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0E7C7B"/>
          <w:sz w:val="44"/>
          <w:szCs w:val="44"/>
        </w:rPr>
        <w:t xml:space="preserve">EBC-034</w:t>
      </w:r>
    </w:p>
    <w:p>
      <w:pPr>
        <w:spacing w:after="0" w:before="120"/>
        <w:jc w:val="center"/>
      </w:pPr>
      <w:r>
        <w:rPr>
          <w:rFonts w:ascii="Calibri" w:cs="Calibri" w:eastAsia="Calibri" w:hAnsi="Calibri"/>
          <w:b/>
          <w:bCs/>
          <w:color w:val="1F3B4D"/>
          <w:sz w:val="34"/>
          <w:szCs w:val="34"/>
        </w:rPr>
        <w:t xml:space="preserve">Release 1.1 — End-to-End Functional Validation &amp; Smoke Test</w:t>
      </w:r>
    </w:p>
    <w:p>
      <w:pPr>
        <w:spacing w:after="0" w:before="400"/>
        <w:jc w:val="center"/>
      </w:pPr>
      <w:r>
        <w:rPr>
          <w:rFonts w:ascii="Calibri" w:cs="Calibri" w:eastAsia="Calibri" w:hAnsi="Calibri"/>
          <w:color w:val="555555"/>
          <w:sz w:val="22"/>
          <w:szCs w:val="22"/>
        </w:rPr>
        <w:t xml:space="preserve">Search My Vacation — Team Satvi Functional Validation Report</w:t>
      </w:r>
    </w:p>
    <w:p>
      <w:pPr>
        <w:spacing w:after="60" w:before="700"/>
        <w:jc w:val="center"/>
      </w:pPr>
      <w:r>
        <w:rPr>
          <w:rFonts w:ascii="Calibri" w:cs="Calibri" w:eastAsia="Calibri" w:hAnsi="Calibri"/>
          <w:i/>
          <w:iCs/>
          <w:sz w:val="22"/>
          <w:szCs w:val="22"/>
        </w:rPr>
        <w:t xml:space="preserve">Prepared by Keerthi — Functional Validation Specialist</w:t>
      </w:r>
    </w:p>
    <w:p>
      <w:pPr>
        <w:spacing w:after="60" w:before="60"/>
        <w:jc w:val="center"/>
      </w:pPr>
      <w:r>
        <w:rPr>
          <w:rFonts w:ascii="Calibri" w:cs="Calibri" w:eastAsia="Calibri" w:hAnsi="Calibri"/>
          <w:sz w:val="22"/>
          <w:szCs w:val="22"/>
        </w:rPr>
        <w:t xml:space="preserve">Date: 12 August 2026</w:t>
      </w:r>
    </w:p>
    <w:p>
      <w:pPr>
        <w:spacing w:after="60" w:before="60"/>
        <w:jc w:val="center"/>
      </w:pPr>
      <w:r>
        <w:rPr>
          <w:rFonts w:ascii="Calibri" w:cs="Calibri" w:eastAsia="Calibri" w:hAnsi="Calibri"/>
          <w:color w:val="555555"/>
          <w:sz w:val="20"/>
          <w:szCs w:val="20"/>
        </w:rPr>
        <w:t xml:space="preserve">Repository: SearchMyVacation  |  Branch: feature/ebc-traveller-stories-listing</w:t>
      </w:r>
    </w:p>
    <w:p>
      <w:pPr>
        <w:spacing w:after="0" w:before="700"/>
        <w:jc w:val="center"/>
      </w:pPr>
      <w:r>
        <w:rPr>
          <w:rFonts w:ascii="Calibri" w:cs="Calibri" w:eastAsia="Calibri" w:hAnsi="Calibri"/>
          <w:b/>
          <w:bCs/>
          <w:color w:val="888888"/>
          <w:sz w:val="20"/>
          <w:szCs w:val="20"/>
        </w:rPr>
        <w:t xml:space="preserve">OVERALL VERDICT</w:t>
      </w:r>
    </w:p>
    <w:p>
      <w:pPr>
        <w:spacing w:after="0" w:before="100"/>
        <w:jc w:val="center"/>
      </w:pPr>
      <w:r>
        <w:rPr>
          <w:rFonts w:ascii="Calibri" w:cs="Calibri" w:eastAsia="Calibri" w:hAnsi="Calibri"/>
          <w:b/>
          <w:bCs/>
          <w:color w:val="D97706"/>
          <w:sz w:val="36"/>
          <w:szCs w:val="36"/>
        </w:rPr>
        <w:t xml:space="preserve">PASS WITH MAJOR ISSUES</w:t>
      </w:r>
    </w:p>
    <w:p>
      <w:pPr>
        <w:spacing w:after="0" w:before="100"/>
        <w:jc w:val="center"/>
      </w:pPr>
      <w:r>
        <w:rPr>
          <w:rFonts w:ascii="Calibri" w:cs="Calibri" w:eastAsia="Calibri" w:hAnsi="Calibri"/>
          <w:b/>
          <w:bCs/>
          <w:color w:val="B00020"/>
          <w:sz w:val="22"/>
          <w:szCs w:val="22"/>
        </w:rPr>
        <w:t xml:space="preserve">Recommendation: DO NOT MERGE until D-01 is fixed and D-02 (responsive) is manually verified</w:t>
      </w:r>
    </w:p>
    <w:p>
      <w:r>
        <w:br w:type="page"/>
      </w:r>
    </w:p>
    <w:p>
      <w:pPr>
        <w:pStyle w:val="Heading1"/>
        <w:pBdr>
          <w:bottom w:val="single" w:color="1F3B4D" w:sz="8" w:space="4"/>
        </w:pBdr>
        <w:spacing w:after="160" w:before="360"/>
      </w:pPr>
      <w:r>
        <w:rPr>
          <w:rFonts w:ascii="Calibri" w:cs="Calibri" w:eastAsia="Calibri" w:hAnsi="Calibri"/>
          <w:b/>
          <w:bCs/>
          <w:color w:val="1F3B4D"/>
          <w:sz w:val="30"/>
          <w:szCs w:val="30"/>
        </w:rPr>
        <w:t xml:space="preserve">1. Executive Summary</w:t>
      </w:r>
    </w:p>
    <w:p>
      <w:pPr>
        <w:spacing w:after="160" w:line="276"/>
      </w:pPr>
      <w:r>
        <w:rPr>
          <w:rFonts w:ascii="Calibri" w:cs="Calibri" w:eastAsia="Calibri" w:hAnsi="Calibri"/>
          <w:sz w:val="22"/>
          <w:szCs w:val="22"/>
        </w:rPr>
        <w:t xml:space="preserve">This report documents the execution of EBC-034 — a full end-to-end functional validation and smoke test of Release 1.1 on branch feature/ebc-traveller-stories-listing, executed against a local dev server at localhost:3000 using Chrome with DevTools console and network monitoring active. All 12 scoped test phases were executed; 10 passed cleanly, 1 failed (Contact flow, due to a broken primary CTA), and 1 could not be genuinely exercised due to a browser-automation tooling limitation (mobile/responsive resize).</w:t>
      </w:r>
    </w:p>
    <w:p>
      <w:pPr>
        <w:spacing w:after="160" w:line="276"/>
      </w:pPr>
      <w:r>
        <w:rPr>
          <w:rFonts w:ascii="Calibri" w:cs="Calibri" w:eastAsia="Calibri" w:hAnsi="Calibri"/>
          <w:sz w:val="22"/>
          <w:szCs w:val="22"/>
        </w:rPr>
        <w:t xml:space="preserve">The release is functionally strong overall: the new Traveller Stories feature (all 51 listing cards and all 17 mandatory named journeys) is fully verified with correct content, ordering, template selection and Google Reviews CTA gating. The Journey Passport wizard, destination pages and homepage show no regressions and zero console errors across the entire session.</w:t>
      </w:r>
    </w:p>
    <w:p>
      <w:pPr>
        <w:spacing w:after="160" w:line="276"/>
      </w:pPr>
      <w:r>
        <w:rPr>
          <w:rFonts w:ascii="Calibri" w:cs="Calibri" w:eastAsia="Calibri" w:hAnsi="Calibri"/>
          <w:b w:val="false"/>
          <w:bCs w:val="false"/>
          <w:sz w:val="22"/>
          <w:szCs w:val="22"/>
        </w:rPr>
        <w:t xml:space="preserve">One Major defect was found and confirmed through comparative testing: the "Continue on WhatsApp" button on the Contact page — the page's stated primary way for a visitor to reach SMV — does not fire. This was isolated as a genuine site defect, not an environment artifact, because an equivalent WhatsApp link elsewhere on the same page opened correctly on the first attempt.</w:t>
      </w:r>
    </w:p>
    <w:p>
      <w:pPr>
        <w:spacing w:after="160" w:line="276"/>
      </w:pPr>
      <w:r>
        <w:rPr>
          <w:rFonts w:ascii="Calibri" w:cs="Calibri" w:eastAsia="Calibri" w:hAnsi="Calibri"/>
          <w:sz w:val="22"/>
          <w:szCs w:val="22"/>
        </w:rPr>
        <w:t xml:space="preserve">In addition, Phase 10 (mobile/responsive layout at 320/390/768/1024px) could not be genuinely tested: the available viewport-resize tool reported success without actually changing the rendered page, confirmed via repeated viewport measurements that stayed fixed at the desktop size. Since responsive verification is an explicit, mandatory item in this EBC's acceptance criteria, it must be logged as unverified risk rather than assumed to pass.</w:t>
      </w:r>
    </w:p>
    <w:p>
      <w:pPr>
        <w:spacing w:after="160" w:line="276"/>
      </w:pPr>
      <w:r>
        <w:rPr>
          <w:rFonts w:ascii="Calibri" w:cs="Calibri" w:eastAsia="Calibri" w:hAnsi="Calibri"/>
          <w:sz w:val="22"/>
          <w:szCs w:val="22"/>
        </w:rPr>
        <w:t xml:space="preserve">Given a real Major functional defect on a business-critical conversion path plus one unverified mandatory acceptance criterion, this report's recommendation is Do Not Merge until D-01 is fixed and a human tester (or a working device-emulation tool) confirms responsive behaviour. Everything else validated in this cycle is release-ready.</w:t>
      </w:r>
    </w:p>
    <w:p>
      <w:pPr>
        <w:pStyle w:val="Heading1"/>
        <w:pBdr>
          <w:bottom w:val="single" w:color="1F3B4D" w:sz="8" w:space="4"/>
        </w:pBdr>
        <w:spacing w:after="160" w:before="360"/>
      </w:pPr>
      <w:r>
        <w:rPr>
          <w:rFonts w:ascii="Calibri" w:cs="Calibri" w:eastAsia="Calibri" w:hAnsi="Calibri"/>
          <w:b/>
          <w:bCs/>
          <w:color w:val="1F3B4D"/>
          <w:sz w:val="30"/>
          <w:szCs w:val="30"/>
        </w:rPr>
        <w:t xml:space="preserve">2. Overall Verdict</w:t>
      </w:r>
    </w:p>
    <w:p>
      <w:pPr>
        <w:spacing w:after="200"/>
      </w:pPr>
      <w:r>
        <w:rPr>
          <w:rFonts w:ascii="Calibri" w:cs="Calibri" w:eastAsia="Calibri" w:hAnsi="Calibri"/>
          <w:b/>
          <w:bCs/>
          <w:color w:val="D97706"/>
          <w:sz w:val="28"/>
          <w:szCs w:val="28"/>
        </w:rPr>
        <w:t xml:space="preserve">PASS WITH MAJOR ISSUES</w:t>
      </w:r>
    </w:p>
    <w:p>
      <w:pPr>
        <w:spacing w:after="160" w:line="276"/>
      </w:pPr>
      <w:r>
        <w:rPr>
          <w:rFonts w:ascii="Calibri" w:cs="Calibri" w:eastAsia="Calibri" w:hAnsi="Calibri"/>
          <w:sz w:val="22"/>
          <w:szCs w:val="22"/>
        </w:rPr>
        <w:t xml:space="preserve">Rationale: 10 of 12 phases pass cleanly with zero regressions and zero console errors. One phase (Contact flow) contains a confirmed Major defect on the primary conversion CTA. One phase (Responsive) could not be genuinely executed due to a tooling limitation and remains an open, mandatory, unverified acceptance-criteria item. Per the EBC's own standard — "a runtime requirement cannot pass through code inspection alone" — Phase 10 cannot be marked as passed.</w:t>
      </w:r>
    </w:p>
    <w:p>
      <w:pPr>
        <w:pStyle w:val="Heading1"/>
        <w:pBdr>
          <w:bottom w:val="single" w:color="1F3B4D" w:sz="8" w:space="4"/>
        </w:pBdr>
        <w:spacing w:after="160" w:before="360"/>
      </w:pPr>
      <w:r>
        <w:rPr>
          <w:rFonts w:ascii="Calibri" w:cs="Calibri" w:eastAsia="Calibri" w:hAnsi="Calibri"/>
          <w:b/>
          <w:bCs/>
          <w:color w:val="1F3B4D"/>
          <w:sz w:val="30"/>
          <w:szCs w:val="30"/>
        </w:rPr>
        <w:t xml:space="preserve">3. Phase-by-Phase Results</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600"/>
        <w:gridCol w:w="5124"/>
      </w:tblGrid>
      <w:tr>
        <w:trPr>
          <w:tblHeader/>
        </w:trPr>
        <w:tc>
          <w:tcPr>
            <w:tcW w:type="dxa" w:w="700"/>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Phase</w:t>
            </w:r>
          </w:p>
        </w:tc>
        <w:tc>
          <w:tcPr>
            <w:tcW w:type="dxa" w:w="2600"/>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Area</w:t>
            </w:r>
          </w:p>
        </w:tc>
        <w:tc>
          <w:tcPr>
            <w:tcW w:type="dxa" w:w="1600"/>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Result</w:t>
            </w:r>
          </w:p>
        </w:tc>
        <w:tc>
          <w:tcPr>
            <w:tcW w:type="dxa" w:w="5124"/>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Notes</w:t>
            </w:r>
          </w:p>
        </w:tc>
      </w:tr>
      <w:tr>
        <w:tc>
          <w:tcPr>
            <w:tcW w:type="dxa" w:w="700"/>
            <w:shd w:fill="FFFFFF"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1</w:t>
            </w:r>
          </w:p>
        </w:tc>
        <w:tc>
          <w:tcPr>
            <w:tcW w:type="dxa" w:w="2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Homepage smoke test</w:t>
            </w:r>
          </w:p>
        </w:tc>
        <w:tc>
          <w:tcPr>
            <w:tcW w:type="dxa" w:w="1600"/>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c>
          <w:tcPr>
            <w:tcW w:type="dxa" w:w="5124"/>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All sections render, zero console errors, no broken images or 404s.</w:t>
            </w:r>
          </w:p>
        </w:tc>
      </w:tr>
      <w:tr>
        <w:tc>
          <w:tcPr>
            <w:tcW w:type="dxa" w:w="700"/>
            <w:shd w:fill="F2F5F7"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2</w:t>
            </w:r>
          </w:p>
        </w:tc>
        <w:tc>
          <w:tcPr>
            <w:tcW w:type="dxa" w:w="2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Navigation (header/footer/cards/back-forward/refresh/new tab)</w:t>
            </w:r>
          </w:p>
        </w:tc>
        <w:tc>
          <w:tcPr>
            <w:tcW w:type="dxa" w:w="1600"/>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c>
          <w:tcPr>
            <w:tcW w:type="dxa" w:w="5124"/>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All in-page navigation (links, buttons, cards) verified working. *OS-level Alt+Left/Right keyboard back/forward did not register in this automated session — a tooling limitation, not a site defect; link-based navigation works correctly.</w:t>
            </w:r>
          </w:p>
        </w:tc>
      </w:tr>
      <w:tr>
        <w:tc>
          <w:tcPr>
            <w:tcW w:type="dxa" w:w="700"/>
            <w:shd w:fill="FFFFFF"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3</w:t>
            </w:r>
          </w:p>
        </w:tc>
        <w:tc>
          <w:tcPr>
            <w:tcW w:type="dxa" w:w="2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Traveller Stories listing</w:t>
            </w:r>
          </w:p>
        </w:tc>
        <w:tc>
          <w:tcPr>
            <w:tcW w:type="dxa" w:w="1600"/>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c>
          <w:tcPr>
            <w:tcW w:type="dxa" w:w="5124"/>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All 51 cards verified present, correct reverse-chronological order, no duplicates, no broken or empty cards.</w:t>
            </w:r>
          </w:p>
        </w:tc>
      </w:tr>
      <w:tr>
        <w:tc>
          <w:tcPr>
            <w:tcW w:type="dxa" w:w="700"/>
            <w:shd w:fill="F2F5F7"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4</w:t>
            </w:r>
          </w:p>
        </w:tc>
        <w:tc>
          <w:tcPr>
            <w:tcW w:type="dxa" w:w="2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Traveller Story detail pages (17 mandatory journeys)</w:t>
            </w:r>
          </w:p>
        </w:tc>
        <w:tc>
          <w:tcPr>
            <w:tcW w:type="dxa" w:w="1600"/>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c>
          <w:tcPr>
            <w:tcW w:type="dxa" w:w="5124"/>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All 17 required journeys (Hari x2, Karthik Ramanathan x2, Madhangi, Sunoj, Charuvasine, Vidhya Lakshmi, Sathya Karthik, Ishwarya Raja, CB Siva, Malleswari, Krishnan, Satvender, Vignesh, Bharat, Sathish) load correctly with accurate content and correct template (testimonial vs. Journey Snapshot). See D-04 for a minor naming inconsistency.</w:t>
            </w:r>
          </w:p>
        </w:tc>
      </w:tr>
      <w:tr>
        <w:tc>
          <w:tcPr>
            <w:tcW w:type="dxa" w:w="700"/>
            <w:shd w:fill="FFFFFF"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5</w:t>
            </w:r>
          </w:p>
        </w:tc>
        <w:tc>
          <w:tcPr>
            <w:tcW w:type="dxa" w:w="2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Gallery interactions</w:t>
            </w:r>
          </w:p>
        </w:tc>
        <w:tc>
          <w:tcPr>
            <w:tcW w:type="dxa" w:w="1600"/>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c>
          <w:tcPr>
            <w:tcW w:type="dxa" w:w="5124"/>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Open, next/prev, ESC-close, backdrop-close all verified. Portrait and landscape images render correctly.</w:t>
            </w:r>
          </w:p>
        </w:tc>
      </w:tr>
      <w:tr>
        <w:tc>
          <w:tcPr>
            <w:tcW w:type="dxa" w:w="700"/>
            <w:shd w:fill="F2F5F7"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6</w:t>
            </w:r>
          </w:p>
        </w:tc>
        <w:tc>
          <w:tcPr>
            <w:tcW w:type="dxa" w:w="2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Google Reviews CTA gating</w:t>
            </w:r>
          </w:p>
        </w:tc>
        <w:tc>
          <w:tcPr>
            <w:tcW w:type="dxa" w:w="1600"/>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c>
          <w:tcPr>
            <w:tcW w:type="dxa" w:w="5124"/>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Confirmed present only on Journey Snapshot-type pages, absent on all testimonial-only pages. Link verified to exactly https://g.page/r/CeizepY2VZZ0EBM/review and opens in a new tab.</w:t>
            </w:r>
          </w:p>
        </w:tc>
      </w:tr>
      <w:tr>
        <w:tc>
          <w:tcPr>
            <w:tcW w:type="dxa" w:w="700"/>
            <w:shd w:fill="FFFFFF"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7</w:t>
            </w:r>
          </w:p>
        </w:tc>
        <w:tc>
          <w:tcPr>
            <w:tcW w:type="dxa" w:w="2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Passport regression</w:t>
            </w:r>
          </w:p>
        </w:tc>
        <w:tc>
          <w:tcPr>
            <w:tcW w:type="dxa" w:w="1600"/>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c>
          <w:tcPr>
            <w:tcW w:type="dxa" w:w="5124"/>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All 6 steps, selection persistence, validation and Passport ID generation confirmed working with no regressions. **Final lead-handoff step intentionally not submitted — see D-03.</w:t>
            </w:r>
          </w:p>
        </w:tc>
      </w:tr>
      <w:tr>
        <w:tc>
          <w:tcPr>
            <w:tcW w:type="dxa" w:w="700"/>
            <w:shd w:fill="F2F5F7"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8</w:t>
            </w:r>
          </w:p>
        </w:tc>
        <w:tc>
          <w:tcPr>
            <w:tcW w:type="dxa" w:w="2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Destination regression (India / International / Wildlife)</w:t>
            </w:r>
          </w:p>
        </w:tc>
        <w:tc>
          <w:tcPr>
            <w:tcW w:type="dxa" w:w="1600"/>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c>
          <w:tcPr>
            <w:tcW w:type="dxa" w:w="5124"/>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Sampled destinations across all three categories load correctly; Destination Journey modal and Journey Passport integration verified.</w:t>
            </w:r>
          </w:p>
        </w:tc>
      </w:tr>
      <w:tr>
        <w:tc>
          <w:tcPr>
            <w:tcW w:type="dxa" w:w="700"/>
            <w:shd w:fill="FFFFFF"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9</w:t>
            </w:r>
          </w:p>
        </w:tc>
        <w:tc>
          <w:tcPr>
            <w:tcW w:type="dxa" w:w="2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Contact flow</w:t>
            </w:r>
          </w:p>
        </w:tc>
        <w:tc>
          <w:tcPr>
            <w:tcW w:type="dxa" w:w="1600"/>
            <w:shd w:fill="FFFFFF" w:val="clear"/>
            <w:tcMar>
              <w:top w:type="dxa" w:w="80"/>
              <w:left w:type="dxa" w:w="100"/>
              <w:bottom w:type="dxa" w:w="80"/>
              <w:right w:type="dxa" w:w="100"/>
            </w:tcMar>
          </w:tcPr>
          <w:p>
            <w:pPr>
              <w:jc w:val="left"/>
            </w:pPr>
            <w:r>
              <w:rPr>
                <w:rFonts w:ascii="Calibri" w:cs="Calibri" w:eastAsia="Calibri" w:hAnsi="Calibri"/>
                <w:b/>
                <w:bCs/>
                <w:color w:val="B00020"/>
                <w:sz w:val="20"/>
                <w:szCs w:val="20"/>
              </w:rPr>
              <w:t xml:space="preserve">FAIL</w:t>
            </w:r>
          </w:p>
        </w:tc>
        <w:tc>
          <w:tcPr>
            <w:tcW w:type="dxa" w:w="5124"/>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Form validation, tel/mailto links and footer WhatsApp link all work. Primary "Continue on WhatsApp" CTA is non-functional — see D-01 (Major). Map/social icons not found — see D-05 (Minor).</w:t>
            </w:r>
          </w:p>
        </w:tc>
      </w:tr>
      <w:tr>
        <w:tc>
          <w:tcPr>
            <w:tcW w:type="dxa" w:w="700"/>
            <w:shd w:fill="F2F5F7"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10</w:t>
            </w:r>
          </w:p>
        </w:tc>
        <w:tc>
          <w:tcPr>
            <w:tcW w:type="dxa" w:w="2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Mobile / responsive (320/390/768/1024px)</w:t>
            </w:r>
          </w:p>
        </w:tc>
        <w:tc>
          <w:tcPr>
            <w:tcW w:type="dxa" w:w="1600"/>
            <w:shd w:fill="F2F5F7" w:val="clear"/>
            <w:tcMar>
              <w:top w:type="dxa" w:w="80"/>
              <w:left w:type="dxa" w:w="100"/>
              <w:bottom w:type="dxa" w:w="80"/>
              <w:right w:type="dxa" w:w="100"/>
            </w:tcMar>
          </w:tcPr>
          <w:p>
            <w:pPr>
              <w:jc w:val="left"/>
            </w:pPr>
            <w:r>
              <w:rPr>
                <w:rFonts w:ascii="Calibri" w:cs="Calibri" w:eastAsia="Calibri" w:hAnsi="Calibri"/>
                <w:b/>
                <w:bCs/>
                <w:color w:val="D97706"/>
                <w:sz w:val="20"/>
                <w:szCs w:val="20"/>
              </w:rPr>
              <w:t xml:space="preserve">NOT TESTED</w:t>
            </w:r>
          </w:p>
        </w:tc>
        <w:tc>
          <w:tcPr>
            <w:tcW w:type="dxa" w:w="5124"/>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Could not be genuinely exercised — see D-02. Environment/tooling limitation, requires manual verification before sign-off.</w:t>
            </w:r>
          </w:p>
        </w:tc>
      </w:tr>
      <w:tr>
        <w:tc>
          <w:tcPr>
            <w:tcW w:type="dxa" w:w="700"/>
            <w:shd w:fill="FFFFFF"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11</w:t>
            </w:r>
          </w:p>
        </w:tc>
        <w:tc>
          <w:tcPr>
            <w:tcW w:type="dxa" w:w="2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Console audit (entire session)</w:t>
            </w:r>
          </w:p>
        </w:tc>
        <w:tc>
          <w:tcPr>
            <w:tcW w:type="dxa" w:w="1600"/>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c>
          <w:tcPr>
            <w:tcW w:type="dxa" w:w="5124"/>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Zero console errors and zero failed network requests observed across all phases. Minor LCP warnings only — see D-06.</w:t>
            </w:r>
          </w:p>
        </w:tc>
      </w:tr>
      <w:tr>
        <w:tc>
          <w:tcPr>
            <w:tcW w:type="dxa" w:w="700"/>
            <w:shd w:fill="F2F5F7"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12</w:t>
            </w:r>
          </w:p>
        </w:tc>
        <w:tc>
          <w:tcPr>
            <w:tcW w:type="dxa" w:w="2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Performance smoke</w:t>
            </w:r>
          </w:p>
        </w:tc>
        <w:tc>
          <w:tcPr>
            <w:tcW w:type="dxa" w:w="1600"/>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c>
          <w:tcPr>
            <w:tcW w:type="dxa" w:w="5124"/>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No freezes, no blank screens, no hydration failures observed. Loading felt reasonable throughout (dev-mode).</w:t>
            </w:r>
          </w:p>
        </w:tc>
      </w:tr>
    </w:tbl>
    <w:p>
      <w:pPr>
        <w:pStyle w:val="Heading1"/>
        <w:pBdr>
          <w:bottom w:val="single" w:color="1F3B4D" w:sz="8" w:space="4"/>
        </w:pBdr>
        <w:spacing w:after="160" w:before="360"/>
      </w:pPr>
      <w:r>
        <w:rPr>
          <w:rFonts w:ascii="Calibri" w:cs="Calibri" w:eastAsia="Calibri" w:hAnsi="Calibri"/>
          <w:b/>
          <w:bCs/>
          <w:color w:val="1F3B4D"/>
          <w:sz w:val="30"/>
          <w:szCs w:val="30"/>
        </w:rPr>
        <w:t xml:space="preserve">4. Defect List</w:t>
      </w:r>
    </w:p>
    <w:p>
      <w:pPr>
        <w:spacing w:after="160" w:line="276"/>
      </w:pPr>
      <w:r>
        <w:rPr>
          <w:rFonts w:ascii="Calibri" w:cs="Calibri" w:eastAsia="Calibri" w:hAnsi="Calibri"/>
          <w:sz w:val="22"/>
          <w:szCs w:val="22"/>
        </w:rPr>
        <w:t xml:space="preserve">Severity classifications follow the EBC-034 severity matrix:</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1800"/>
        <w:gridCol w:w="8224"/>
      </w:tblGrid>
      <w:tr>
        <w:trPr>
          <w:tblHeader/>
        </w:trPr>
        <w:tc>
          <w:tcPr>
            <w:tcW w:type="dxa" w:w="1800"/>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Severity</w:t>
            </w:r>
          </w:p>
        </w:tc>
        <w:tc>
          <w:tcPr>
            <w:tcW w:type="dxa" w:w="8224"/>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Definition</w:t>
            </w:r>
          </w:p>
        </w:tc>
      </w:tr>
      <w:tr>
        <w:tc>
          <w:tcPr>
            <w:tcW w:type="dxa" w:w="1800"/>
            <w:shd w:fill="FFFFFF" w:val="clear"/>
            <w:tcMar>
              <w:top w:type="dxa" w:w="80"/>
              <w:left w:type="dxa" w:w="100"/>
              <w:bottom w:type="dxa" w:w="80"/>
              <w:right w:type="dxa" w:w="100"/>
            </w:tcMar>
          </w:tcPr>
          <w:p>
            <w:pPr>
              <w:jc w:val="left"/>
            </w:pPr>
            <w:r>
              <w:rPr>
                <w:rFonts w:ascii="Calibri" w:cs="Calibri" w:eastAsia="Calibri" w:hAnsi="Calibri"/>
                <w:b/>
                <w:bCs/>
                <w:color w:val="B00020"/>
                <w:sz w:val="20"/>
                <w:szCs w:val="20"/>
              </w:rPr>
              <w:t xml:space="preserve">Critical</w:t>
            </w:r>
          </w:p>
        </w:tc>
        <w:tc>
          <w:tcPr>
            <w:tcW w:type="dxa" w:w="8224"/>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Release-blocking: core functionality broken, data loss, or security risk.</w:t>
            </w:r>
          </w:p>
        </w:tc>
      </w:tr>
      <w:tr>
        <w:tc>
          <w:tcPr>
            <w:tcW w:type="dxa" w:w="1800"/>
            <w:shd w:fill="F2F5F7" w:val="clear"/>
            <w:tcMar>
              <w:top w:type="dxa" w:w="80"/>
              <w:left w:type="dxa" w:w="100"/>
              <w:bottom w:type="dxa" w:w="80"/>
              <w:right w:type="dxa" w:w="100"/>
            </w:tcMar>
          </w:tcPr>
          <w:p>
            <w:pPr>
              <w:jc w:val="left"/>
            </w:pPr>
            <w:r>
              <w:rPr>
                <w:rFonts w:ascii="Calibri" w:cs="Calibri" w:eastAsia="Calibri" w:hAnsi="Calibri"/>
                <w:b/>
                <w:bCs/>
                <w:color w:val="D97706"/>
                <w:sz w:val="20"/>
                <w:szCs w:val="20"/>
              </w:rPr>
              <w:t xml:space="preserve">Major</w:t>
            </w:r>
          </w:p>
        </w:tc>
        <w:tc>
          <w:tcPr>
            <w:tcW w:type="dxa" w:w="8224"/>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Significant functional failure impacting a key user journey or conversion path; workarounds may exist elsewhere but the primary path fails.</w:t>
            </w:r>
          </w:p>
        </w:tc>
      </w:tr>
      <w:tr>
        <w:tc>
          <w:tcPr>
            <w:tcW w:type="dxa" w:w="1800"/>
            <w:shd w:fill="FFFFFF" w:val="clear"/>
            <w:tcMar>
              <w:top w:type="dxa" w:w="80"/>
              <w:left w:type="dxa" w:w="100"/>
              <w:bottom w:type="dxa" w:w="80"/>
              <w:right w:type="dxa" w:w="100"/>
            </w:tcMar>
          </w:tcPr>
          <w:p>
            <w:pPr>
              <w:jc w:val="left"/>
            </w:pPr>
            <w:r>
              <w:rPr>
                <w:rFonts w:ascii="Calibri" w:cs="Calibri" w:eastAsia="Calibri" w:hAnsi="Calibri"/>
                <w:b/>
                <w:bCs/>
                <w:color w:val="2563EB"/>
                <w:sz w:val="20"/>
                <w:szCs w:val="20"/>
              </w:rPr>
              <w:t xml:space="preserve">Minor</w:t>
            </w:r>
          </w:p>
        </w:tc>
        <w:tc>
          <w:tcPr>
            <w:tcW w:type="dxa" w:w="8224"/>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Noticeable issue that does not block core function; cosmetic/content inconsistency or a non-primary path gap.</w:t>
            </w:r>
          </w:p>
        </w:tc>
      </w:tr>
      <w:tr>
        <w:tc>
          <w:tcPr>
            <w:tcW w:type="dxa" w:w="1800"/>
            <w:shd w:fill="F2F5F7" w:val="clear"/>
            <w:tcMar>
              <w:top w:type="dxa" w:w="80"/>
              <w:left w:type="dxa" w:w="100"/>
              <w:bottom w:type="dxa" w:w="80"/>
              <w:right w:type="dxa" w:w="100"/>
            </w:tcMar>
          </w:tcPr>
          <w:p>
            <w:pPr>
              <w:jc w:val="left"/>
            </w:pPr>
            <w:r>
              <w:rPr>
                <w:rFonts w:ascii="Calibri" w:cs="Calibri" w:eastAsia="Calibri" w:hAnsi="Calibri"/>
                <w:b/>
                <w:bCs/>
                <w:color w:val="6B7280"/>
                <w:sz w:val="20"/>
                <w:szCs w:val="20"/>
              </w:rPr>
              <w:t xml:space="preserve">Enhancement</w:t>
            </w:r>
          </w:p>
        </w:tc>
        <w:tc>
          <w:tcPr>
            <w:tcW w:type="dxa" w:w="8224"/>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Opportunity to improve beyond current acceptance criteria; not a defect.</w:t>
            </w:r>
          </w:p>
        </w:tc>
      </w:tr>
      <w:tr>
        <w:tc>
          <w:tcPr>
            <w:tcW w:type="dxa" w:w="1800"/>
            <w:shd w:fill="FFFFFF" w:val="clear"/>
            <w:tcMar>
              <w:top w:type="dxa" w:w="80"/>
              <w:left w:type="dxa" w:w="100"/>
              <w:bottom w:type="dxa" w:w="80"/>
              <w:right w:type="dxa" w:w="100"/>
            </w:tcMar>
          </w:tcPr>
          <w:p>
            <w:pPr>
              <w:jc w:val="left"/>
            </w:pPr>
            <w:r>
              <w:rPr>
                <w:rFonts w:ascii="Calibri" w:cs="Calibri" w:eastAsia="Calibri" w:hAnsi="Calibri"/>
                <w:b/>
                <w:bCs/>
                <w:color w:val="9CA3AF"/>
                <w:sz w:val="20"/>
                <w:szCs w:val="20"/>
              </w:rPr>
              <w:t xml:space="preserve">Suggestion</w:t>
            </w:r>
          </w:p>
        </w:tc>
        <w:tc>
          <w:tcPr>
            <w:tcW w:type="dxa" w:w="8224"/>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Optional idea for future consideration.</w:t>
            </w:r>
          </w:p>
        </w:tc>
      </w:tr>
    </w:tbl>
    <w:p>
      <w:pPr>
        <w:spacing w:after="120" w:before="240"/>
      </w:pP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760"/>
        <w:gridCol w:w="2340"/>
        <w:gridCol w:w="1300"/>
        <w:gridCol w:w="1600"/>
        <w:gridCol w:w="4024"/>
      </w:tblGrid>
      <w:tr>
        <w:trPr>
          <w:tblHeader/>
        </w:trPr>
        <w:tc>
          <w:tcPr>
            <w:tcW w:type="dxa" w:w="760"/>
            <w:shd w:fill="1F3B4D"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2340"/>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Title</w:t>
            </w:r>
          </w:p>
        </w:tc>
        <w:tc>
          <w:tcPr>
            <w:tcW w:type="dxa" w:w="1300"/>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Severity</w:t>
            </w:r>
          </w:p>
        </w:tc>
        <w:tc>
          <w:tcPr>
            <w:tcW w:type="dxa" w:w="1600"/>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Phase / Area</w:t>
            </w:r>
          </w:p>
        </w:tc>
        <w:tc>
          <w:tcPr>
            <w:tcW w:type="dxa" w:w="4024"/>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Evidence</w:t>
            </w:r>
          </w:p>
        </w:tc>
      </w:tr>
      <w:tr>
        <w:tc>
          <w:tcPr>
            <w:tcW w:type="dxa" w:w="760"/>
            <w:shd w:fill="FFFFFF" w:val="clear"/>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D-01</w:t>
            </w:r>
          </w:p>
        </w:tc>
        <w:tc>
          <w:tcPr>
            <w:tcW w:type="dxa" w:w="2340"/>
            <w:shd w:fill="FFFFFF"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"Continue on WhatsApp" button on Contact page is non-functional</w:t>
            </w:r>
          </w:p>
        </w:tc>
        <w:tc>
          <w:tcPr>
            <w:tcW w:type="dxa" w:w="1300"/>
            <w:shd w:fill="FFFFFF" w:val="clear"/>
            <w:tcMar>
              <w:top w:type="dxa" w:w="80"/>
              <w:left w:type="dxa" w:w="100"/>
              <w:bottom w:type="dxa" w:w="80"/>
              <w:right w:type="dxa" w:w="100"/>
            </w:tcMar>
          </w:tcPr>
          <w:p>
            <w:pPr>
              <w:jc w:val="center"/>
            </w:pPr>
            <w:r>
              <w:rPr>
                <w:rFonts w:ascii="Calibri" w:cs="Calibri" w:eastAsia="Calibri" w:hAnsi="Calibri"/>
                <w:b/>
                <w:bCs/>
                <w:color w:val="D97706"/>
                <w:sz w:val="20"/>
                <w:szCs w:val="20"/>
              </w:rPr>
              <w:t xml:space="preserve">Major</w:t>
            </w:r>
          </w:p>
        </w:tc>
        <w:tc>
          <w:tcPr>
            <w:tcW w:type="dxa" w:w="1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Phase 9 — Contact Flow</w:t>
            </w:r>
          </w:p>
        </w:tc>
        <w:tc>
          <w:tcPr>
            <w:tcW w:type="dxa" w:w="4024"/>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Reproduced 3 times using distinct interaction methods (direct coordinate click, find+ref click, re-verified coordinate click). No new tab opens, no wa.me/api.whatsapp.com network request is fired, and no console error is thrown. Isolated as a genuine site defect (not a tooling artifact) by testing the footer's WhatsApp link on the same page in the same session, which opened https://api.whatsapp.com/send/?phone=918925838541&amp;text&amp;type=phone_number&amp;app_absent=0 correctly on the first click — proving the browser session supports new-tab opens via genuine click-triggered links. The Contact form's primary CTA is the only element that fails to fire. This is the page's stated primary contact-conversion path ("no data is sent until you send the WhatsApp message yourself"), so a first-time visitor attempting to reach SMV via this form gets no feedback and no message sent.</w:t>
            </w:r>
          </w:p>
        </w:tc>
      </w:tr>
      <w:tr>
        <w:tc>
          <w:tcPr>
            <w:tcW w:type="dxa" w:w="760"/>
            <w:shd w:fill="F2F5F7" w:val="clear"/>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D-02</w:t>
            </w:r>
          </w:p>
        </w:tc>
        <w:tc>
          <w:tcPr>
            <w:tcW w:type="dxa" w:w="2340"/>
            <w:shd w:fill="F2F5F7"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Mobile / responsive layout (320px, 390px, 768px, 1024px) not verified this cycle</w:t>
            </w:r>
          </w:p>
        </w:tc>
        <w:tc>
          <w:tcPr>
            <w:tcW w:type="dxa" w:w="1300"/>
            <w:shd w:fill="F2F5F7" w:val="clear"/>
            <w:tcMar>
              <w:top w:type="dxa" w:w="80"/>
              <w:left w:type="dxa" w:w="100"/>
              <w:bottom w:type="dxa" w:w="80"/>
              <w:right w:type="dxa" w:w="100"/>
            </w:tcMar>
          </w:tcPr>
          <w:p>
            <w:pPr>
              <w:jc w:val="center"/>
            </w:pPr>
            <w:r>
              <w:rPr>
                <w:rFonts w:ascii="Calibri" w:cs="Calibri" w:eastAsia="Calibri" w:hAnsi="Calibri"/>
                <w:b/>
                <w:bCs/>
                <w:color w:val="D97706"/>
                <w:sz w:val="20"/>
                <w:szCs w:val="20"/>
              </w:rPr>
              <w:t xml:space="preserve">Major</w:t>
            </w:r>
          </w:p>
        </w:tc>
        <w:tc>
          <w:tcPr>
            <w:tcW w:type="dxa" w:w="1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Phase 10 — Responsive</w:t>
            </w:r>
          </w:p>
        </w:tc>
        <w:tc>
          <w:tcPr>
            <w:tcW w:type="dxa" w:w="4024"/>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The available browser-automation viewport resize tool reported success but did not actually change the rendered viewport: read_page continued to report "Viewport: 1534x921" across repeated resize attempts to 320x800, 390x844 and back to 1400x900, and screenshots kept showing the full desktop layout at every attempted width. This is a testing-tool limitation in this session, not a confirmed site defect — but because Phase 10 is an explicit, mandatory item in EBC-034's acceptance criteria ("Responsive checked") and it could not be genuinely exercised, it must be treated as an open, unverified risk rather than assumed to pass. Recommend a manual pass with real DevTools device toolbar or a physical device before sign-off.</w:t>
            </w:r>
          </w:p>
        </w:tc>
      </w:tr>
      <w:tr>
        <w:tc>
          <w:tcPr>
            <w:tcW w:type="dxa" w:w="760"/>
            <w:shd w:fill="FFFFFF" w:val="clear"/>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D-03</w:t>
            </w:r>
          </w:p>
        </w:tc>
        <w:tc>
          <w:tcPr>
            <w:tcW w:type="dxa" w:w="2340"/>
            <w:shd w:fill="FFFFFF"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Journey Passport → Journey Director lead-handoff step intentionally not executed to completion</w:t>
            </w:r>
          </w:p>
        </w:tc>
        <w:tc>
          <w:tcPr>
            <w:tcW w:type="dxa" w:w="1300"/>
            <w:shd w:fill="FFFFFF" w:val="clear"/>
            <w:tcMar>
              <w:top w:type="dxa" w:w="80"/>
              <w:left w:type="dxa" w:w="100"/>
              <w:bottom w:type="dxa" w:w="80"/>
              <w:right w:type="dxa" w:w="100"/>
            </w:tcMar>
          </w:tcPr>
          <w:p>
            <w:pPr>
              <w:jc w:val="center"/>
            </w:pPr>
            <w:r>
              <w:rPr>
                <w:rFonts w:ascii="Calibri" w:cs="Calibri" w:eastAsia="Calibri" w:hAnsi="Calibri"/>
                <w:b/>
                <w:bCs/>
                <w:color w:val="2563EB"/>
                <w:sz w:val="20"/>
                <w:szCs w:val="20"/>
              </w:rPr>
              <w:t xml:space="preserve">Minor</w:t>
            </w:r>
          </w:p>
        </w:tc>
        <w:tc>
          <w:tcPr>
            <w:tcW w:type="dxa" w:w="1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Phase 7 — Journey Passport</w:t>
            </w:r>
          </w:p>
        </w:tc>
        <w:tc>
          <w:tcPr>
            <w:tcW w:type="dxa" w:w="4024"/>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The wizard was driven through all 6 steps (About You → Companions → Dream Journey → Pace &amp; Timing → Destination → Review), validation and Passport ID generation were confirmed working. The final "Move to Journey Director" action — which requires entering a real phone number and would trigger a live lead record and notification email — was deliberately not submitted, to avoid creating a fake production lead in a live business system. This is a scope decision, not a defect; recommend the team manually verify this last step once with a clearly-marked test contact.</w:t>
            </w:r>
          </w:p>
        </w:tc>
      </w:tr>
      <w:tr>
        <w:tc>
          <w:tcPr>
            <w:tcW w:type="dxa" w:w="760"/>
            <w:shd w:fill="F2F5F7" w:val="clear"/>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D-04</w:t>
            </w:r>
          </w:p>
        </w:tc>
        <w:tc>
          <w:tcPr>
            <w:tcW w:type="dxa" w:w="2340"/>
            <w:shd w:fill="F2F5F7"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Traveller name formatting inconsistent between listing and detail content</w:t>
            </w:r>
          </w:p>
        </w:tc>
        <w:tc>
          <w:tcPr>
            <w:tcW w:type="dxa" w:w="1300"/>
            <w:shd w:fill="F2F5F7" w:val="clear"/>
            <w:tcMar>
              <w:top w:type="dxa" w:w="80"/>
              <w:left w:type="dxa" w:w="100"/>
              <w:bottom w:type="dxa" w:w="80"/>
              <w:right w:type="dxa" w:w="100"/>
            </w:tcMar>
          </w:tcPr>
          <w:p>
            <w:pPr>
              <w:jc w:val="center"/>
            </w:pPr>
            <w:r>
              <w:rPr>
                <w:rFonts w:ascii="Calibri" w:cs="Calibri" w:eastAsia="Calibri" w:hAnsi="Calibri"/>
                <w:b/>
                <w:bCs/>
                <w:color w:val="2563EB"/>
                <w:sz w:val="20"/>
                <w:szCs w:val="20"/>
              </w:rPr>
              <w:t xml:space="preserve">Minor</w:t>
            </w:r>
          </w:p>
        </w:tc>
        <w:tc>
          <w:tcPr>
            <w:tcW w:type="dxa" w:w="1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Phase 3/4 — Traveller Stories</w:t>
            </w:r>
          </w:p>
        </w:tc>
        <w:tc>
          <w:tcPr>
            <w:tcW w:type="dxa" w:w="4024"/>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Karthik Ramanathan's Rajasthan story attributes the quote to "Karthik R" in one place versus the full "Karthik Ramanathan" used elsewhere for the same traveller. "VidhyaLakshmi" renders with no space throughout her story, differing from the EBC card's own reference spelling "Vidhya Lakshmi" (site usage is internally consistent, just diverges from the card). Cosmetic only — does not affect function.</w:t>
            </w:r>
          </w:p>
        </w:tc>
      </w:tr>
      <w:tr>
        <w:tc>
          <w:tcPr>
            <w:tcW w:type="dxa" w:w="760"/>
            <w:shd w:fill="FFFFFF" w:val="clear"/>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D-05</w:t>
            </w:r>
          </w:p>
        </w:tc>
        <w:tc>
          <w:tcPr>
            <w:tcW w:type="dxa" w:w="2340"/>
            <w:shd w:fill="FFFFFF"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Contact page missing map and social icon elements referenced in EBC scope</w:t>
            </w:r>
          </w:p>
        </w:tc>
        <w:tc>
          <w:tcPr>
            <w:tcW w:type="dxa" w:w="1300"/>
            <w:shd w:fill="FFFFFF" w:val="clear"/>
            <w:tcMar>
              <w:top w:type="dxa" w:w="80"/>
              <w:left w:type="dxa" w:w="100"/>
              <w:bottom w:type="dxa" w:w="80"/>
              <w:right w:type="dxa" w:w="100"/>
            </w:tcMar>
          </w:tcPr>
          <w:p>
            <w:pPr>
              <w:jc w:val="center"/>
            </w:pPr>
            <w:r>
              <w:rPr>
                <w:rFonts w:ascii="Calibri" w:cs="Calibri" w:eastAsia="Calibri" w:hAnsi="Calibri"/>
                <w:b/>
                <w:bCs/>
                <w:color w:val="2563EB"/>
                <w:sz w:val="20"/>
                <w:szCs w:val="20"/>
              </w:rPr>
              <w:t xml:space="preserve">Minor</w:t>
            </w:r>
          </w:p>
        </w:tc>
        <w:tc>
          <w:tcPr>
            <w:tcW w:type="dxa" w:w="1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Phase 9 — Contact Flow</w:t>
            </w:r>
          </w:p>
        </w:tc>
        <w:tc>
          <w:tcPr>
            <w:tcW w:type="dxa" w:w="4024"/>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Tel and mailto links are present and correct, and the form and its validation work. No embedded map and no social icon row were found on the page at the time of testing, which is listed under EBC-034's Phase 9 scope ("...maps, social icons"). May be intentionally deferred/out of scope for R1.1 — flagging for Arjun/Tiger confirmation rather than assuming a defect.</w:t>
            </w:r>
          </w:p>
        </w:tc>
      </w:tr>
      <w:tr>
        <w:tc>
          <w:tcPr>
            <w:tcW w:type="dxa" w:w="760"/>
            <w:shd w:fill="F2F5F7" w:val="clear"/>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D-06</w:t>
            </w:r>
          </w:p>
        </w:tc>
        <w:tc>
          <w:tcPr>
            <w:tcW w:type="dxa" w:w="2340"/>
            <w:shd w:fill="F2F5F7"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LCP image console warnings on several pages</w:t>
            </w:r>
          </w:p>
        </w:tc>
        <w:tc>
          <w:tcPr>
            <w:tcW w:type="dxa" w:w="1300"/>
            <w:shd w:fill="F2F5F7" w:val="clear"/>
            <w:tcMar>
              <w:top w:type="dxa" w:w="80"/>
              <w:left w:type="dxa" w:w="100"/>
              <w:bottom w:type="dxa" w:w="80"/>
              <w:right w:type="dxa" w:w="100"/>
            </w:tcMar>
          </w:tcPr>
          <w:p>
            <w:pPr>
              <w:jc w:val="center"/>
            </w:pPr>
            <w:r>
              <w:rPr>
                <w:rFonts w:ascii="Calibri" w:cs="Calibri" w:eastAsia="Calibri" w:hAnsi="Calibri"/>
                <w:b/>
                <w:bCs/>
                <w:color w:val="6B7280"/>
                <w:sz w:val="20"/>
                <w:szCs w:val="20"/>
              </w:rPr>
              <w:t xml:space="preserve">Enhancement</w:t>
            </w:r>
          </w:p>
        </w:tc>
        <w:tc>
          <w:tcPr>
            <w:tcW w:type="dxa" w:w="1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Phase 11/12 — Console &amp; Performance</w:t>
            </w:r>
          </w:p>
        </w:tc>
        <w:tc>
          <w:tcPr>
            <w:tcW w:type="dxa" w:w="4024"/>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18"/>
                <w:szCs w:val="18"/>
              </w:rPr>
              <w:t xml:space="preserve">Next.js dev-mode console warnings recommending the "priority" prop for a small number of above-the-fold hero images (Largest Contentful Paint hints). No errors, no broken renders, no user-visible impact observed. Standard Next/Image optimisation follow-up.</w:t>
            </w:r>
          </w:p>
        </w:tc>
      </w:tr>
    </w:tbl>
    <w:p>
      <w:pPr>
        <w:pStyle w:val="Heading1"/>
        <w:pBdr>
          <w:bottom w:val="single" w:color="1F3B4D" w:sz="8" w:space="4"/>
        </w:pBdr>
        <w:spacing w:after="160" w:before="360"/>
      </w:pPr>
      <w:r>
        <w:rPr>
          <w:rFonts w:ascii="Calibri" w:cs="Calibri" w:eastAsia="Calibri" w:hAnsi="Calibri"/>
          <w:b/>
          <w:bCs/>
          <w:color w:val="1F3B4D"/>
          <w:sz w:val="30"/>
          <w:szCs w:val="30"/>
        </w:rPr>
        <w:t xml:space="preserve">5. Regression Assessment</w:t>
      </w:r>
    </w:p>
    <w:p>
      <w:pPr>
        <w:pStyle w:val="Heading2"/>
        <w:spacing w:after="120" w:before="280"/>
      </w:pPr>
      <w:r>
        <w:rPr>
          <w:rFonts w:ascii="Calibri" w:cs="Calibri" w:eastAsia="Calibri" w:hAnsi="Calibri"/>
          <w:b/>
          <w:bCs/>
          <w:color w:val="0E7C7B"/>
          <w:sz w:val="24"/>
          <w:szCs w:val="24"/>
        </w:rPr>
        <w:t xml:space="preserve">5.1 Journey Passport</w:t>
      </w:r>
    </w:p>
    <w:p>
      <w:pPr>
        <w:spacing w:after="160" w:line="276"/>
      </w:pPr>
      <w:r>
        <w:rPr>
          <w:rFonts w:ascii="Calibri" w:cs="Calibri" w:eastAsia="Calibri" w:hAnsi="Calibri"/>
          <w:sz w:val="22"/>
          <w:szCs w:val="22"/>
        </w:rPr>
        <w:t xml:space="preserve">Full 6-step wizard (About You → Companions → Dream Journey → Pace &amp; Timing → Destination → Review) was driven end-to-end. Step navigation, single- and multi-select persistence across steps, and empty-field validation blocking progression all behaved correctly. Submission generated a unique Passport ID and the review summary accurately reflected every prior selection. No regressions found. The final "Move to Journey Director" lead-handoff (requiring a real phone number) was intentionally not submitted to avoid creating a live production lead — see D-03.</w:t>
      </w:r>
    </w:p>
    <w:p>
      <w:pPr>
        <w:pStyle w:val="Heading2"/>
        <w:spacing w:after="120" w:before="280"/>
      </w:pPr>
      <w:r>
        <w:rPr>
          <w:rFonts w:ascii="Calibri" w:cs="Calibri" w:eastAsia="Calibri" w:hAnsi="Calibri"/>
          <w:b/>
          <w:bCs/>
          <w:color w:val="0E7C7B"/>
          <w:sz w:val="24"/>
          <w:szCs w:val="24"/>
        </w:rPr>
        <w:t xml:space="preserve">5.2 Destinations (India / International / Wildlife)</w:t>
      </w:r>
    </w:p>
    <w:p>
      <w:pPr>
        <w:spacing w:after="160" w:line="276"/>
      </w:pPr>
      <w:r>
        <w:rPr>
          <w:rFonts w:ascii="Calibri" w:cs="Calibri" w:eastAsia="Calibri" w:hAnsi="Calibri"/>
          <w:sz w:val="22"/>
          <w:szCs w:val="22"/>
        </w:rPr>
        <w:t xml:space="preserve">Tabbed India/International/Wildlife interface switches correctly (note: the Wildlife tab required a direct coordinate click in this session after an element-reference click failed to register — a tooling reliability note, not a site issue). Sampled destination cards open their Destination Journey detail modal via the "Explore suggested journeys" link as designed, with correct itinerary detail and Journey Passport integration. No regressions found.</w:t>
      </w:r>
    </w:p>
    <w:p>
      <w:pPr>
        <w:pStyle w:val="Heading2"/>
        <w:spacing w:after="120" w:before="280"/>
      </w:pPr>
      <w:r>
        <w:rPr>
          <w:rFonts w:ascii="Calibri" w:cs="Calibri" w:eastAsia="Calibri" w:hAnsi="Calibri"/>
          <w:b/>
          <w:bCs/>
          <w:color w:val="0E7C7B"/>
          <w:sz w:val="24"/>
          <w:szCs w:val="24"/>
        </w:rPr>
        <w:t xml:space="preserve">5.3 Homepage, Navigation, Console</w:t>
      </w:r>
    </w:p>
    <w:p>
      <w:pPr>
        <w:spacing w:after="160" w:line="276"/>
      </w:pPr>
      <w:r>
        <w:rPr>
          <w:rFonts w:ascii="Calibri" w:cs="Calibri" w:eastAsia="Calibri" w:hAnsi="Calibri"/>
          <w:sz w:val="22"/>
          <w:szCs w:val="22"/>
        </w:rPr>
        <w:t xml:space="preserve">Homepage renders all sections correctly with no broken images or failed requests. Header, footer, card and button navigation all work correctly. Zero console errors and zero failed network requests were observed across the entire multi-phase session, aside from expected non-blocking Next.js dev-mode LCP image warnings (D-06, Enhancement).</w:t>
      </w:r>
    </w:p>
    <w:p>
      <w:pPr>
        <w:pStyle w:val="Heading1"/>
        <w:pBdr>
          <w:bottom w:val="single" w:color="1F3B4D" w:sz="8" w:space="4"/>
        </w:pBdr>
        <w:spacing w:after="160" w:before="360"/>
      </w:pPr>
      <w:r>
        <w:rPr>
          <w:rFonts w:ascii="Calibri" w:cs="Calibri" w:eastAsia="Calibri" w:hAnsi="Calibri"/>
          <w:b/>
          <w:bCs/>
          <w:color w:val="1F3B4D"/>
          <w:sz w:val="30"/>
          <w:szCs w:val="30"/>
        </w:rPr>
        <w:t xml:space="preserve">6. Traveller Stories Assessment</w:t>
      </w:r>
    </w:p>
    <w:p>
      <w:pPr>
        <w:spacing w:after="160" w:line="276"/>
      </w:pPr>
      <w:r>
        <w:rPr>
          <w:rFonts w:ascii="Calibri" w:cs="Calibri" w:eastAsia="Calibri" w:hAnsi="Calibri"/>
          <w:sz w:val="22"/>
          <w:szCs w:val="22"/>
        </w:rPr>
        <w:t xml:space="preserve">All 51 Traveller Stories listing cards were verified present, in correct reverse-chronological order, with no duplicates, no broken images and no empty cards. All 17 mandatory named journeys specified in EBC-034 were individually opened and checked for accurate content, correct byline, and correct template selection (Journey Snapshot vs. testimonial-only).</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2100"/>
        <w:gridCol w:w="2224"/>
      </w:tblGrid>
      <w:tr>
        <w:trPr>
          <w:tblHeader/>
        </w:trPr>
        <w:tc>
          <w:tcPr>
            <w:tcW w:type="dxa" w:w="2100"/>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Traveller</w:t>
            </w:r>
          </w:p>
        </w:tc>
        <w:tc>
          <w:tcPr>
            <w:tcW w:type="dxa" w:w="3600"/>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Journey</w:t>
            </w:r>
          </w:p>
        </w:tc>
        <w:tc>
          <w:tcPr>
            <w:tcW w:type="dxa" w:w="2100"/>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Template Type</w:t>
            </w:r>
          </w:p>
        </w:tc>
        <w:tc>
          <w:tcPr>
            <w:tcW w:type="dxa" w:w="2224"/>
            <w:shd w:fill="1F3B4D"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Result</w:t>
            </w:r>
          </w:p>
        </w:tc>
      </w:tr>
      <w:tr>
        <w:tc>
          <w:tcPr>
            <w:tcW w:type="dxa" w:w="2100"/>
            <w:shd w:fill="FFFFFF"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Hari</w:t>
            </w:r>
          </w:p>
        </w:tc>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1</w:t>
            </w:r>
          </w:p>
        </w:tc>
        <w:tc>
          <w:tcPr>
            <w:tcW w:type="dxa" w:w="2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Snapshot</w:t>
            </w:r>
          </w:p>
        </w:tc>
        <w:tc>
          <w:tcPr>
            <w:tcW w:type="dxa" w:w="2224"/>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2F5F7"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Hari</w:t>
            </w:r>
          </w:p>
        </w:tc>
        <w:tc>
          <w:tcPr>
            <w:tcW w:type="dxa" w:w="3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2</w:t>
            </w:r>
          </w:p>
        </w:tc>
        <w:tc>
          <w:tcPr>
            <w:tcW w:type="dxa" w:w="21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Snapshot</w:t>
            </w:r>
          </w:p>
        </w:tc>
        <w:tc>
          <w:tcPr>
            <w:tcW w:type="dxa" w:w="2224"/>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FFFFF"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Karthik Ramanathan</w:t>
            </w:r>
          </w:p>
        </w:tc>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1</w:t>
            </w:r>
          </w:p>
        </w:tc>
        <w:tc>
          <w:tcPr>
            <w:tcW w:type="dxa" w:w="2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Testimonial</w:t>
            </w:r>
          </w:p>
        </w:tc>
        <w:tc>
          <w:tcPr>
            <w:tcW w:type="dxa" w:w="2224"/>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2F5F7"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Karthik Ramanathan</w:t>
            </w:r>
          </w:p>
        </w:tc>
        <w:tc>
          <w:tcPr>
            <w:tcW w:type="dxa" w:w="3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2 (Rajasthan)</w:t>
            </w:r>
          </w:p>
        </w:tc>
        <w:tc>
          <w:tcPr>
            <w:tcW w:type="dxa" w:w="21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Testimonial</w:t>
            </w:r>
          </w:p>
        </w:tc>
        <w:tc>
          <w:tcPr>
            <w:tcW w:type="dxa" w:w="2224"/>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 (see D-04)</w:t>
            </w:r>
          </w:p>
        </w:tc>
      </w:tr>
      <w:tr>
        <w:tc>
          <w:tcPr>
            <w:tcW w:type="dxa" w:w="2100"/>
            <w:shd w:fill="FFFFFF"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Madhangi</w:t>
            </w:r>
          </w:p>
        </w:tc>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Testimonial</w:t>
            </w:r>
          </w:p>
        </w:tc>
        <w:tc>
          <w:tcPr>
            <w:tcW w:type="dxa" w:w="2224"/>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2F5F7"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Sunoj</w:t>
            </w:r>
          </w:p>
        </w:tc>
        <w:tc>
          <w:tcPr>
            <w:tcW w:type="dxa" w:w="3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Snapshot</w:t>
            </w:r>
          </w:p>
        </w:tc>
        <w:tc>
          <w:tcPr>
            <w:tcW w:type="dxa" w:w="2224"/>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FFFFF"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Charuvasine</w:t>
            </w:r>
          </w:p>
        </w:tc>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Testimonial</w:t>
            </w:r>
          </w:p>
        </w:tc>
        <w:tc>
          <w:tcPr>
            <w:tcW w:type="dxa" w:w="2224"/>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2F5F7"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Vidhya Lakshmi</w:t>
            </w:r>
          </w:p>
        </w:tc>
        <w:tc>
          <w:tcPr>
            <w:tcW w:type="dxa" w:w="3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Testimonial</w:t>
            </w:r>
          </w:p>
        </w:tc>
        <w:tc>
          <w:tcPr>
            <w:tcW w:type="dxa" w:w="2224"/>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 (see D-04)</w:t>
            </w:r>
          </w:p>
        </w:tc>
      </w:tr>
      <w:tr>
        <w:tc>
          <w:tcPr>
            <w:tcW w:type="dxa" w:w="2100"/>
            <w:shd w:fill="FFFFFF"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Sathya Karthik</w:t>
            </w:r>
          </w:p>
        </w:tc>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Snapshot</w:t>
            </w:r>
          </w:p>
        </w:tc>
        <w:tc>
          <w:tcPr>
            <w:tcW w:type="dxa" w:w="2224"/>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2F5F7"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Ishwarya Raja</w:t>
            </w:r>
          </w:p>
        </w:tc>
        <w:tc>
          <w:tcPr>
            <w:tcW w:type="dxa" w:w="3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Testimonial</w:t>
            </w:r>
          </w:p>
        </w:tc>
        <w:tc>
          <w:tcPr>
            <w:tcW w:type="dxa" w:w="2224"/>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FFFFF"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CB Siva</w:t>
            </w:r>
          </w:p>
        </w:tc>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Snapshot</w:t>
            </w:r>
          </w:p>
        </w:tc>
        <w:tc>
          <w:tcPr>
            <w:tcW w:type="dxa" w:w="2224"/>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2F5F7"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Malleswari</w:t>
            </w:r>
          </w:p>
        </w:tc>
        <w:tc>
          <w:tcPr>
            <w:tcW w:type="dxa" w:w="3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Testimonial</w:t>
            </w:r>
          </w:p>
        </w:tc>
        <w:tc>
          <w:tcPr>
            <w:tcW w:type="dxa" w:w="2224"/>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FFFFF"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Krishnan</w:t>
            </w:r>
          </w:p>
        </w:tc>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Snapshot</w:t>
            </w:r>
          </w:p>
        </w:tc>
        <w:tc>
          <w:tcPr>
            <w:tcW w:type="dxa" w:w="2224"/>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2F5F7"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Satvender</w:t>
            </w:r>
          </w:p>
        </w:tc>
        <w:tc>
          <w:tcPr>
            <w:tcW w:type="dxa" w:w="3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Testimonial</w:t>
            </w:r>
          </w:p>
        </w:tc>
        <w:tc>
          <w:tcPr>
            <w:tcW w:type="dxa" w:w="2224"/>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FFFFF"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Vignesh</w:t>
            </w:r>
          </w:p>
        </w:tc>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Snapshot</w:t>
            </w:r>
          </w:p>
        </w:tc>
        <w:tc>
          <w:tcPr>
            <w:tcW w:type="dxa" w:w="2224"/>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2F5F7"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Bharat</w:t>
            </w:r>
          </w:p>
        </w:tc>
        <w:tc>
          <w:tcPr>
            <w:tcW w:type="dxa" w:w="36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2F5F7"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Testimonial</w:t>
            </w:r>
          </w:p>
        </w:tc>
        <w:tc>
          <w:tcPr>
            <w:tcW w:type="dxa" w:w="2224"/>
            <w:shd w:fill="F2F5F7"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r>
        <w:tc>
          <w:tcPr>
            <w:tcW w:type="dxa" w:w="2100"/>
            <w:shd w:fill="FFFFFF"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Sathish</w:t>
            </w:r>
          </w:p>
        </w:tc>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c>
          <w:tcPr>
            <w:tcW w:type="dxa" w:w="2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Journey Snapshot</w:t>
            </w:r>
          </w:p>
        </w:tc>
        <w:tc>
          <w:tcPr>
            <w:tcW w:type="dxa" w:w="2224"/>
            <w:shd w:fill="FFFFFF" w:val="clear"/>
            <w:tcMar>
              <w:top w:type="dxa" w:w="80"/>
              <w:left w:type="dxa" w:w="100"/>
              <w:bottom w:type="dxa" w:w="80"/>
              <w:right w:type="dxa" w:w="100"/>
            </w:tcMar>
          </w:tcPr>
          <w:p>
            <w:pPr>
              <w:jc w:val="left"/>
            </w:pPr>
            <w:r>
              <w:rPr>
                <w:rFonts w:ascii="Calibri" w:cs="Calibri" w:eastAsia="Calibri" w:hAnsi="Calibri"/>
                <w:b/>
                <w:bCs/>
                <w:color w:val="1B7A3D"/>
                <w:sz w:val="20"/>
                <w:szCs w:val="20"/>
              </w:rPr>
              <w:t xml:space="preserve">PASS</w:t>
            </w:r>
          </w:p>
        </w:tc>
      </w:tr>
    </w:tbl>
    <w:p>
      <w:pPr>
        <w:spacing w:after="160" w:line="276"/>
      </w:pPr>
      <w:r>
        <w:rPr>
          <w:rFonts w:ascii="Calibri" w:cs="Calibri" w:eastAsia="Calibri" w:hAnsi="Calibri"/>
          <w:sz w:val="22"/>
          <w:szCs w:val="22"/>
        </w:rPr>
        <w:t xml:space="preserve">Gallery interactions (open, next/prev, ESC-close, backdrop-close) were verified on multiple Journey Snapshot pages, including both portrait and landscape images rendering correctly. The Google Reviews CTA was confirmed to appear only on Journey Snapshot-type pages and never on testimonial-only pages, with its link verified to match exactly https://g.page/r/CeizepY2VZZ0EBM/review and open in a new tab in every case checked.</w:t>
      </w:r>
    </w:p>
    <w:p>
      <w:pPr>
        <w:pStyle w:val="Heading1"/>
        <w:pBdr>
          <w:bottom w:val="single" w:color="1F3B4D" w:sz="8" w:space="4"/>
        </w:pBdr>
        <w:spacing w:after="160" w:before="360"/>
      </w:pPr>
      <w:r>
        <w:rPr>
          <w:rFonts w:ascii="Calibri" w:cs="Calibri" w:eastAsia="Calibri" w:hAnsi="Calibri"/>
          <w:b/>
          <w:bCs/>
          <w:color w:val="1F3B4D"/>
          <w:sz w:val="30"/>
          <w:szCs w:val="30"/>
        </w:rPr>
        <w:t xml:space="preserve">7. Testing Environment Notes</w:t>
      </w:r>
    </w:p>
    <w:p>
      <w:pPr>
        <w:spacing w:after="160" w:line="276"/>
      </w:pPr>
      <w:r>
        <w:rPr>
          <w:rFonts w:ascii="Calibri" w:cs="Calibri" w:eastAsia="Calibri" w:hAnsi="Calibri"/>
          <w:sz w:val="22"/>
          <w:szCs w:val="22"/>
        </w:rPr>
        <w:t xml:space="preserve">The following are disclosed for transparency and should not be read as site defects:</w:t>
      </w:r>
    </w:p>
    <w:p>
      <w:pPr>
        <w:pStyle w:val="ListParagraph"/>
        <w:numPr>
          <w:ilvl w:val="0"/>
          <w:numId w:val="2"/>
        </w:numPr>
        <w:spacing w:after="80" w:line="276"/>
      </w:pPr>
      <w:r>
        <w:rPr>
          <w:rFonts w:ascii="Calibri" w:cs="Calibri" w:eastAsia="Calibri" w:hAnsi="Calibri"/>
          <w:sz w:val="22"/>
          <w:szCs w:val="22"/>
        </w:rPr>
        <w:t xml:space="preserve">OS-level Alt+Left / Alt+Right back-forward keyboard shortcuts did not register in this automated Chrome session. Real in-page navigation (Back to Home, nav links) was verified working correctly with no console errors, so this is a testing-tool caveat only.</w:t>
      </w:r>
    </w:p>
    <w:p>
      <w:pPr>
        <w:pStyle w:val="ListParagraph"/>
        <w:numPr>
          <w:ilvl w:val="0"/>
          <w:numId w:val="2"/>
        </w:numPr>
        <w:spacing w:after="80" w:line="276"/>
      </w:pPr>
      <w:r>
        <w:rPr>
          <w:rFonts w:ascii="Calibri" w:cs="Calibri" w:eastAsia="Calibri" w:hAnsi="Calibri"/>
          <w:sz w:val="22"/>
          <w:szCs w:val="22"/>
        </w:rPr>
        <w:t xml:space="preserve">The browser-automation viewport resize tool reported success but did not change the actual rendered viewport (confirmed stuck at 1534x921 across resize attempts to 320px, 390px and back). This blocked genuine execution of Phase 10 and should be resolved with real DevTools device emulation or physical devices for the next validation cycle.</w:t>
      </w:r>
    </w:p>
    <w:p>
      <w:pPr>
        <w:pStyle w:val="ListParagraph"/>
        <w:numPr>
          <w:ilvl w:val="0"/>
          <w:numId w:val="2"/>
        </w:numPr>
        <w:spacing w:after="80" w:line="276"/>
      </w:pPr>
      <w:r>
        <w:rPr>
          <w:rFonts w:ascii="Calibri" w:cs="Calibri" w:eastAsia="Calibri" w:hAnsi="Calibri"/>
          <w:sz w:val="22"/>
          <w:szCs w:val="22"/>
        </w:rPr>
        <w:t xml:space="preserve">Element-reference ("find") based clicks were occasionally unreliable (e.g. the Wildlife destinations tab); direct pixel-coordinate clicks were more dependable in this session and were used as a fallback throughout.</w:t>
      </w:r>
    </w:p>
    <w:p>
      <w:pPr>
        <w:pStyle w:val="ListParagraph"/>
        <w:numPr>
          <w:ilvl w:val="0"/>
          <w:numId w:val="2"/>
        </w:numPr>
        <w:spacing w:after="80" w:line="276"/>
      </w:pPr>
      <w:r>
        <w:rPr>
          <w:rFonts w:ascii="Calibri" w:cs="Calibri" w:eastAsia="Calibri" w:hAnsi="Calibri"/>
          <w:sz w:val="22"/>
          <w:szCs w:val="22"/>
        </w:rPr>
        <w:t xml:space="preserve">git status at the time of testing showed a clean tracked working tree on feature/ebc-traveller-stories-listing (no modified tracked files); several untracked documentation and output files were present but are informational only and did not affect testing.</w:t>
      </w:r>
    </w:p>
    <w:p>
      <w:pPr>
        <w:pStyle w:val="Heading1"/>
        <w:pBdr>
          <w:bottom w:val="single" w:color="1F3B4D" w:sz="8" w:space="4"/>
        </w:pBdr>
        <w:spacing w:after="160" w:before="360"/>
      </w:pPr>
      <w:r>
        <w:rPr>
          <w:rFonts w:ascii="Calibri" w:cs="Calibri" w:eastAsia="Calibri" w:hAnsi="Calibri"/>
          <w:b/>
          <w:bCs/>
          <w:color w:val="1F3B4D"/>
          <w:sz w:val="30"/>
          <w:szCs w:val="30"/>
        </w:rPr>
        <w:t xml:space="preserve">8. Recommendation</w:t>
      </w:r>
    </w:p>
    <w:p>
      <w:pPr>
        <w:spacing w:after="200"/>
      </w:pPr>
      <w:r>
        <w:rPr>
          <w:rFonts w:ascii="Calibri" w:cs="Calibri" w:eastAsia="Calibri" w:hAnsi="Calibri"/>
          <w:b/>
          <w:bCs/>
          <w:color w:val="B00020"/>
          <w:sz w:val="26"/>
          <w:szCs w:val="26"/>
        </w:rPr>
        <w:t xml:space="preserve">DO NOT MERGE — yet.</w:t>
      </w:r>
    </w:p>
    <w:p>
      <w:pPr>
        <w:spacing w:after="160" w:line="276"/>
      </w:pPr>
      <w:r>
        <w:rPr>
          <w:rFonts w:ascii="Calibri" w:cs="Calibri" w:eastAsia="Calibri" w:hAnsi="Calibri"/>
          <w:sz w:val="22"/>
          <w:szCs w:val="22"/>
        </w:rPr>
        <w:t xml:space="preserve">Recommend holding the merge to main until:</w:t>
      </w:r>
    </w:p>
    <w:p>
      <w:pPr>
        <w:pStyle w:val="ListParagraph"/>
        <w:numPr>
          <w:ilvl w:val="0"/>
          <w:numId w:val="2"/>
        </w:numPr>
        <w:spacing w:after="80" w:line="276"/>
      </w:pPr>
      <w:r>
        <w:rPr>
          <w:rFonts w:ascii="Calibri" w:cs="Calibri" w:eastAsia="Calibri" w:hAnsi="Calibri"/>
          <w:sz w:val="22"/>
          <w:szCs w:val="22"/>
        </w:rPr>
        <w:t xml:space="preserve">D-01 (Contact page "Continue on WhatsApp" button) is fixed by Rad and re-verified by Keerthi — this is the page's stated primary contact path and currently fails silently for every visitor who uses it.</w:t>
      </w:r>
    </w:p>
    <w:p>
      <w:pPr>
        <w:pStyle w:val="ListParagraph"/>
        <w:numPr>
          <w:ilvl w:val="0"/>
          <w:numId w:val="2"/>
        </w:numPr>
        <w:spacing w:after="80" w:line="276"/>
      </w:pPr>
      <w:r>
        <w:rPr>
          <w:rFonts w:ascii="Calibri" w:cs="Calibri" w:eastAsia="Calibri" w:hAnsi="Calibri"/>
          <w:sz w:val="22"/>
          <w:szCs w:val="22"/>
        </w:rPr>
        <w:t xml:space="preserve">D-02 (Responsive/mobile layout at 320–1024px) is verified by a human tester using real device emulation or physical devices, since it could not be genuinely exercised in this automated session and is a mandatory EBC-034 acceptance-criteria item.</w:t>
      </w:r>
    </w:p>
    <w:p>
      <w:pPr>
        <w:spacing w:after="160" w:line="276"/>
      </w:pPr>
      <w:r>
        <w:rPr>
          <w:rFonts w:ascii="Calibri" w:cs="Calibri" w:eastAsia="Calibri" w:hAnsi="Calibri"/>
          <w:sz w:val="22"/>
          <w:szCs w:val="22"/>
        </w:rPr>
        <w:t xml:space="preserve">Once those two items are closed, Release 1.1 is otherwise in strong shape: the new Traveller Stories feature, Journey Passport, and destination pages all pass with zero regressions and zero console errors. Minor items (D-04, D-05, D-06) do not block merge but should be logged to the backlog for Arjun/Sophie review.</w:t>
      </w:r>
    </w:p>
    <w:p>
      <w:pPr>
        <w:pStyle w:val="Heading1"/>
        <w:pBdr>
          <w:bottom w:val="single" w:color="1F3B4D" w:sz="8" w:space="4"/>
        </w:pBdr>
        <w:spacing w:after="160" w:before="360"/>
      </w:pPr>
      <w:r>
        <w:rPr>
          <w:rFonts w:ascii="Calibri" w:cs="Calibri" w:eastAsia="Calibri" w:hAnsi="Calibri"/>
          <w:b/>
          <w:bCs/>
          <w:color w:val="1F3B4D"/>
          <w:sz w:val="30"/>
          <w:szCs w:val="30"/>
        </w:rPr>
        <w:t xml:space="preserve">9. Sign-off</w:t>
      </w:r>
    </w:p>
    <w:p>
      <w:pPr>
        <w:spacing w:after="60"/>
      </w:pPr>
      <w:r>
        <w:rPr>
          <w:rFonts w:ascii="Calibri" w:cs="Calibri" w:eastAsia="Calibri" w:hAnsi="Calibri"/>
          <w:b/>
          <w:bCs/>
          <w:color w:val="1F3B4D"/>
          <w:sz w:val="21"/>
          <w:szCs w:val="21"/>
        </w:rPr>
        <w:t xml:space="preserve">Persona: </w:t>
      </w:r>
      <w:r>
        <w:rPr>
          <w:rFonts w:ascii="Calibri" w:cs="Calibri" w:eastAsia="Calibri" w:hAnsi="Calibri"/>
          <w:sz w:val="21"/>
          <w:szCs w:val="21"/>
        </w:rPr>
        <w:t xml:space="preserve">Keerthi — Functional Validation Specialist</w:t>
      </w:r>
    </w:p>
    <w:p>
      <w:pPr>
        <w:spacing w:after="60"/>
      </w:pPr>
      <w:r>
        <w:rPr>
          <w:rFonts w:ascii="Calibri" w:cs="Calibri" w:eastAsia="Calibri" w:hAnsi="Calibri"/>
          <w:b/>
          <w:bCs/>
          <w:color w:val="1F3B4D"/>
          <w:sz w:val="21"/>
          <w:szCs w:val="21"/>
        </w:rPr>
        <w:t xml:space="preserve">Scope executed: </w:t>
      </w:r>
      <w:r>
        <w:rPr>
          <w:rFonts w:ascii="Calibri" w:cs="Calibri" w:eastAsia="Calibri" w:hAnsi="Calibri"/>
          <w:sz w:val="21"/>
          <w:szCs w:val="21"/>
        </w:rPr>
        <w:t xml:space="preserve">EBC-034, all 12 phases</w:t>
      </w:r>
    </w:p>
    <w:p>
      <w:pPr>
        <w:spacing w:after="60"/>
      </w:pPr>
      <w:r>
        <w:rPr>
          <w:rFonts w:ascii="Calibri" w:cs="Calibri" w:eastAsia="Calibri" w:hAnsi="Calibri"/>
          <w:b/>
          <w:bCs/>
          <w:color w:val="1F3B4D"/>
          <w:sz w:val="21"/>
          <w:szCs w:val="21"/>
        </w:rPr>
        <w:t xml:space="preserve">Code changes made: </w:t>
      </w:r>
      <w:r>
        <w:rPr>
          <w:rFonts w:ascii="Calibri" w:cs="Calibri" w:eastAsia="Calibri" w:hAnsi="Calibri"/>
          <w:sz w:val="21"/>
          <w:szCs w:val="21"/>
        </w:rPr>
        <w:t xml:space="preserve">None — validation only, per EBC rules</w:t>
      </w:r>
    </w:p>
    <w:p>
      <w:pPr>
        <w:spacing w:after="60"/>
      </w:pPr>
      <w:r>
        <w:rPr>
          <w:rFonts w:ascii="Calibri" w:cs="Calibri" w:eastAsia="Calibri" w:hAnsi="Calibri"/>
          <w:b/>
          <w:bCs/>
          <w:color w:val="1F3B4D"/>
          <w:sz w:val="21"/>
          <w:szCs w:val="21"/>
        </w:rPr>
        <w:t xml:space="preserve">Next step: </w:t>
      </w:r>
      <w:r>
        <w:rPr>
          <w:rFonts w:ascii="Calibri" w:cs="Calibri" w:eastAsia="Calibri" w:hAnsi="Calibri"/>
          <w:sz w:val="21"/>
          <w:szCs w:val="21"/>
        </w:rPr>
        <w:t xml:space="preserve">Route D-01 and D-02 to Rad/Tiger for a fix-and-reverify cycle before re-attempting merge decision</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2026-08-12T12:03:00.591Z</dcterms:created>
  <dcterms:modified xsi:type="dcterms:W3CDTF">2026-08-12T12:03:00.592Z</dcterms:modified>
</cp:coreProperties>
</file>

<file path=docProps/custom.xml><?xml version="1.0" encoding="utf-8"?>
<Properties xmlns="http://schemas.openxmlformats.org/officeDocument/2006/custom-properties" xmlns:vt="http://schemas.openxmlformats.org/officeDocument/2006/docPropsVTypes"/>
</file>