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D97B3F"/>
          <w:sz w:val="20"/>
          <w:szCs w:val="20"/>
        </w:rPr>
        <w:t xml:space="preserve">SEARCH MY VACATION — TEAM SATVI</w:t>
      </w:r>
    </w:p>
    <w:p>
      <w:pPr>
        <w:spacing w:after="200"/>
        <w:jc w:val="center"/>
      </w:pPr>
      <w:r>
        <w:rPr>
          <w:b/>
          <w:bCs/>
          <w:color w:val="2B2420"/>
          <w:sz w:val="40"/>
          <w:szCs w:val="40"/>
        </w:rPr>
        <w:t xml:space="preserve">Integrated Homepage E2E Validation Report</w:t>
      </w:r>
    </w:p>
    <w:p>
      <w:pPr>
        <w:spacing w:after="40"/>
        <w:jc w:val="center"/>
      </w:pPr>
      <w:r>
        <w:rPr>
          <w:color w:val="6B6560"/>
          <w:sz w:val="22"/>
          <w:szCs w:val="22"/>
        </w:rPr>
        <w:t xml:space="preserve">Persona: Keerthi — Functional Validation Specialist</w:t>
      </w:r>
    </w:p>
    <w:p>
      <w:pPr>
        <w:spacing w:after="40"/>
        <w:jc w:val="center"/>
      </w:pPr>
      <w:r>
        <w:rPr>
          <w:color w:val="6B6560"/>
          <w:sz w:val="22"/>
          <w:szCs w:val="22"/>
        </w:rPr>
        <w:t xml:space="preserve">Branch: feature/ebc-traveller-stories-listing</w:t>
      </w:r>
    </w:p>
    <w:p>
      <w:pPr>
        <w:spacing w:after="300"/>
        <w:jc w:val="center"/>
      </w:pPr>
      <w:r>
        <w:rPr>
          <w:color w:val="6B6560"/>
          <w:sz w:val="22"/>
          <w:szCs w:val="22"/>
        </w:rPr>
        <w:t xml:space="preserve">Date: 13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D7D5" w:val="clear"/>
            <w:tcMar>
              <w:top w:type="dxa" w:w="160"/>
              <w:left w:type="dxa" w:w="200"/>
              <w:bottom w:type="dxa" w:w="160"/>
              <w:right w:type="dxa" w:w="200"/>
            </w:tcMar>
          </w:tcPr>
          <w:p>
            <w:pPr>
              <w:spacing w:after="60"/>
              <w:jc w:val="center"/>
            </w:pPr>
            <w:r>
              <w:rPr>
                <w:b/>
                <w:bCs/>
                <w:color w:val="B3241C"/>
                <w:sz w:val="26"/>
                <w:szCs w:val="26"/>
              </w:rPr>
              <w:t xml:space="preserve">OVERALL RESULT: REWORK REQUIRED</w:t>
            </w:r>
          </w:p>
          <w:p>
            <w:pPr>
              <w:jc w:val="center"/>
            </w:pPr>
            <w:r>
              <w:rPr>
                <w:color w:val="2B2420"/>
                <w:sz w:val="20"/>
                <w:szCs w:val="20"/>
              </w:rPr>
              <w:t xml:space="preserve">Branch does not yet meet the acceptance criterion “Journey Passport works from every mood.” Three of six mood-to-Passport flows show confirmed functional defects.</w:t>
            </w:r>
          </w:p>
        </w:tc>
      </w:tr>
    </w:tbl>
    <w:p>
      <w:pPr>
        <w:pStyle w:val="Heading1"/>
        <w:spacing w:after="160" w:before="360"/>
      </w:pPr>
      <w:r>
        <w:rPr>
          <w:b/>
          <w:bCs/>
          <w:color w:val="2B2420"/>
          <w:sz w:val="30"/>
          <w:szCs w:val="30"/>
        </w:rPr>
        <w:t xml:space="preserve">1. Executive Summary</w:t>
      </w:r>
    </w:p>
    <w:p>
      <w:pPr>
        <w:spacing w:after="140"/>
      </w:pPr>
      <w:r>
        <w:rPr>
          <w:color w:val="2B2420"/>
          <w:sz w:val="21"/>
          <w:szCs w:val="21"/>
        </w:rPr>
        <w:t xml:space="preserve">This EBC requested a full, integrated end-to-end validation of Release 1.1 homepage enhancements now merged on feature/ebc-traveller-stories-listing — approached as a traveller would use the site, not as code inspection. Six areas were fully validated end-to-end: homepage, the six Journey Mood cards, all six Journey Passport flows through Passport-ID issuance, the Traveller Stories homepage section and full catalogue navigation, site-wide regression across Destinations/Experiences/Travel Inspiration/Contact, and engineering checks (ESLint, TypeScript, production build).</w:t>
      </w:r>
    </w:p>
    <w:p>
      <w:pPr>
        <w:spacing w:after="140"/>
      </w:pPr>
      <w:r>
        <w:rPr>
          <w:color w:val="2B2420"/>
          <w:sz w:val="21"/>
          <w:szCs w:val="21"/>
        </w:rPr>
        <w:t xml:space="preserve">Three genuine functional defects and one accessibility defect were found and confirmed reproducible through repeated, deliberate re-testing (not tooling artifacts). The most serious (D-06) silently blocks a traveller from completing the Romance journey without noticing anything is wrong. Two previously-reported defects from the prior EBC-034 validation (broken WhatsApp CTA, missing footer social icons) are now confirmed fixed.</w:t>
      </w:r>
    </w:p>
    <w:p>
      <w:pPr>
        <w:spacing w:after="140"/>
      </w:pPr>
      <w:r>
        <w:rPr>
          <w:color w:val="2B2420"/>
          <w:sz w:val="21"/>
          <w:szCs w:val="21"/>
        </w:rPr>
        <w:t xml:space="preserve">Responsive/mobile-viewport testing and Firefox/Safari coverage could not be completed this session due to tooling limitations in this environment (disclosed in Section 7) — these are not being reported as passes or failures, simply not tested.</w:t>
      </w:r>
    </w:p>
    <w:p>
      <w:pPr>
        <w:pStyle w:val="Heading1"/>
        <w:spacing w:after="160" w:before="360"/>
      </w:pPr>
      <w:r>
        <w:rPr>
          <w:b/>
          <w:bCs/>
          <w:color w:val="2B2420"/>
          <w:sz w:val="30"/>
          <w:szCs w:val="30"/>
        </w:rPr>
        <w:t xml:space="preserve">2. Session Startup</w:t>
      </w:r>
    </w:p>
    <w:p>
      <w:pPr>
        <w:pStyle w:val="ListParagraph"/>
        <w:numPr>
          <w:ilvl w:val="0"/>
          <w:numId w:val="2"/>
        </w:numPr>
        <w:spacing w:after="60"/>
      </w:pPr>
      <w:r>
        <w:rPr>
          <w:color w:val="2B2420"/>
          <w:sz w:val="21"/>
          <w:szCs w:val="21"/>
        </w:rPr>
        <w:t xml:space="preserve">Repository root confirmed: /Users/viveksophu/Documents/Projects/SearchMyVacation</w:t>
      </w:r>
    </w:p>
    <w:p>
      <w:pPr>
        <w:pStyle w:val="ListParagraph"/>
        <w:numPr>
          <w:ilvl w:val="0"/>
          <w:numId w:val="2"/>
        </w:numPr>
        <w:spacing w:after="60"/>
      </w:pPr>
      <w:r>
        <w:rPr>
          <w:color w:val="2B2420"/>
          <w:sz w:val="21"/>
          <w:szCs w:val="21"/>
        </w:rPr>
        <w:t xml:space="preserve">Branch confirmed: feature/ebc-traveller-stories-listing</w:t>
      </w:r>
    </w:p>
    <w:p>
      <w:pPr>
        <w:pStyle w:val="ListParagraph"/>
        <w:numPr>
          <w:ilvl w:val="0"/>
          <w:numId w:val="2"/>
        </w:numPr>
        <w:spacing w:after="60"/>
      </w:pPr>
      <w:r>
        <w:rPr>
          <w:color w:val="2B2420"/>
          <w:sz w:val="21"/>
          <w:szCs w:val="21"/>
        </w:rPr>
        <w:t xml:space="preserve">Latest commit: bc6f0f9 — Merge branch 'feature/ebc-r1-1-homepage-polish' into feature/ebc-traveller-stories-listing</w:t>
      </w:r>
    </w:p>
    <w:p>
      <w:pPr>
        <w:pStyle w:val="ListParagraph"/>
        <w:numPr>
          <w:ilvl w:val="0"/>
          <w:numId w:val="2"/>
        </w:numPr>
        <w:spacing w:after="60"/>
      </w:pPr>
      <w:r>
        <w:rPr>
          <w:color w:val="2B2420"/>
          <w:sz w:val="21"/>
          <w:szCs w:val="21"/>
        </w:rPr>
        <w:t xml:space="preserve">Working tree: 3 modified tracked files (CallbackRequest.tsx, PublicFooter.tsx, contact.config.ts) and 2 new untracked components (SocialLinks.tsx, icons/) — consistent with a Rad fix-cycle addressing prior EBC-034 defects D-01 and D-05</w:t>
      </w:r>
    </w:p>
    <w:p>
      <w:pPr>
        <w:pStyle w:val="ListParagraph"/>
        <w:numPr>
          <w:ilvl w:val="0"/>
          <w:numId w:val="2"/>
        </w:numPr>
        <w:spacing w:after="60"/>
      </w:pPr>
      <w:r>
        <w:rPr>
          <w:color w:val="2B2420"/>
          <w:sz w:val="21"/>
          <w:szCs w:val="21"/>
        </w:rPr>
        <w:t xml:space="preserve">Application already running locally on http://localhost:3000; node_modules present, no install required</w:t>
      </w:r>
    </w:p>
    <w:p>
      <w:pPr>
        <w:pStyle w:val="Heading1"/>
        <w:spacing w:after="160" w:before="360"/>
      </w:pPr>
      <w:r>
        <w:rPr>
          <w:b/>
          <w:bCs/>
          <w:color w:val="2B2420"/>
          <w:sz w:val="30"/>
          <w:szCs w:val="30"/>
        </w:rPr>
        <w:t xml:space="preserve">3. Defects Found</w:t>
      </w:r>
    </w:p>
    <w:p>
      <w:pPr>
        <w:spacing w:after="140"/>
      </w:pPr>
      <w:r>
        <w:rPr>
          <w:color w:val="2B2420"/>
          <w:sz w:val="21"/>
          <w:szCs w:val="21"/>
        </w:rPr>
        <w:t xml:space="preserve">All defects below were confirmed reproducible through deliberate re-verification (zoomed screenshots, repeat clicks, before/after comparison) before being classified as genuine site defects rather than testing artifacts.</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200"/>
        <w:gridCol w:w="1400"/>
      </w:tblGrid>
      <w:tr>
        <w:trPr>
          <w:tblHeader/>
        </w:trPr>
        <w:tc>
          <w:tcPr>
            <w:tcW w:type="dxa" w:w="700"/>
            <w:shd w:fill="2B2420"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400"/>
            <w:shd w:fill="2B2420" w:val="clear"/>
            <w:tcMar>
              <w:top w:type="dxa" w:w="80"/>
              <w:left w:type="dxa" w:w="100"/>
              <w:bottom w:type="dxa" w:w="80"/>
              <w:right w:type="dxa" w:w="100"/>
            </w:tcMar>
            <w:vAlign w:val="center"/>
          </w:tcPr>
          <w:p>
            <w:pPr>
              <w:jc w:val="left"/>
            </w:pPr>
            <w:r>
              <w:rPr>
                <w:b/>
                <w:bCs/>
                <w:color w:val="FFFFFF"/>
                <w:sz w:val="19"/>
                <w:szCs w:val="19"/>
              </w:rPr>
              <w:t xml:space="preserve">Title / Area</w:t>
            </w:r>
          </w:p>
        </w:tc>
        <w:tc>
          <w:tcPr>
            <w:tcW w:type="dxa" w:w="1200"/>
            <w:shd w:fill="2B2420" w:val="clear"/>
            <w:tcMar>
              <w:top w:type="dxa" w:w="80"/>
              <w:left w:type="dxa" w:w="100"/>
              <w:bottom w:type="dxa" w:w="80"/>
              <w:right w:type="dxa" w:w="100"/>
            </w:tcMar>
            <w:vAlign w:val="center"/>
          </w:tcPr>
          <w:p>
            <w:pPr>
              <w:jc w:val="left"/>
            </w:pPr>
            <w:r>
              <w:rPr>
                <w:b/>
                <w:bCs/>
                <w:color w:val="FFFFFF"/>
                <w:sz w:val="19"/>
                <w:szCs w:val="19"/>
              </w:rPr>
              <w:t xml:space="preserve">Severity</w:t>
            </w:r>
          </w:p>
        </w:tc>
        <w:tc>
          <w:tcPr>
            <w:tcW w:type="dxa" w:w="1400"/>
            <w:shd w:fill="2B2420" w:val="clear"/>
            <w:tcMar>
              <w:top w:type="dxa" w:w="80"/>
              <w:left w:type="dxa" w:w="100"/>
              <w:bottom w:type="dxa" w:w="80"/>
              <w:right w:type="dxa" w:w="100"/>
            </w:tcMar>
            <w:vAlign w:val="center"/>
          </w:tcPr>
          <w:p>
            <w:pPr>
              <w:jc w:val="left"/>
            </w:pPr>
            <w:r>
              <w:rPr>
                <w:b/>
                <w:bCs/>
                <w:color w:val="FFFFFF"/>
                <w:sz w:val="19"/>
                <w:szCs w:val="19"/>
              </w:rPr>
              <w:t xml:space="preserve">Status</w:t>
            </w:r>
          </w:p>
        </w:tc>
      </w:tr>
      <w:tr>
        <w:tc>
          <w:tcPr>
            <w:tcW w:type="dxa" w:w="700"/>
            <w:tcMar>
              <w:top w:type="dxa" w:w="80"/>
              <w:left w:type="dxa" w:w="100"/>
              <w:bottom w:type="dxa" w:w="80"/>
              <w:right w:type="dxa" w:w="100"/>
            </w:tcMar>
            <w:vAlign w:val="center"/>
          </w:tcPr>
          <w:p>
            <w:pPr>
              <w:jc w:val="left"/>
            </w:pPr>
            <w:r>
              <w:rPr>
                <w:b/>
                <w:bCs/>
                <w:color w:val="2B2420"/>
                <w:sz w:val="19"/>
                <w:szCs w:val="19"/>
              </w:rPr>
              <w:t xml:space="preserve">D-06</w:t>
            </w:r>
          </w:p>
        </w:tc>
        <w:tc>
          <w:tcPr>
            <w:tcW w:type="dxa" w:w="2400"/>
            <w:tcMar>
              <w:top w:type="dxa" w:w="80"/>
              <w:left w:type="dxa" w:w="100"/>
              <w:bottom w:type="dxa" w:w="80"/>
              <w:right w:type="dxa" w:w="100"/>
            </w:tcMar>
            <w:vAlign w:val="center"/>
          </w:tcPr>
          <w:p>
            <w:pPr>
              <w:jc w:val="left"/>
            </w:pPr>
            <w:r>
              <w:rPr>
                <w:b w:val="false"/>
                <w:bCs w:val="false"/>
                <w:color w:val="2B2420"/>
                <w:sz w:val="19"/>
                <w:szCs w:val="19"/>
              </w:rPr>
              <w:t xml:space="preserve">Romance: Companions step false pre-selection blocks Continue</w:t>
            </w:r>
          </w:p>
        </w:tc>
        <w:tc>
          <w:tcPr>
            <w:tcW w:type="dxa" w:w="1200"/>
            <w:shd w:fill="F8D7D5" w:val="clear"/>
            <w:tcMar>
              <w:top w:type="dxa" w:w="80"/>
              <w:left w:type="dxa" w:w="100"/>
              <w:bottom w:type="dxa" w:w="80"/>
              <w:right w:type="dxa" w:w="100"/>
            </w:tcMar>
            <w:vAlign w:val="center"/>
          </w:tcPr>
          <w:p>
            <w:pPr>
              <w:jc w:val="center"/>
            </w:pPr>
            <w:r>
              <w:rPr>
                <w:b/>
                <w:bCs/>
                <w:color w:val="B3241C"/>
                <w:sz w:val="19"/>
                <w:szCs w:val="19"/>
              </w:rPr>
              <w:t xml:space="preserve">Critical</w:t>
            </w:r>
          </w:p>
        </w:tc>
        <w:tc>
          <w:tcPr>
            <w:tcW w:type="dxa" w:w="1400"/>
            <w:tcMar>
              <w:top w:type="dxa" w:w="80"/>
              <w:left w:type="dxa" w:w="100"/>
              <w:bottom w:type="dxa" w:w="80"/>
              <w:right w:type="dxa" w:w="100"/>
            </w:tcMar>
            <w:vAlign w:val="center"/>
          </w:tcPr>
          <w:p>
            <w:pPr>
              <w:jc w:val="center"/>
            </w:pPr>
            <w:r>
              <w:rPr>
                <w:b w:val="false"/>
                <w:bCs w:val="false"/>
                <w:color w:val="2B2420"/>
                <w:sz w:val="19"/>
                <w:szCs w:val="19"/>
              </w:rPr>
              <w:t xml:space="preserve">Open</w:t>
            </w:r>
          </w:p>
        </w:tc>
      </w:tr>
      <w:tr>
        <w:tc>
          <w:tcPr>
            <w:tcW w:type="dxa" w:w="700"/>
            <w:tcMar>
              <w:top w:type="dxa" w:w="80"/>
              <w:left w:type="dxa" w:w="100"/>
              <w:bottom w:type="dxa" w:w="80"/>
              <w:right w:type="dxa" w:w="100"/>
            </w:tcMar>
            <w:vAlign w:val="center"/>
          </w:tcPr>
          <w:p>
            <w:pPr>
              <w:jc w:val="left"/>
            </w:pPr>
            <w:r>
              <w:rPr>
                <w:b/>
                <w:bCs/>
                <w:color w:val="2B2420"/>
                <w:sz w:val="19"/>
                <w:szCs w:val="19"/>
              </w:rPr>
              <w:t xml:space="preserve">D-07</w:t>
            </w:r>
          </w:p>
        </w:tc>
        <w:tc>
          <w:tcPr>
            <w:tcW w:type="dxa" w:w="2400"/>
            <w:tcMar>
              <w:top w:type="dxa" w:w="80"/>
              <w:left w:type="dxa" w:w="100"/>
              <w:bottom w:type="dxa" w:w="80"/>
              <w:right w:type="dxa" w:w="100"/>
            </w:tcMar>
            <w:vAlign w:val="center"/>
          </w:tcPr>
          <w:p>
            <w:pPr>
              <w:jc w:val="left"/>
            </w:pPr>
            <w:r>
              <w:rPr>
                <w:b w:val="false"/>
                <w:bCs w:val="false"/>
                <w:color w:val="2B2420"/>
                <w:sz w:val="19"/>
                <w:szCs w:val="19"/>
              </w:rPr>
              <w:t xml:space="preserve">Romance &amp; Escape: no Pace &amp; Timing pre-selection (Step 4)</w:t>
            </w:r>
          </w:p>
        </w:tc>
        <w:tc>
          <w:tcPr>
            <w:tcW w:type="dxa" w:w="1200"/>
            <w:shd w:fill="FCE8CC" w:val="clear"/>
            <w:tcMar>
              <w:top w:type="dxa" w:w="80"/>
              <w:left w:type="dxa" w:w="100"/>
              <w:bottom w:type="dxa" w:w="80"/>
              <w:right w:type="dxa" w:w="100"/>
            </w:tcMar>
            <w:vAlign w:val="center"/>
          </w:tcPr>
          <w:p>
            <w:pPr>
              <w:jc w:val="center"/>
            </w:pPr>
            <w:r>
              <w:rPr>
                <w:b/>
                <w:bCs/>
                <w:color w:val="B85C00"/>
                <w:sz w:val="19"/>
                <w:szCs w:val="19"/>
              </w:rPr>
              <w:t xml:space="preserve">Major</w:t>
            </w:r>
          </w:p>
        </w:tc>
        <w:tc>
          <w:tcPr>
            <w:tcW w:type="dxa" w:w="1400"/>
            <w:tcMar>
              <w:top w:type="dxa" w:w="80"/>
              <w:left w:type="dxa" w:w="100"/>
              <w:bottom w:type="dxa" w:w="80"/>
              <w:right w:type="dxa" w:w="100"/>
            </w:tcMar>
            <w:vAlign w:val="center"/>
          </w:tcPr>
          <w:p>
            <w:pPr>
              <w:jc w:val="center"/>
            </w:pPr>
            <w:r>
              <w:rPr>
                <w:b w:val="false"/>
                <w:bCs w:val="false"/>
                <w:color w:val="2B2420"/>
                <w:sz w:val="19"/>
                <w:szCs w:val="19"/>
              </w:rPr>
              <w:t xml:space="preserve">Open</w:t>
            </w:r>
          </w:p>
        </w:tc>
      </w:tr>
      <w:tr>
        <w:tc>
          <w:tcPr>
            <w:tcW w:type="dxa" w:w="700"/>
            <w:tcMar>
              <w:top w:type="dxa" w:w="80"/>
              <w:left w:type="dxa" w:w="100"/>
              <w:bottom w:type="dxa" w:w="80"/>
              <w:right w:type="dxa" w:w="100"/>
            </w:tcMar>
            <w:vAlign w:val="center"/>
          </w:tcPr>
          <w:p>
            <w:pPr>
              <w:jc w:val="left"/>
            </w:pPr>
            <w:r>
              <w:rPr>
                <w:b/>
                <w:bCs/>
                <w:color w:val="2B2420"/>
                <w:sz w:val="19"/>
                <w:szCs w:val="19"/>
              </w:rPr>
              <w:t xml:space="preserve">D-08</w:t>
            </w:r>
          </w:p>
        </w:tc>
        <w:tc>
          <w:tcPr>
            <w:tcW w:type="dxa" w:w="2400"/>
            <w:tcMar>
              <w:top w:type="dxa" w:w="80"/>
              <w:left w:type="dxa" w:w="100"/>
              <w:bottom w:type="dxa" w:w="80"/>
              <w:right w:type="dxa" w:w="100"/>
            </w:tcMar>
            <w:vAlign w:val="center"/>
          </w:tcPr>
          <w:p>
            <w:pPr>
              <w:jc w:val="left"/>
            </w:pPr>
            <w:r>
              <w:rPr>
                <w:b w:val="false"/>
                <w:bCs w:val="false"/>
                <w:color w:val="2B2420"/>
                <w:sz w:val="19"/>
                <w:szCs w:val="19"/>
              </w:rPr>
              <w:t xml:space="preserve">Memory Maker/Family: inconsistent URL param + mismatched pre-selection</w:t>
            </w:r>
          </w:p>
        </w:tc>
        <w:tc>
          <w:tcPr>
            <w:tcW w:type="dxa" w:w="1200"/>
            <w:shd w:fill="FCE8CC" w:val="clear"/>
            <w:tcMar>
              <w:top w:type="dxa" w:w="80"/>
              <w:left w:type="dxa" w:w="100"/>
              <w:bottom w:type="dxa" w:w="80"/>
              <w:right w:type="dxa" w:w="100"/>
            </w:tcMar>
            <w:vAlign w:val="center"/>
          </w:tcPr>
          <w:p>
            <w:pPr>
              <w:jc w:val="center"/>
            </w:pPr>
            <w:r>
              <w:rPr>
                <w:b/>
                <w:bCs/>
                <w:color w:val="B85C00"/>
                <w:sz w:val="19"/>
                <w:szCs w:val="19"/>
              </w:rPr>
              <w:t xml:space="preserve">Major</w:t>
            </w:r>
          </w:p>
        </w:tc>
        <w:tc>
          <w:tcPr>
            <w:tcW w:type="dxa" w:w="1400"/>
            <w:tcMar>
              <w:top w:type="dxa" w:w="80"/>
              <w:left w:type="dxa" w:w="100"/>
              <w:bottom w:type="dxa" w:w="80"/>
              <w:right w:type="dxa" w:w="100"/>
            </w:tcMar>
            <w:vAlign w:val="center"/>
          </w:tcPr>
          <w:p>
            <w:pPr>
              <w:jc w:val="center"/>
            </w:pPr>
            <w:r>
              <w:rPr>
                <w:b w:val="false"/>
                <w:bCs w:val="false"/>
                <w:color w:val="2B2420"/>
                <w:sz w:val="19"/>
                <w:szCs w:val="19"/>
              </w:rPr>
              <w:t xml:space="preserve">Open</w:t>
            </w:r>
          </w:p>
        </w:tc>
      </w:tr>
      <w:tr>
        <w:tc>
          <w:tcPr>
            <w:tcW w:type="dxa" w:w="700"/>
            <w:tcMar>
              <w:top w:type="dxa" w:w="80"/>
              <w:left w:type="dxa" w:w="100"/>
              <w:bottom w:type="dxa" w:w="80"/>
              <w:right w:type="dxa" w:w="100"/>
            </w:tcMar>
            <w:vAlign w:val="center"/>
          </w:tcPr>
          <w:p>
            <w:pPr>
              <w:jc w:val="left"/>
            </w:pPr>
            <w:r>
              <w:rPr>
                <w:b/>
                <w:bCs/>
                <w:color w:val="2B2420"/>
                <w:sz w:val="19"/>
                <w:szCs w:val="19"/>
              </w:rPr>
              <w:t xml:space="preserve">D-09</w:t>
            </w:r>
          </w:p>
        </w:tc>
        <w:tc>
          <w:tcPr>
            <w:tcW w:type="dxa" w:w="2400"/>
            <w:tcMar>
              <w:top w:type="dxa" w:w="80"/>
              <w:left w:type="dxa" w:w="100"/>
              <w:bottom w:type="dxa" w:w="80"/>
              <w:right w:type="dxa" w:w="100"/>
            </w:tcMar>
            <w:vAlign w:val="center"/>
          </w:tcPr>
          <w:p>
            <w:pPr>
              <w:jc w:val="left"/>
            </w:pPr>
            <w:r>
              <w:rPr>
                <w:b w:val="false"/>
                <w:bCs w:val="false"/>
                <w:color w:val="2B2420"/>
                <w:sz w:val="19"/>
                <w:szCs w:val="19"/>
              </w:rPr>
              <w:t xml:space="preserve">Mood-card buttons missing accessible name (a11y)</w:t>
            </w:r>
          </w:p>
        </w:tc>
        <w:tc>
          <w:tcPr>
            <w:tcW w:type="dxa" w:w="1200"/>
            <w:shd w:fill="FCEFC0" w:val="clear"/>
            <w:tcMar>
              <w:top w:type="dxa" w:w="80"/>
              <w:left w:type="dxa" w:w="100"/>
              <w:bottom w:type="dxa" w:w="80"/>
              <w:right w:type="dxa" w:w="100"/>
            </w:tcMar>
            <w:vAlign w:val="center"/>
          </w:tcPr>
          <w:p>
            <w:pPr>
              <w:jc w:val="center"/>
            </w:pPr>
            <w:r>
              <w:rPr>
                <w:b/>
                <w:bCs/>
                <w:color w:val="B8860B"/>
                <w:sz w:val="19"/>
                <w:szCs w:val="19"/>
              </w:rPr>
              <w:t xml:space="preserve">Medium</w:t>
            </w:r>
          </w:p>
        </w:tc>
        <w:tc>
          <w:tcPr>
            <w:tcW w:type="dxa" w:w="1400"/>
            <w:tcMar>
              <w:top w:type="dxa" w:w="80"/>
              <w:left w:type="dxa" w:w="100"/>
              <w:bottom w:type="dxa" w:w="80"/>
              <w:right w:type="dxa" w:w="100"/>
            </w:tcMar>
            <w:vAlign w:val="center"/>
          </w:tcPr>
          <w:p>
            <w:pPr>
              <w:jc w:val="center"/>
            </w:pPr>
            <w:r>
              <w:rPr>
                <w:b w:val="false"/>
                <w:bCs w:val="false"/>
                <w:color w:val="2B2420"/>
                <w:sz w:val="19"/>
                <w:szCs w:val="19"/>
              </w:rPr>
              <w:t xml:space="preserve">Open</w:t>
            </w:r>
          </w:p>
        </w:tc>
      </w:tr>
      <w:tr>
        <w:tc>
          <w:tcPr>
            <w:tcW w:type="dxa" w:w="700"/>
            <w:tcMar>
              <w:top w:type="dxa" w:w="80"/>
              <w:left w:type="dxa" w:w="100"/>
              <w:bottom w:type="dxa" w:w="80"/>
              <w:right w:type="dxa" w:w="100"/>
            </w:tcMar>
            <w:vAlign w:val="center"/>
          </w:tcPr>
          <w:p>
            <w:pPr>
              <w:jc w:val="left"/>
            </w:pPr>
            <w:r>
              <w:rPr>
                <w:b/>
                <w:bCs/>
                <w:color w:val="2B2420"/>
                <w:sz w:val="19"/>
                <w:szCs w:val="19"/>
              </w:rPr>
              <w:t xml:space="preserve">D-10</w:t>
            </w:r>
          </w:p>
        </w:tc>
        <w:tc>
          <w:tcPr>
            <w:tcW w:type="dxa" w:w="2400"/>
            <w:tcMar>
              <w:top w:type="dxa" w:w="80"/>
              <w:left w:type="dxa" w:w="100"/>
              <w:bottom w:type="dxa" w:w="80"/>
              <w:right w:type="dxa" w:w="100"/>
            </w:tcMar>
            <w:vAlign w:val="center"/>
          </w:tcPr>
          <w:p>
            <w:pPr>
              <w:jc w:val="left"/>
            </w:pPr>
            <w:r>
              <w:rPr>
                <w:b w:val="false"/>
                <w:bCs w:val="false"/>
                <w:color w:val="2B2420"/>
                <w:sz w:val="19"/>
                <w:szCs w:val="19"/>
              </w:rPr>
              <w:t xml:space="preserve">Resume prompt persists after Passport already stamped</w:t>
            </w:r>
          </w:p>
        </w:tc>
        <w:tc>
          <w:tcPr>
            <w:tcW w:type="dxa" w:w="1200"/>
            <w:shd w:fill="E4EFE0" w:val="clear"/>
            <w:tcMar>
              <w:top w:type="dxa" w:w="80"/>
              <w:left w:type="dxa" w:w="100"/>
              <w:bottom w:type="dxa" w:w="80"/>
              <w:right w:type="dxa" w:w="100"/>
            </w:tcMar>
            <w:vAlign w:val="center"/>
          </w:tcPr>
          <w:p>
            <w:pPr>
              <w:jc w:val="center"/>
            </w:pPr>
            <w:r>
              <w:rPr>
                <w:b/>
                <w:bCs/>
                <w:color w:val="1E7A3D"/>
                <w:sz w:val="19"/>
                <w:szCs w:val="19"/>
              </w:rPr>
              <w:t xml:space="preserve">Low</w:t>
            </w:r>
          </w:p>
        </w:tc>
        <w:tc>
          <w:tcPr>
            <w:tcW w:type="dxa" w:w="1400"/>
            <w:tcMar>
              <w:top w:type="dxa" w:w="80"/>
              <w:left w:type="dxa" w:w="100"/>
              <w:bottom w:type="dxa" w:w="80"/>
              <w:right w:type="dxa" w:w="100"/>
            </w:tcMar>
            <w:vAlign w:val="center"/>
          </w:tcPr>
          <w:p>
            <w:pPr>
              <w:jc w:val="center"/>
            </w:pPr>
            <w:r>
              <w:rPr>
                <w:b w:val="false"/>
                <w:bCs w:val="false"/>
                <w:color w:val="2B2420"/>
                <w:sz w:val="19"/>
                <w:szCs w:val="19"/>
              </w:rPr>
              <w:t xml:space="preserve">Open (UX note)</w:t>
            </w:r>
          </w:p>
        </w:tc>
      </w:tr>
    </w:tbl>
    <w:p>
      <w:pPr>
        <w:pStyle w:val="Heading2"/>
        <w:spacing w:after="120" w:before="280"/>
      </w:pPr>
      <w:r>
        <w:rPr>
          <w:b/>
          <w:bCs/>
          <w:color w:val="D97B3F"/>
          <w:sz w:val="24"/>
          <w:szCs w:val="24"/>
        </w:rPr>
        <w:t xml:space="preserve">D-06 — Romance: Companions step false pre-selection silently blocks Continue</w:t>
      </w:r>
    </w:p>
    <w:p>
      <w:pPr>
        <w:spacing w:after="140"/>
      </w:pPr>
      <w:r>
        <w:rPr>
          <w:color w:val="2B2420"/>
          <w:sz w:val="21"/>
          <w:szCs w:val="21"/>
        </w:rPr>
        <w:t xml:space="preserve">Severity: Critical. Area: Journey Passport, Step 2 (Companions).</w:t>
      </w:r>
    </w:p>
    <w:p>
      <w:pPr>
        <w:spacing w:after="80"/>
      </w:pPr>
      <w:r>
        <w:rPr>
          <w:b/>
          <w:bCs/>
          <w:color w:val="2B2420"/>
          <w:sz w:val="21"/>
          <w:szCs w:val="21"/>
        </w:rPr>
        <w:t xml:space="preserve">Steps to reproduce: </w:t>
      </w:r>
      <w:r>
        <w:rPr>
          <w:sz w:val="21"/>
          <w:szCs w:val="21"/>
        </w:rPr>
        <w:t xml:space="preserve">1) From homepage, click the Romance mood card. 2) Click “Start My Journey”. 3) Complete Step 1 (About You). 4) Arrive at Step 2 (Companions).</w:t>
      </w:r>
    </w:p>
    <w:p>
      <w:pPr>
        <w:spacing w:after="80"/>
      </w:pPr>
      <w:r>
        <w:rPr>
          <w:b/>
          <w:bCs/>
          <w:color w:val="2B2420"/>
          <w:sz w:val="21"/>
          <w:szCs w:val="21"/>
        </w:rPr>
        <w:t xml:space="preserve">Expected: </w:t>
      </w:r>
      <w:r>
        <w:rPr>
          <w:sz w:val="21"/>
          <w:szCs w:val="21"/>
        </w:rPr>
        <w:t xml:space="preserve">The pre-selection banner (“We've pre-selected this based on how you started your journey”) should apply a real, visible checkmark selection to the “Couple” card, and Continue should be enabled.</w:t>
      </w:r>
    </w:p>
    <w:p>
      <w:pPr>
        <w:spacing w:after="80"/>
      </w:pPr>
      <w:r>
        <w:rPr>
          <w:b/>
          <w:bCs/>
          <w:color w:val="2B2420"/>
          <w:sz w:val="21"/>
          <w:szCs w:val="21"/>
        </w:rPr>
        <w:t xml:space="preserve">Actual: </w:t>
      </w:r>
      <w:r>
        <w:rPr>
          <w:sz w:val="21"/>
          <w:szCs w:val="21"/>
        </w:rPr>
        <w:t xml:space="preserve">The banner appears and the “Couple” card is highlighted with an orange border, but zoomed inspection confirms no checkmark is applied. Clicking Continue produces no page-state change or error — the wizard silently blocks progression. Manually clicking the “Couple” card applies a real checkmark, the Continue button visibly activates (muted grey to vibrant orange), and the flow proceeds.</w:t>
      </w:r>
    </w:p>
    <w:p>
      <w:pPr>
        <w:spacing w:after="140"/>
      </w:pPr>
      <w:r>
        <w:rPr>
          <w:color w:val="2B2420"/>
          <w:sz w:val="21"/>
          <w:szCs w:val="21"/>
        </w:rPr>
        <w:t xml:space="preserve">Impact: A traveller selecting the Romance mood — who trusts the banner telling them their choice is already made — will get stuck on Step 2 with no visible explanation why Continue isn’t working.</w:t>
      </w:r>
    </w:p>
    <w:p>
      <w:pPr>
        <w:pStyle w:val="Heading2"/>
        <w:spacing w:after="120" w:before="280"/>
      </w:pPr>
      <w:r>
        <w:rPr>
          <w:b/>
          <w:bCs/>
          <w:color w:val="D97B3F"/>
          <w:sz w:val="24"/>
          <w:szCs w:val="24"/>
        </w:rPr>
        <w:t xml:space="preserve">D-07 — Romance &amp; Escape: no Pace &amp; Timing pre-selection at Step 4</w:t>
      </w:r>
    </w:p>
    <w:p>
      <w:pPr>
        <w:spacing w:after="140"/>
      </w:pPr>
      <w:r>
        <w:rPr>
          <w:color w:val="2B2420"/>
          <w:sz w:val="21"/>
          <w:szCs w:val="21"/>
        </w:rPr>
        <w:t xml:space="preserve">Severity: Major. Area: Journey Passport, Step 4 (Pace &amp; Timing).</w:t>
      </w:r>
    </w:p>
    <w:p>
      <w:pPr>
        <w:spacing w:after="80"/>
      </w:pPr>
      <w:r>
        <w:rPr>
          <w:b/>
          <w:bCs/>
          <w:color w:val="2B2420"/>
          <w:sz w:val="21"/>
          <w:szCs w:val="21"/>
        </w:rPr>
        <w:t xml:space="preserve">Expected: </w:t>
      </w:r>
      <w:r>
        <w:rPr>
          <w:sz w:val="21"/>
          <w:szCs w:val="21"/>
        </w:rPr>
        <w:t xml:space="preserve">Consistent with Relax (→ Relaxation), Explore (→ Adventure) and Celebrate (→ Celebrations), the Romance and Escape moods should each pre-select a thematically matching tag with the “we've pre-selected this” banner shown.</w:t>
      </w:r>
    </w:p>
    <w:p>
      <w:pPr>
        <w:spacing w:after="80"/>
      </w:pPr>
      <w:r>
        <w:rPr>
          <w:b/>
          <w:bCs/>
          <w:color w:val="2B2420"/>
          <w:sz w:val="21"/>
          <w:szCs w:val="21"/>
        </w:rPr>
        <w:t xml:space="preserve">Actual: </w:t>
      </w:r>
      <w:r>
        <w:rPr>
          <w:sz w:val="21"/>
          <w:szCs w:val="21"/>
        </w:rPr>
        <w:t xml:space="preserve">For both Romance and Escape, Step 4 shows “0 of 3 selected,” no banner, and no tag highlighted. A tag had to be manually selected to proceed (Beaches &amp; Islands for Romance, Nature for Escape).</w:t>
      </w:r>
    </w:p>
    <w:p>
      <w:pPr>
        <w:spacing w:after="140"/>
      </w:pPr>
      <w:r>
        <w:rPr>
          <w:color w:val="2B2420"/>
          <w:sz w:val="21"/>
          <w:szCs w:val="21"/>
        </w:rPr>
        <w:t xml:space="preserve">Impact: Directly breaks the EBC's explicit acceptance criterion “confirm the correct mood is pre-selected” for 2 of 6 moods.</w:t>
      </w:r>
    </w:p>
    <w:p>
      <w:pPr>
        <w:pStyle w:val="Heading2"/>
        <w:spacing w:after="120" w:before="280"/>
      </w:pPr>
      <w:r>
        <w:rPr>
          <w:b/>
          <w:bCs/>
          <w:color w:val="D97B3F"/>
          <w:sz w:val="24"/>
          <w:szCs w:val="24"/>
        </w:rPr>
        <w:t xml:space="preserve">D-08 — Memory Maker / Family: inconsistent URL parameter and mismatched pre-selection</w:t>
      </w:r>
    </w:p>
    <w:p>
      <w:pPr>
        <w:spacing w:after="140"/>
      </w:pPr>
      <w:r>
        <w:rPr>
          <w:color w:val="2B2420"/>
          <w:sz w:val="21"/>
          <w:szCs w:val="21"/>
        </w:rPr>
        <w:t xml:space="preserve">Severity: Major. Area: Journey Mood → Journey Passport handoff.</w:t>
      </w:r>
    </w:p>
    <w:p>
      <w:pPr>
        <w:spacing w:after="80"/>
      </w:pPr>
      <w:r>
        <w:rPr>
          <w:b/>
          <w:bCs/>
          <w:color w:val="2B2420"/>
          <w:sz w:val="21"/>
          <w:szCs w:val="21"/>
        </w:rPr>
        <w:t xml:space="preserve">Expected: </w:t>
      </w:r>
      <w:r>
        <w:rPr>
          <w:sz w:val="21"/>
          <w:szCs w:val="21"/>
        </w:rPr>
        <w:t xml:space="preserve">All 6 mood cards should hand off via the same ?mood=&lt;slug&gt; URL parameter and pre-select a thematically appropriate Step 4 tag.</w:t>
      </w:r>
    </w:p>
    <w:p>
      <w:pPr>
        <w:spacing w:after="80"/>
      </w:pPr>
      <w:r>
        <w:rPr>
          <w:b/>
          <w:bCs/>
          <w:color w:val="2B2420"/>
          <w:sz w:val="21"/>
          <w:szCs w:val="21"/>
        </w:rPr>
        <w:t xml:space="preserve">Actual: </w:t>
      </w:r>
      <w:r>
        <w:rPr>
          <w:sz w:val="21"/>
          <w:szCs w:val="21"/>
        </w:rPr>
        <w:t xml:space="preserve">The Memory Maker / Family card links to /journey-passport?experience=Memory%20Makers — a different parameter name/scheme than the other 5 cards (?mood=relax, ?mood=explore, etc.), strongly suggesting it is wired to a different code path (possibly an “Experiences” catalogue link) rather than the shared mood mechanism. Consequently, Step 4 pre-selects “Photography,” a tag with no clear thematic relationship to “Memory Maker” or “Family.”</w:t>
      </w:r>
    </w:p>
    <w:p>
      <w:pPr>
        <w:spacing w:after="140"/>
      </w:pPr>
      <w:r>
        <w:rPr>
          <w:color w:val="2B2420"/>
          <w:sz w:val="21"/>
          <w:szCs w:val="21"/>
        </w:rPr>
        <w:t xml:space="preserve">Impact: Inconsistent architecture between this card and the other five increases regression risk and produces a pre-selection that doesn't make sense to a family traveller.</w:t>
      </w:r>
    </w:p>
    <w:p>
      <w:pPr>
        <w:pStyle w:val="Heading2"/>
        <w:spacing w:after="120" w:before="280"/>
      </w:pPr>
      <w:r>
        <w:rPr>
          <w:b/>
          <w:bCs/>
          <w:color w:val="D97B3F"/>
          <w:sz w:val="24"/>
          <w:szCs w:val="24"/>
        </w:rPr>
        <w:t xml:space="preserve">D-09 — Mood-card buttons missing accessible name</w:t>
      </w:r>
    </w:p>
    <w:p>
      <w:pPr>
        <w:spacing w:after="140"/>
      </w:pPr>
      <w:r>
        <w:rPr>
          <w:color w:val="2B2420"/>
          <w:sz w:val="21"/>
          <w:szCs w:val="21"/>
        </w:rPr>
        <w:t xml:space="preserve">Severity: Medium (Accessibility). Area: Homepage, Journey Mood section.</w:t>
      </w:r>
    </w:p>
    <w:p>
      <w:pPr>
        <w:spacing w:after="80"/>
      </w:pPr>
      <w:r>
        <w:rPr>
          <w:b/>
          <w:bCs/>
          <w:color w:val="2B2420"/>
          <w:sz w:val="21"/>
          <w:szCs w:val="21"/>
        </w:rPr>
        <w:t xml:space="preserve">Actual: </w:t>
      </w:r>
      <w:r>
        <w:rPr>
          <w:sz w:val="21"/>
          <w:szCs w:val="21"/>
        </w:rPr>
        <w:t xml:space="preserve">Accessibility-tree inspection (read_page, filter: interactive) shows all 6 mood-card &lt;button&gt; elements expose no accessible name, despite containing visible title and description text — confirmed reproducible on a fresh page load this session. This is compounded by their icon &lt;img&gt; elements using alt="" (contentful icons treated as decorative). By contrast, the sibling “Select your mood to begin” button correctly exposes its name. All other content images site-wide (traveller stories, destinations, travel inspiration) carry descriptive alt text.</w:t>
      </w:r>
    </w:p>
    <w:p>
      <w:pPr>
        <w:spacing w:after="140"/>
      </w:pPr>
      <w:r>
        <w:rPr>
          <w:color w:val="2B2420"/>
          <w:sz w:val="21"/>
          <w:szCs w:val="21"/>
        </w:rPr>
        <w:t xml:space="preserve">Impact: A screen reader user tabbing through the mood section would hear only “button” six times with no indication of what each choice represents.</w:t>
      </w:r>
    </w:p>
    <w:p>
      <w:pPr>
        <w:pStyle w:val="Heading2"/>
        <w:spacing w:after="120" w:before="280"/>
      </w:pPr>
      <w:r>
        <w:rPr>
          <w:b/>
          <w:bCs/>
          <w:color w:val="D97B3F"/>
          <w:sz w:val="24"/>
          <w:szCs w:val="24"/>
        </w:rPr>
        <w:t xml:space="preserve">D-10 — UX note: resume prompt persists after Passport already stamped</w:t>
      </w:r>
    </w:p>
    <w:p>
      <w:pPr>
        <w:spacing w:after="140"/>
      </w:pPr>
      <w:r>
        <w:rPr>
          <w:color w:val="2B2420"/>
          <w:sz w:val="21"/>
          <w:szCs w:val="21"/>
        </w:rPr>
        <w:t xml:space="preserve">Severity: Low (UX observation, not a functional block). The “Continue where you left off?” localStorage-backed resume card continued to appear even after a Journey Passport had already been successfully submitted and a Passport ID issued. Not a defect against any stated acceptance criterion, but flagged as a minor inconsistency worth product-owner awareness.</w:t>
      </w:r>
    </w:p>
    <w:p>
      <w:pPr>
        <w:pStyle w:val="Heading1"/>
        <w:spacing w:after="160" w:before="360"/>
      </w:pPr>
      <w:r>
        <w:rPr>
          <w:b/>
          <w:bCs/>
          <w:color w:val="2B2420"/>
          <w:sz w:val="30"/>
          <w:szCs w:val="30"/>
        </w:rPr>
        <w:t xml:space="preserve">4. Acceptance Criteria — Result Mapping</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tblGrid>
      <w:tr>
        <w:trPr>
          <w:tblHeader/>
        </w:trPr>
        <w:tc>
          <w:tcPr>
            <w:tcW w:type="dxa" w:w="4200"/>
            <w:shd w:fill="2B2420" w:val="clear"/>
            <w:tcMar>
              <w:top w:type="dxa" w:w="80"/>
              <w:left w:type="dxa" w:w="100"/>
              <w:bottom w:type="dxa" w:w="80"/>
              <w:right w:type="dxa" w:w="100"/>
            </w:tcMar>
            <w:vAlign w:val="center"/>
          </w:tcPr>
          <w:p>
            <w:pPr>
              <w:jc w:val="left"/>
            </w:pPr>
            <w:r>
              <w:rPr>
                <w:b/>
                <w:bCs/>
                <w:color w:val="FFFFFF"/>
                <w:sz w:val="19"/>
                <w:szCs w:val="19"/>
              </w:rPr>
              <w:t xml:space="preserve">Acceptance Criterion</w:t>
            </w:r>
          </w:p>
        </w:tc>
        <w:tc>
          <w:tcPr>
            <w:tcW w:type="dxa" w:w="1500"/>
            <w:shd w:fill="2B2420" w:val="clear"/>
            <w:tcMar>
              <w:top w:type="dxa" w:w="80"/>
              <w:left w:type="dxa" w:w="100"/>
              <w:bottom w:type="dxa" w:w="80"/>
              <w:right w:type="dxa" w:w="100"/>
            </w:tcMar>
            <w:vAlign w:val="center"/>
          </w:tcPr>
          <w:p>
            <w:pPr>
              <w:jc w:val="left"/>
            </w:pPr>
            <w:r>
              <w:rPr>
                <w:b/>
                <w:bCs/>
                <w:color w:val="FFFFFF"/>
                <w:sz w:val="19"/>
                <w:szCs w:val="19"/>
              </w:rPr>
              <w:t xml:space="preserve">Result</w:t>
            </w:r>
          </w:p>
        </w:tc>
      </w:tr>
      <w:tr>
        <w:tc>
          <w:tcPr>
            <w:tcW w:type="dxa" w:w="4200"/>
            <w:tcMar>
              <w:top w:type="dxa" w:w="80"/>
              <w:left w:type="dxa" w:w="100"/>
              <w:bottom w:type="dxa" w:w="80"/>
              <w:right w:type="dxa" w:w="100"/>
            </w:tcMar>
            <w:vAlign w:val="center"/>
          </w:tcPr>
          <w:p>
            <w:pPr>
              <w:jc w:val="left"/>
            </w:pPr>
            <w:r>
              <w:rPr>
                <w:b w:val="false"/>
                <w:bCs w:val="false"/>
                <w:color w:val="2B2420"/>
                <w:sz w:val="19"/>
                <w:szCs w:val="19"/>
              </w:rPr>
              <w:t xml:space="preserve">Homepage loads correctly</w:t>
            </w:r>
          </w:p>
        </w:tc>
        <w:tc>
          <w:tcPr>
            <w:tcW w:type="dxa" w:w="1500"/>
            <w:shd w:fill="E4EFE0" w:val="clear"/>
            <w:tcMar>
              <w:top w:type="dxa" w:w="80"/>
              <w:left w:type="dxa" w:w="100"/>
              <w:bottom w:type="dxa" w:w="80"/>
              <w:right w:type="dxa" w:w="100"/>
            </w:tcMar>
            <w:vAlign w:val="center"/>
          </w:tcPr>
          <w:p>
            <w:pPr>
              <w:jc w:val="center"/>
            </w:pPr>
            <w:r>
              <w:rPr>
                <w:b/>
                <w:bCs/>
                <w:color w:val="1E7A3D"/>
                <w:sz w:val="19"/>
                <w:szCs w:val="19"/>
              </w:rPr>
              <w:t xml:space="preserve">PASS</w:t>
            </w:r>
          </w:p>
        </w:tc>
      </w:tr>
      <w:tr>
        <w:tc>
          <w:tcPr>
            <w:tcW w:type="dxa" w:w="4200"/>
            <w:tcMar>
              <w:top w:type="dxa" w:w="80"/>
              <w:left w:type="dxa" w:w="100"/>
              <w:bottom w:type="dxa" w:w="80"/>
              <w:right w:type="dxa" w:w="100"/>
            </w:tcMar>
            <w:vAlign w:val="center"/>
          </w:tcPr>
          <w:p>
            <w:pPr>
              <w:jc w:val="left"/>
            </w:pPr>
            <w:r>
              <w:rPr>
                <w:b w:val="false"/>
                <w:bCs w:val="false"/>
                <w:color w:val="2B2420"/>
                <w:sz w:val="19"/>
                <w:szCs w:val="19"/>
              </w:rPr>
              <w:t xml:space="preserve">Six Journey Mood cards work correctly</w:t>
            </w:r>
          </w:p>
        </w:tc>
        <w:tc>
          <w:tcPr>
            <w:tcW w:type="dxa" w:w="1500"/>
            <w:shd w:fill="E4EFE0" w:val="clear"/>
            <w:tcMar>
              <w:top w:type="dxa" w:w="80"/>
              <w:left w:type="dxa" w:w="100"/>
              <w:bottom w:type="dxa" w:w="80"/>
              <w:right w:type="dxa" w:w="100"/>
            </w:tcMar>
            <w:vAlign w:val="center"/>
          </w:tcPr>
          <w:p>
            <w:pPr>
              <w:jc w:val="center"/>
            </w:pPr>
            <w:r>
              <w:rPr>
                <w:b/>
                <w:bCs/>
                <w:color w:val="1E7A3D"/>
                <w:sz w:val="19"/>
                <w:szCs w:val="19"/>
              </w:rPr>
              <w:t xml:space="preserve">PASS</w:t>
            </w:r>
          </w:p>
        </w:tc>
      </w:tr>
      <w:tr>
        <w:tc>
          <w:tcPr>
            <w:tcW w:type="dxa" w:w="4200"/>
            <w:tcMar>
              <w:top w:type="dxa" w:w="80"/>
              <w:left w:type="dxa" w:w="100"/>
              <w:bottom w:type="dxa" w:w="80"/>
              <w:right w:type="dxa" w:w="100"/>
            </w:tcMar>
            <w:vAlign w:val="center"/>
          </w:tcPr>
          <w:p>
            <w:pPr>
              <w:jc w:val="left"/>
            </w:pPr>
            <w:r>
              <w:rPr>
                <w:b w:val="false"/>
                <w:bCs w:val="false"/>
                <w:color w:val="2B2420"/>
                <w:sz w:val="19"/>
                <w:szCs w:val="19"/>
              </w:rPr>
              <w:t xml:space="preserve">Journey Passport works from every mood</w:t>
            </w:r>
          </w:p>
        </w:tc>
        <w:tc>
          <w:tcPr>
            <w:tcW w:type="dxa" w:w="1500"/>
            <w:shd w:fill="F8D7D5" w:val="clear"/>
            <w:tcMar>
              <w:top w:type="dxa" w:w="80"/>
              <w:left w:type="dxa" w:w="100"/>
              <w:bottom w:type="dxa" w:w="80"/>
              <w:right w:type="dxa" w:w="100"/>
            </w:tcMar>
            <w:vAlign w:val="center"/>
          </w:tcPr>
          <w:p>
            <w:pPr>
              <w:jc w:val="center"/>
            </w:pPr>
            <w:r>
              <w:rPr>
                <w:b/>
                <w:bCs/>
                <w:color w:val="B3241C"/>
                <w:sz w:val="19"/>
                <w:szCs w:val="19"/>
              </w:rPr>
              <w:t xml:space="preserve">FAIL</w:t>
            </w:r>
          </w:p>
        </w:tc>
      </w:tr>
      <w:tr>
        <w:tc>
          <w:tcPr>
            <w:tcW w:type="dxa" w:w="4200"/>
            <w:tcMar>
              <w:top w:type="dxa" w:w="80"/>
              <w:left w:type="dxa" w:w="100"/>
              <w:bottom w:type="dxa" w:w="80"/>
              <w:right w:type="dxa" w:w="100"/>
            </w:tcMar>
            <w:vAlign w:val="center"/>
          </w:tcPr>
          <w:p>
            <w:pPr>
              <w:jc w:val="left"/>
            </w:pPr>
            <w:r>
              <w:rPr>
                <w:b w:val="false"/>
                <w:bCs w:val="false"/>
                <w:color w:val="2B2420"/>
                <w:sz w:val="19"/>
                <w:szCs w:val="19"/>
              </w:rPr>
              <w:t xml:space="preserve">Exactly three Traveller Stories appear on homepage</w:t>
            </w:r>
          </w:p>
        </w:tc>
        <w:tc>
          <w:tcPr>
            <w:tcW w:type="dxa" w:w="1500"/>
            <w:shd w:fill="E4EFE0" w:val="clear"/>
            <w:tcMar>
              <w:top w:type="dxa" w:w="80"/>
              <w:left w:type="dxa" w:w="100"/>
              <w:bottom w:type="dxa" w:w="80"/>
              <w:right w:type="dxa" w:w="100"/>
            </w:tcMar>
            <w:vAlign w:val="center"/>
          </w:tcPr>
          <w:p>
            <w:pPr>
              <w:jc w:val="center"/>
            </w:pPr>
            <w:r>
              <w:rPr>
                <w:b/>
                <w:bCs/>
                <w:color w:val="1E7A3D"/>
                <w:sz w:val="19"/>
                <w:szCs w:val="19"/>
              </w:rPr>
              <w:t xml:space="preserve">PASS</w:t>
            </w:r>
          </w:p>
        </w:tc>
      </w:tr>
      <w:tr>
        <w:tc>
          <w:tcPr>
            <w:tcW w:type="dxa" w:w="4200"/>
            <w:tcMar>
              <w:top w:type="dxa" w:w="80"/>
              <w:left w:type="dxa" w:w="100"/>
              <w:bottom w:type="dxa" w:w="80"/>
              <w:right w:type="dxa" w:w="100"/>
            </w:tcMar>
            <w:vAlign w:val="center"/>
          </w:tcPr>
          <w:p>
            <w:pPr>
              <w:jc w:val="left"/>
            </w:pPr>
            <w:r>
              <w:rPr>
                <w:b w:val="false"/>
                <w:bCs w:val="false"/>
                <w:color w:val="2B2420"/>
                <w:sz w:val="19"/>
                <w:szCs w:val="19"/>
              </w:rPr>
              <w:t xml:space="preserve">“Explore All Traveller Stories” works</w:t>
            </w:r>
          </w:p>
        </w:tc>
        <w:tc>
          <w:tcPr>
            <w:tcW w:type="dxa" w:w="1500"/>
            <w:shd w:fill="E4EFE0" w:val="clear"/>
            <w:tcMar>
              <w:top w:type="dxa" w:w="80"/>
              <w:left w:type="dxa" w:w="100"/>
              <w:bottom w:type="dxa" w:w="80"/>
              <w:right w:type="dxa" w:w="100"/>
            </w:tcMar>
            <w:vAlign w:val="center"/>
          </w:tcPr>
          <w:p>
            <w:pPr>
              <w:jc w:val="center"/>
            </w:pPr>
            <w:r>
              <w:rPr>
                <w:b/>
                <w:bCs/>
                <w:color w:val="1E7A3D"/>
                <w:sz w:val="19"/>
                <w:szCs w:val="19"/>
              </w:rPr>
              <w:t xml:space="preserve">PASS</w:t>
            </w:r>
          </w:p>
        </w:tc>
      </w:tr>
      <w:tr>
        <w:tc>
          <w:tcPr>
            <w:tcW w:type="dxa" w:w="4200"/>
            <w:tcMar>
              <w:top w:type="dxa" w:w="80"/>
              <w:left w:type="dxa" w:w="100"/>
              <w:bottom w:type="dxa" w:w="80"/>
              <w:right w:type="dxa" w:w="100"/>
            </w:tcMar>
            <w:vAlign w:val="center"/>
          </w:tcPr>
          <w:p>
            <w:pPr>
              <w:jc w:val="left"/>
            </w:pPr>
            <w:r>
              <w:rPr>
                <w:b w:val="false"/>
                <w:bCs w:val="false"/>
                <w:color w:val="2B2420"/>
                <w:sz w:val="19"/>
                <w:szCs w:val="19"/>
              </w:rPr>
              <w:t xml:space="preserve">Full catalogue remains intact</w:t>
            </w:r>
          </w:p>
        </w:tc>
        <w:tc>
          <w:tcPr>
            <w:tcW w:type="dxa" w:w="1500"/>
            <w:shd w:fill="E4EFE0" w:val="clear"/>
            <w:tcMar>
              <w:top w:type="dxa" w:w="80"/>
              <w:left w:type="dxa" w:w="100"/>
              <w:bottom w:type="dxa" w:w="80"/>
              <w:right w:type="dxa" w:w="100"/>
            </w:tcMar>
            <w:vAlign w:val="center"/>
          </w:tcPr>
          <w:p>
            <w:pPr>
              <w:jc w:val="center"/>
            </w:pPr>
            <w:r>
              <w:rPr>
                <w:b/>
                <w:bCs/>
                <w:color w:val="1E7A3D"/>
                <w:sz w:val="19"/>
                <w:szCs w:val="19"/>
              </w:rPr>
              <w:t xml:space="preserve">PASS</w:t>
            </w:r>
          </w:p>
        </w:tc>
      </w:tr>
      <w:tr>
        <w:tc>
          <w:tcPr>
            <w:tcW w:type="dxa" w:w="4200"/>
            <w:tcMar>
              <w:top w:type="dxa" w:w="80"/>
              <w:left w:type="dxa" w:w="100"/>
              <w:bottom w:type="dxa" w:w="80"/>
              <w:right w:type="dxa" w:w="100"/>
            </w:tcMar>
            <w:vAlign w:val="center"/>
          </w:tcPr>
          <w:p>
            <w:pPr>
              <w:jc w:val="left"/>
            </w:pPr>
            <w:r>
              <w:rPr>
                <w:b w:val="false"/>
                <w:bCs w:val="false"/>
                <w:color w:val="2B2420"/>
                <w:sz w:val="19"/>
                <w:szCs w:val="19"/>
              </w:rPr>
              <w:t xml:space="preserve">No regressions elsewhere</w:t>
            </w:r>
          </w:p>
        </w:tc>
        <w:tc>
          <w:tcPr>
            <w:tcW w:type="dxa" w:w="1500"/>
            <w:shd w:fill="E4EFE0" w:val="clear"/>
            <w:tcMar>
              <w:top w:type="dxa" w:w="80"/>
              <w:left w:type="dxa" w:w="100"/>
              <w:bottom w:type="dxa" w:w="80"/>
              <w:right w:type="dxa" w:w="100"/>
            </w:tcMar>
            <w:vAlign w:val="center"/>
          </w:tcPr>
          <w:p>
            <w:pPr>
              <w:jc w:val="center"/>
            </w:pPr>
            <w:r>
              <w:rPr>
                <w:b/>
                <w:bCs/>
                <w:color w:val="1E7A3D"/>
                <w:sz w:val="19"/>
                <w:szCs w:val="19"/>
              </w:rPr>
              <w:t xml:space="preserve">PASS</w:t>
            </w:r>
          </w:p>
        </w:tc>
      </w:tr>
      <w:tr>
        <w:tc>
          <w:tcPr>
            <w:tcW w:type="dxa" w:w="4200"/>
            <w:tcMar>
              <w:top w:type="dxa" w:w="80"/>
              <w:left w:type="dxa" w:w="100"/>
              <w:bottom w:type="dxa" w:w="80"/>
              <w:right w:type="dxa" w:w="100"/>
            </w:tcMar>
            <w:vAlign w:val="center"/>
          </w:tcPr>
          <w:p>
            <w:pPr>
              <w:jc w:val="left"/>
            </w:pPr>
            <w:r>
              <w:rPr>
                <w:b w:val="false"/>
                <w:bCs w:val="false"/>
                <w:color w:val="2B2420"/>
                <w:sz w:val="19"/>
                <w:szCs w:val="19"/>
              </w:rPr>
              <w:t xml:space="preserve">Responsive layouts pass</w:t>
            </w:r>
          </w:p>
        </w:tc>
        <w:tc>
          <w:tcPr>
            <w:tcW w:type="dxa" w:w="1500"/>
            <w:shd w:fill="F8D7D5" w:val="clear"/>
            <w:tcMar>
              <w:top w:type="dxa" w:w="80"/>
              <w:left w:type="dxa" w:w="100"/>
              <w:bottom w:type="dxa" w:w="80"/>
              <w:right w:type="dxa" w:w="100"/>
            </w:tcMar>
            <w:vAlign w:val="center"/>
          </w:tcPr>
          <w:p>
            <w:pPr>
              <w:jc w:val="center"/>
            </w:pPr>
            <w:r>
              <w:rPr>
                <w:b/>
                <w:bCs/>
                <w:color w:val="B3241C"/>
                <w:sz w:val="19"/>
                <w:szCs w:val="19"/>
              </w:rPr>
              <w:t xml:space="preserve">NOT TESTED</w:t>
            </w:r>
          </w:p>
        </w:tc>
      </w:tr>
      <w:tr>
        <w:tc>
          <w:tcPr>
            <w:tcW w:type="dxa" w:w="4200"/>
            <w:tcMar>
              <w:top w:type="dxa" w:w="80"/>
              <w:left w:type="dxa" w:w="100"/>
              <w:bottom w:type="dxa" w:w="80"/>
              <w:right w:type="dxa" w:w="100"/>
            </w:tcMar>
            <w:vAlign w:val="center"/>
          </w:tcPr>
          <w:p>
            <w:pPr>
              <w:jc w:val="left"/>
            </w:pPr>
            <w:r>
              <w:rPr>
                <w:b w:val="false"/>
                <w:bCs w:val="false"/>
                <w:color w:val="2B2420"/>
                <w:sz w:val="19"/>
                <w:szCs w:val="19"/>
              </w:rPr>
              <w:t xml:space="preserve">Browser console clean</w:t>
            </w:r>
          </w:p>
        </w:tc>
        <w:tc>
          <w:tcPr>
            <w:tcW w:type="dxa" w:w="1500"/>
            <w:shd w:fill="E4EFE0" w:val="clear"/>
            <w:tcMar>
              <w:top w:type="dxa" w:w="80"/>
              <w:left w:type="dxa" w:w="100"/>
              <w:bottom w:type="dxa" w:w="80"/>
              <w:right w:type="dxa" w:w="100"/>
            </w:tcMar>
            <w:vAlign w:val="center"/>
          </w:tcPr>
          <w:p>
            <w:pPr>
              <w:jc w:val="center"/>
            </w:pPr>
            <w:r>
              <w:rPr>
                <w:b/>
                <w:bCs/>
                <w:color w:val="1E7A3D"/>
                <w:sz w:val="19"/>
                <w:szCs w:val="19"/>
              </w:rPr>
              <w:t xml:space="preserve">PASS</w:t>
            </w:r>
          </w:p>
        </w:tc>
      </w:tr>
      <w:tr>
        <w:tc>
          <w:tcPr>
            <w:tcW w:type="dxa" w:w="4200"/>
            <w:tcMar>
              <w:top w:type="dxa" w:w="80"/>
              <w:left w:type="dxa" w:w="100"/>
              <w:bottom w:type="dxa" w:w="80"/>
              <w:right w:type="dxa" w:w="100"/>
            </w:tcMar>
            <w:vAlign w:val="center"/>
          </w:tcPr>
          <w:p>
            <w:pPr>
              <w:jc w:val="left"/>
            </w:pPr>
            <w:r>
              <w:rPr>
                <w:b w:val="false"/>
                <w:bCs w:val="false"/>
                <w:color w:val="2B2420"/>
                <w:sz w:val="19"/>
                <w:szCs w:val="19"/>
              </w:rPr>
              <w:t xml:space="preserve">ESLint passes</w:t>
            </w:r>
          </w:p>
        </w:tc>
        <w:tc>
          <w:tcPr>
            <w:tcW w:type="dxa" w:w="1500"/>
            <w:shd w:fill="E4EFE0" w:val="clear"/>
            <w:tcMar>
              <w:top w:type="dxa" w:w="80"/>
              <w:left w:type="dxa" w:w="100"/>
              <w:bottom w:type="dxa" w:w="80"/>
              <w:right w:type="dxa" w:w="100"/>
            </w:tcMar>
            <w:vAlign w:val="center"/>
          </w:tcPr>
          <w:p>
            <w:pPr>
              <w:jc w:val="center"/>
            </w:pPr>
            <w:r>
              <w:rPr>
                <w:b/>
                <w:bCs/>
                <w:color w:val="1E7A3D"/>
                <w:sz w:val="19"/>
                <w:szCs w:val="19"/>
              </w:rPr>
              <w:t xml:space="preserve">PASS</w:t>
            </w:r>
          </w:p>
        </w:tc>
      </w:tr>
      <w:tr>
        <w:tc>
          <w:tcPr>
            <w:tcW w:type="dxa" w:w="4200"/>
            <w:tcMar>
              <w:top w:type="dxa" w:w="80"/>
              <w:left w:type="dxa" w:w="100"/>
              <w:bottom w:type="dxa" w:w="80"/>
              <w:right w:type="dxa" w:w="100"/>
            </w:tcMar>
            <w:vAlign w:val="center"/>
          </w:tcPr>
          <w:p>
            <w:pPr>
              <w:jc w:val="left"/>
            </w:pPr>
            <w:r>
              <w:rPr>
                <w:b w:val="false"/>
                <w:bCs w:val="false"/>
                <w:color w:val="2B2420"/>
                <w:sz w:val="19"/>
                <w:szCs w:val="19"/>
              </w:rPr>
              <w:t xml:space="preserve">TypeScript passes</w:t>
            </w:r>
          </w:p>
        </w:tc>
        <w:tc>
          <w:tcPr>
            <w:tcW w:type="dxa" w:w="1500"/>
            <w:shd w:fill="E4EFE0" w:val="clear"/>
            <w:tcMar>
              <w:top w:type="dxa" w:w="80"/>
              <w:left w:type="dxa" w:w="100"/>
              <w:bottom w:type="dxa" w:w="80"/>
              <w:right w:type="dxa" w:w="100"/>
            </w:tcMar>
            <w:vAlign w:val="center"/>
          </w:tcPr>
          <w:p>
            <w:pPr>
              <w:jc w:val="center"/>
            </w:pPr>
            <w:r>
              <w:rPr>
                <w:b/>
                <w:bCs/>
                <w:color w:val="1E7A3D"/>
                <w:sz w:val="19"/>
                <w:szCs w:val="19"/>
              </w:rPr>
              <w:t xml:space="preserve">PASS</w:t>
            </w:r>
          </w:p>
        </w:tc>
      </w:tr>
      <w:tr>
        <w:tc>
          <w:tcPr>
            <w:tcW w:type="dxa" w:w="4200"/>
            <w:tcMar>
              <w:top w:type="dxa" w:w="80"/>
              <w:left w:type="dxa" w:w="100"/>
              <w:bottom w:type="dxa" w:w="80"/>
              <w:right w:type="dxa" w:w="100"/>
            </w:tcMar>
            <w:vAlign w:val="center"/>
          </w:tcPr>
          <w:p>
            <w:pPr>
              <w:jc w:val="left"/>
            </w:pPr>
            <w:r>
              <w:rPr>
                <w:b w:val="false"/>
                <w:bCs w:val="false"/>
                <w:color w:val="2B2420"/>
                <w:sz w:val="19"/>
                <w:szCs w:val="19"/>
              </w:rPr>
              <w:t xml:space="preserve">Production build passes</w:t>
            </w:r>
          </w:p>
        </w:tc>
        <w:tc>
          <w:tcPr>
            <w:tcW w:type="dxa" w:w="1500"/>
            <w:shd w:fill="F8D7D5" w:val="clear"/>
            <w:tcMar>
              <w:top w:type="dxa" w:w="80"/>
              <w:left w:type="dxa" w:w="100"/>
              <w:bottom w:type="dxa" w:w="80"/>
              <w:right w:type="dxa" w:w="100"/>
            </w:tcMar>
            <w:vAlign w:val="center"/>
          </w:tcPr>
          <w:p>
            <w:pPr>
              <w:jc w:val="center"/>
            </w:pPr>
            <w:r>
              <w:rPr>
                <w:b/>
                <w:bCs/>
                <w:color w:val="B3241C"/>
                <w:sz w:val="19"/>
                <w:szCs w:val="19"/>
              </w:rPr>
              <w:t xml:space="preserve">INCONCLUSIVE</w:t>
            </w:r>
          </w:p>
        </w:tc>
      </w:tr>
    </w:tbl>
    <w:p>
      <w:pPr>
        <w:pStyle w:val="Heading1"/>
        <w:spacing w:after="160" w:before="360"/>
      </w:pPr>
      <w:r>
        <w:rPr>
          <w:b/>
          <w:bCs/>
          <w:color w:val="2B2420"/>
          <w:sz w:val="30"/>
          <w:szCs w:val="30"/>
        </w:rPr>
        <w:t xml:space="preserve">5. Journey Passport — All Six Moods, Detailed Results</w:t>
      </w:r>
    </w:p>
    <w:p>
      <w:pPr>
        <w:spacing w:after="140"/>
      </w:pPr>
      <w:r>
        <w:rPr>
          <w:color w:val="2B2420"/>
          <w:sz w:val="21"/>
          <w:szCs w:val="21"/>
        </w:rPr>
        <w:t xml:space="preserve">All six flows were completed end-to-end through Passport-ID issuance using test data (name: “Keerthi QA Test”). Zero console errors were observed on any flow. The Review-step summary correctly reflected all selections in every case, including the manually-corrected selections used to work around D-06/D-07/D-08.</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600"/>
      </w:tblGrid>
      <w:tr>
        <w:trPr>
          <w:tblHeader/>
        </w:trPr>
        <w:tc>
          <w:tcPr>
            <w:tcW w:type="dxa" w:w="1800"/>
            <w:shd w:fill="2B2420" w:val="clear"/>
            <w:tcMar>
              <w:top w:type="dxa" w:w="80"/>
              <w:left w:type="dxa" w:w="100"/>
              <w:bottom w:type="dxa" w:w="80"/>
              <w:right w:type="dxa" w:w="100"/>
            </w:tcMar>
            <w:vAlign w:val="center"/>
          </w:tcPr>
          <w:p>
            <w:pPr>
              <w:jc w:val="left"/>
            </w:pPr>
            <w:r>
              <w:rPr>
                <w:b/>
                <w:bCs/>
                <w:color w:val="FFFFFF"/>
                <w:sz w:val="19"/>
                <w:szCs w:val="19"/>
              </w:rPr>
              <w:t xml:space="preserve">Mood</w:t>
            </w:r>
          </w:p>
        </w:tc>
        <w:tc>
          <w:tcPr>
            <w:tcW w:type="dxa" w:w="2000"/>
            <w:shd w:fill="2B2420" w:val="clear"/>
            <w:tcMar>
              <w:top w:type="dxa" w:w="80"/>
              <w:left w:type="dxa" w:w="100"/>
              <w:bottom w:type="dxa" w:w="80"/>
              <w:right w:type="dxa" w:w="100"/>
            </w:tcMar>
            <w:vAlign w:val="center"/>
          </w:tcPr>
          <w:p>
            <w:pPr>
              <w:jc w:val="left"/>
            </w:pPr>
            <w:r>
              <w:rPr>
                <w:b/>
                <w:bCs/>
                <w:color w:val="FFFFFF"/>
                <w:sz w:val="19"/>
                <w:szCs w:val="19"/>
              </w:rPr>
              <w:t xml:space="preserve">Companions Pre-select</w:t>
            </w:r>
          </w:p>
        </w:tc>
        <w:tc>
          <w:tcPr>
            <w:tcW w:type="dxa" w:w="2000"/>
            <w:shd w:fill="2B2420" w:val="clear"/>
            <w:tcMar>
              <w:top w:type="dxa" w:w="80"/>
              <w:left w:type="dxa" w:w="100"/>
              <w:bottom w:type="dxa" w:w="80"/>
              <w:right w:type="dxa" w:w="100"/>
            </w:tcMar>
            <w:vAlign w:val="center"/>
          </w:tcPr>
          <w:p>
            <w:pPr>
              <w:jc w:val="left"/>
            </w:pPr>
            <w:r>
              <w:rPr>
                <w:b/>
                <w:bCs/>
                <w:color w:val="FFFFFF"/>
                <w:sz w:val="19"/>
                <w:szCs w:val="19"/>
              </w:rPr>
              <w:t xml:space="preserve">Pace &amp; Timing Pre-select</w:t>
            </w:r>
          </w:p>
        </w:tc>
        <w:tc>
          <w:tcPr>
            <w:tcW w:type="dxa" w:w="1600"/>
            <w:shd w:fill="2B2420" w:val="clear"/>
            <w:tcMar>
              <w:top w:type="dxa" w:w="80"/>
              <w:left w:type="dxa" w:w="100"/>
              <w:bottom w:type="dxa" w:w="80"/>
              <w:right w:type="dxa" w:w="100"/>
            </w:tcMar>
            <w:vAlign w:val="center"/>
          </w:tcPr>
          <w:p>
            <w:pPr>
              <w:jc w:val="left"/>
            </w:pPr>
            <w:r>
              <w:rPr>
                <w:b/>
                <w:bCs/>
                <w:color w:val="FFFFFF"/>
                <w:sz w:val="19"/>
                <w:szCs w:val="19"/>
              </w:rPr>
              <w:t xml:space="preserve">Passport ID</w:t>
            </w:r>
          </w:p>
        </w:tc>
      </w:tr>
      <w:tr>
        <w:tc>
          <w:tcPr>
            <w:tcW w:type="dxa" w:w="1800"/>
            <w:tcMar>
              <w:top w:type="dxa" w:w="80"/>
              <w:left w:type="dxa" w:w="100"/>
              <w:bottom w:type="dxa" w:w="80"/>
              <w:right w:type="dxa" w:w="100"/>
            </w:tcMar>
            <w:vAlign w:val="center"/>
          </w:tcPr>
          <w:p>
            <w:pPr>
              <w:jc w:val="left"/>
            </w:pPr>
            <w:r>
              <w:rPr>
                <w:b/>
                <w:bCs/>
                <w:color w:val="2B2420"/>
                <w:sz w:val="19"/>
                <w:szCs w:val="19"/>
              </w:rPr>
              <w:t xml:space="preserve">Relax</w:t>
            </w:r>
          </w:p>
        </w:tc>
        <w:tc>
          <w:tcPr>
            <w:tcW w:type="dxa" w:w="2000"/>
            <w:tcMar>
              <w:top w:type="dxa" w:w="80"/>
              <w:left w:type="dxa" w:w="100"/>
              <w:bottom w:type="dxa" w:w="80"/>
              <w:right w:type="dxa" w:w="100"/>
            </w:tcMar>
            <w:vAlign w:val="center"/>
          </w:tcPr>
          <w:p>
            <w:pPr>
              <w:jc w:val="left"/>
            </w:pPr>
            <w:r>
              <w:rPr>
                <w:b w:val="false"/>
                <w:bCs w:val="false"/>
                <w:color w:val="2B2420"/>
                <w:sz w:val="19"/>
                <w:szCs w:val="19"/>
              </w:rPr>
              <w:t xml:space="preserve">No pre-select (expected)</w:t>
            </w:r>
          </w:p>
        </w:tc>
        <w:tc>
          <w:tcPr>
            <w:tcW w:type="dxa" w:w="2000"/>
            <w:tcMar>
              <w:top w:type="dxa" w:w="80"/>
              <w:left w:type="dxa" w:w="100"/>
              <w:bottom w:type="dxa" w:w="80"/>
              <w:right w:type="dxa" w:w="100"/>
            </w:tcMar>
            <w:vAlign w:val="center"/>
          </w:tcPr>
          <w:p>
            <w:pPr>
              <w:jc w:val="left"/>
            </w:pPr>
            <w:r>
              <w:rPr>
                <w:b w:val="false"/>
                <w:bCs w:val="false"/>
                <w:color w:val="2B2420"/>
                <w:sz w:val="19"/>
                <w:szCs w:val="19"/>
              </w:rPr>
              <w:t xml:space="preserve">Relaxation — correct</w:t>
            </w:r>
          </w:p>
        </w:tc>
        <w:tc>
          <w:tcPr>
            <w:tcW w:type="dxa" w:w="1600"/>
            <w:tcMar>
              <w:top w:type="dxa" w:w="80"/>
              <w:left w:type="dxa" w:w="100"/>
              <w:bottom w:type="dxa" w:w="80"/>
              <w:right w:type="dxa" w:w="100"/>
            </w:tcMar>
            <w:vAlign w:val="center"/>
          </w:tcPr>
          <w:p>
            <w:pPr>
              <w:jc w:val="left"/>
            </w:pPr>
            <w:r>
              <w:rPr>
                <w:b w:val="false"/>
                <w:bCs w:val="false"/>
                <w:color w:val="2B2420"/>
                <w:sz w:val="19"/>
                <w:szCs w:val="19"/>
              </w:rPr>
              <w:t xml:space="preserve">SMV-8JWPJS96</w:t>
            </w:r>
          </w:p>
        </w:tc>
      </w:tr>
      <w:tr>
        <w:tc>
          <w:tcPr>
            <w:tcW w:type="dxa" w:w="1800"/>
            <w:tcMar>
              <w:top w:type="dxa" w:w="80"/>
              <w:left w:type="dxa" w:w="100"/>
              <w:bottom w:type="dxa" w:w="80"/>
              <w:right w:type="dxa" w:w="100"/>
            </w:tcMar>
            <w:vAlign w:val="center"/>
          </w:tcPr>
          <w:p>
            <w:pPr>
              <w:jc w:val="left"/>
            </w:pPr>
            <w:r>
              <w:rPr>
                <w:b/>
                <w:bCs/>
                <w:color w:val="2B2420"/>
                <w:sz w:val="19"/>
                <w:szCs w:val="19"/>
              </w:rPr>
              <w:t xml:space="preserve">Explore</w:t>
            </w:r>
          </w:p>
        </w:tc>
        <w:tc>
          <w:tcPr>
            <w:tcW w:type="dxa" w:w="2000"/>
            <w:tcMar>
              <w:top w:type="dxa" w:w="80"/>
              <w:left w:type="dxa" w:w="100"/>
              <w:bottom w:type="dxa" w:w="80"/>
              <w:right w:type="dxa" w:w="100"/>
            </w:tcMar>
            <w:vAlign w:val="center"/>
          </w:tcPr>
          <w:p>
            <w:pPr>
              <w:jc w:val="left"/>
            </w:pPr>
            <w:r>
              <w:rPr>
                <w:b w:val="false"/>
                <w:bCs w:val="false"/>
                <w:color w:val="2B2420"/>
                <w:sz w:val="19"/>
                <w:szCs w:val="19"/>
              </w:rPr>
              <w:t xml:space="preserve">No pre-select (expected)</w:t>
            </w:r>
          </w:p>
        </w:tc>
        <w:tc>
          <w:tcPr>
            <w:tcW w:type="dxa" w:w="2000"/>
            <w:tcMar>
              <w:top w:type="dxa" w:w="80"/>
              <w:left w:type="dxa" w:w="100"/>
              <w:bottom w:type="dxa" w:w="80"/>
              <w:right w:type="dxa" w:w="100"/>
            </w:tcMar>
            <w:vAlign w:val="center"/>
          </w:tcPr>
          <w:p>
            <w:pPr>
              <w:jc w:val="left"/>
            </w:pPr>
            <w:r>
              <w:rPr>
                <w:b w:val="false"/>
                <w:bCs w:val="false"/>
                <w:color w:val="2B2420"/>
                <w:sz w:val="19"/>
                <w:szCs w:val="19"/>
              </w:rPr>
              <w:t xml:space="preserve">Adventure — correct</w:t>
            </w:r>
          </w:p>
        </w:tc>
        <w:tc>
          <w:tcPr>
            <w:tcW w:type="dxa" w:w="1600"/>
            <w:tcMar>
              <w:top w:type="dxa" w:w="80"/>
              <w:left w:type="dxa" w:w="100"/>
              <w:bottom w:type="dxa" w:w="80"/>
              <w:right w:type="dxa" w:w="100"/>
            </w:tcMar>
            <w:vAlign w:val="center"/>
          </w:tcPr>
          <w:p>
            <w:pPr>
              <w:jc w:val="left"/>
            </w:pPr>
            <w:r>
              <w:rPr>
                <w:b w:val="false"/>
                <w:bCs w:val="false"/>
                <w:color w:val="2B2420"/>
                <w:sz w:val="19"/>
                <w:szCs w:val="19"/>
              </w:rPr>
              <w:t xml:space="preserve">SMV-AHTRTZGD</w:t>
            </w:r>
          </w:p>
        </w:tc>
      </w:tr>
      <w:tr>
        <w:tc>
          <w:tcPr>
            <w:tcW w:type="dxa" w:w="1800"/>
            <w:tcMar>
              <w:top w:type="dxa" w:w="80"/>
              <w:left w:type="dxa" w:w="100"/>
              <w:bottom w:type="dxa" w:w="80"/>
              <w:right w:type="dxa" w:w="100"/>
            </w:tcMar>
            <w:vAlign w:val="center"/>
          </w:tcPr>
          <w:p>
            <w:pPr>
              <w:jc w:val="left"/>
            </w:pPr>
            <w:r>
              <w:rPr>
                <w:b/>
                <w:bCs/>
                <w:color w:val="2B2420"/>
                <w:sz w:val="19"/>
                <w:szCs w:val="19"/>
              </w:rPr>
              <w:t xml:space="preserve">Celebrate</w:t>
            </w:r>
          </w:p>
        </w:tc>
        <w:tc>
          <w:tcPr>
            <w:tcW w:type="dxa" w:w="2000"/>
            <w:tcMar>
              <w:top w:type="dxa" w:w="80"/>
              <w:left w:type="dxa" w:w="100"/>
              <w:bottom w:type="dxa" w:w="80"/>
              <w:right w:type="dxa" w:w="100"/>
            </w:tcMar>
            <w:vAlign w:val="center"/>
          </w:tcPr>
          <w:p>
            <w:pPr>
              <w:jc w:val="left"/>
            </w:pPr>
            <w:r>
              <w:rPr>
                <w:b w:val="false"/>
                <w:bCs w:val="false"/>
                <w:color w:val="2B2420"/>
                <w:sz w:val="19"/>
                <w:szCs w:val="19"/>
              </w:rPr>
              <w:t xml:space="preserve">No pre-select (expected)</w:t>
            </w:r>
          </w:p>
        </w:tc>
        <w:tc>
          <w:tcPr>
            <w:tcW w:type="dxa" w:w="2000"/>
            <w:tcMar>
              <w:top w:type="dxa" w:w="80"/>
              <w:left w:type="dxa" w:w="100"/>
              <w:bottom w:type="dxa" w:w="80"/>
              <w:right w:type="dxa" w:w="100"/>
            </w:tcMar>
            <w:vAlign w:val="center"/>
          </w:tcPr>
          <w:p>
            <w:pPr>
              <w:jc w:val="left"/>
            </w:pPr>
            <w:r>
              <w:rPr>
                <w:b w:val="false"/>
                <w:bCs w:val="false"/>
                <w:color w:val="2B2420"/>
                <w:sz w:val="19"/>
                <w:szCs w:val="19"/>
              </w:rPr>
              <w:t xml:space="preserve">Celebrations — correct</w:t>
            </w:r>
          </w:p>
        </w:tc>
        <w:tc>
          <w:tcPr>
            <w:tcW w:type="dxa" w:w="1600"/>
            <w:tcMar>
              <w:top w:type="dxa" w:w="80"/>
              <w:left w:type="dxa" w:w="100"/>
              <w:bottom w:type="dxa" w:w="80"/>
              <w:right w:type="dxa" w:w="100"/>
            </w:tcMar>
            <w:vAlign w:val="center"/>
          </w:tcPr>
          <w:p>
            <w:pPr>
              <w:jc w:val="left"/>
            </w:pPr>
            <w:r>
              <w:rPr>
                <w:b w:val="false"/>
                <w:bCs w:val="false"/>
                <w:color w:val="2B2420"/>
                <w:sz w:val="19"/>
                <w:szCs w:val="19"/>
              </w:rPr>
              <w:t xml:space="preserve">SMV-6EJGVAGE</w:t>
            </w:r>
          </w:p>
        </w:tc>
      </w:tr>
      <w:tr>
        <w:tc>
          <w:tcPr>
            <w:tcW w:type="dxa" w:w="1800"/>
            <w:tcMar>
              <w:top w:type="dxa" w:w="80"/>
              <w:left w:type="dxa" w:w="100"/>
              <w:bottom w:type="dxa" w:w="80"/>
              <w:right w:type="dxa" w:w="100"/>
            </w:tcMar>
            <w:vAlign w:val="center"/>
          </w:tcPr>
          <w:p>
            <w:pPr>
              <w:jc w:val="left"/>
            </w:pPr>
            <w:r>
              <w:rPr>
                <w:b/>
                <w:bCs/>
                <w:color w:val="2B2420"/>
                <w:sz w:val="19"/>
                <w:szCs w:val="19"/>
              </w:rPr>
              <w:t xml:space="preserve">Romance</w:t>
            </w:r>
          </w:p>
        </w:tc>
        <w:tc>
          <w:tcPr>
            <w:tcW w:type="dxa" w:w="2000"/>
            <w:tcMar>
              <w:top w:type="dxa" w:w="80"/>
              <w:left w:type="dxa" w:w="100"/>
              <w:bottom w:type="dxa" w:w="80"/>
              <w:right w:type="dxa" w:w="100"/>
            </w:tcMar>
            <w:vAlign w:val="center"/>
          </w:tcPr>
          <w:p>
            <w:pPr>
              <w:jc w:val="left"/>
            </w:pPr>
            <w:r>
              <w:rPr>
                <w:b w:val="false"/>
                <w:bCs w:val="false"/>
                <w:color w:val="2B2420"/>
                <w:sz w:val="19"/>
                <w:szCs w:val="19"/>
              </w:rPr>
              <w:t xml:space="preserve">Couple shown but NOT checked (D-06)</w:t>
            </w:r>
          </w:p>
        </w:tc>
        <w:tc>
          <w:tcPr>
            <w:tcW w:type="dxa" w:w="2000"/>
            <w:shd w:fill="F8D7D5" w:val="clear"/>
            <w:tcMar>
              <w:top w:type="dxa" w:w="80"/>
              <w:left w:type="dxa" w:w="100"/>
              <w:bottom w:type="dxa" w:w="80"/>
              <w:right w:type="dxa" w:w="100"/>
            </w:tcMar>
            <w:vAlign w:val="center"/>
          </w:tcPr>
          <w:p>
            <w:pPr>
              <w:jc w:val="left"/>
            </w:pPr>
            <w:r>
              <w:rPr>
                <w:b w:val="false"/>
                <w:bCs w:val="false"/>
                <w:color w:val="B3241C"/>
                <w:sz w:val="19"/>
                <w:szCs w:val="19"/>
              </w:rPr>
              <w:t xml:space="preserve">Missing — 0 of 3 (D-07)</w:t>
            </w:r>
          </w:p>
        </w:tc>
        <w:tc>
          <w:tcPr>
            <w:tcW w:type="dxa" w:w="1600"/>
            <w:tcMar>
              <w:top w:type="dxa" w:w="80"/>
              <w:left w:type="dxa" w:w="100"/>
              <w:bottom w:type="dxa" w:w="80"/>
              <w:right w:type="dxa" w:w="100"/>
            </w:tcMar>
            <w:vAlign w:val="center"/>
          </w:tcPr>
          <w:p>
            <w:pPr>
              <w:jc w:val="left"/>
            </w:pPr>
            <w:r>
              <w:rPr>
                <w:b w:val="false"/>
                <w:bCs w:val="false"/>
                <w:color w:val="2B2420"/>
                <w:sz w:val="19"/>
                <w:szCs w:val="19"/>
              </w:rPr>
              <w:t xml:space="preserve">SMV-76HSYDPX</w:t>
            </w:r>
          </w:p>
        </w:tc>
      </w:tr>
      <w:tr>
        <w:tc>
          <w:tcPr>
            <w:tcW w:type="dxa" w:w="1800"/>
            <w:tcMar>
              <w:top w:type="dxa" w:w="80"/>
              <w:left w:type="dxa" w:w="100"/>
              <w:bottom w:type="dxa" w:w="80"/>
              <w:right w:type="dxa" w:w="100"/>
            </w:tcMar>
            <w:vAlign w:val="center"/>
          </w:tcPr>
          <w:p>
            <w:pPr>
              <w:jc w:val="left"/>
            </w:pPr>
            <w:r>
              <w:rPr>
                <w:b/>
                <w:bCs/>
                <w:color w:val="2B2420"/>
                <w:sz w:val="19"/>
                <w:szCs w:val="19"/>
              </w:rPr>
              <w:t xml:space="preserve">Escape</w:t>
            </w:r>
          </w:p>
        </w:tc>
        <w:tc>
          <w:tcPr>
            <w:tcW w:type="dxa" w:w="2000"/>
            <w:tcMar>
              <w:top w:type="dxa" w:w="80"/>
              <w:left w:type="dxa" w:w="100"/>
              <w:bottom w:type="dxa" w:w="80"/>
              <w:right w:type="dxa" w:w="100"/>
            </w:tcMar>
            <w:vAlign w:val="center"/>
          </w:tcPr>
          <w:p>
            <w:pPr>
              <w:jc w:val="left"/>
            </w:pPr>
            <w:r>
              <w:rPr>
                <w:b w:val="false"/>
                <w:bCs w:val="false"/>
                <w:color w:val="2B2420"/>
                <w:sz w:val="19"/>
                <w:szCs w:val="19"/>
              </w:rPr>
              <w:t xml:space="preserve">No pre-select (expected)</w:t>
            </w:r>
          </w:p>
        </w:tc>
        <w:tc>
          <w:tcPr>
            <w:tcW w:type="dxa" w:w="2000"/>
            <w:shd w:fill="F8D7D5" w:val="clear"/>
            <w:tcMar>
              <w:top w:type="dxa" w:w="80"/>
              <w:left w:type="dxa" w:w="100"/>
              <w:bottom w:type="dxa" w:w="80"/>
              <w:right w:type="dxa" w:w="100"/>
            </w:tcMar>
            <w:vAlign w:val="center"/>
          </w:tcPr>
          <w:p>
            <w:pPr>
              <w:jc w:val="left"/>
            </w:pPr>
            <w:r>
              <w:rPr>
                <w:b w:val="false"/>
                <w:bCs w:val="false"/>
                <w:color w:val="B3241C"/>
                <w:sz w:val="19"/>
                <w:szCs w:val="19"/>
              </w:rPr>
              <w:t xml:space="preserve">Missing — 0 of 3 (D-07)</w:t>
            </w:r>
          </w:p>
        </w:tc>
        <w:tc>
          <w:tcPr>
            <w:tcW w:type="dxa" w:w="1600"/>
            <w:tcMar>
              <w:top w:type="dxa" w:w="80"/>
              <w:left w:type="dxa" w:w="100"/>
              <w:bottom w:type="dxa" w:w="80"/>
              <w:right w:type="dxa" w:w="100"/>
            </w:tcMar>
            <w:vAlign w:val="center"/>
          </w:tcPr>
          <w:p>
            <w:pPr>
              <w:jc w:val="left"/>
            </w:pPr>
            <w:r>
              <w:rPr>
                <w:b w:val="false"/>
                <w:bCs w:val="false"/>
                <w:color w:val="2B2420"/>
                <w:sz w:val="19"/>
                <w:szCs w:val="19"/>
              </w:rPr>
              <w:t xml:space="preserve">SMV-PBHX4NGF</w:t>
            </w:r>
          </w:p>
        </w:tc>
      </w:tr>
      <w:tr>
        <w:tc>
          <w:tcPr>
            <w:tcW w:type="dxa" w:w="1800"/>
            <w:tcMar>
              <w:top w:type="dxa" w:w="80"/>
              <w:left w:type="dxa" w:w="100"/>
              <w:bottom w:type="dxa" w:w="80"/>
              <w:right w:type="dxa" w:w="100"/>
            </w:tcMar>
            <w:vAlign w:val="center"/>
          </w:tcPr>
          <w:p>
            <w:pPr>
              <w:jc w:val="left"/>
            </w:pPr>
            <w:r>
              <w:rPr>
                <w:b/>
                <w:bCs/>
                <w:color w:val="2B2420"/>
                <w:sz w:val="19"/>
                <w:szCs w:val="19"/>
              </w:rPr>
              <w:t xml:space="preserve">Memory Maker / Family</w:t>
            </w:r>
          </w:p>
        </w:tc>
        <w:tc>
          <w:tcPr>
            <w:tcW w:type="dxa" w:w="2000"/>
            <w:tcMar>
              <w:top w:type="dxa" w:w="80"/>
              <w:left w:type="dxa" w:w="100"/>
              <w:bottom w:type="dxa" w:w="80"/>
              <w:right w:type="dxa" w:w="100"/>
            </w:tcMar>
            <w:vAlign w:val="center"/>
          </w:tcPr>
          <w:p>
            <w:pPr>
              <w:jc w:val="left"/>
            </w:pPr>
            <w:r>
              <w:rPr>
                <w:b w:val="false"/>
                <w:bCs w:val="false"/>
                <w:color w:val="2B2420"/>
                <w:sz w:val="19"/>
                <w:szCs w:val="19"/>
              </w:rPr>
              <w:t xml:space="preserve">No pre-select (expected)</w:t>
            </w:r>
          </w:p>
        </w:tc>
        <w:tc>
          <w:tcPr>
            <w:tcW w:type="dxa" w:w="2000"/>
            <w:shd w:fill="F8D7D5" w:val="clear"/>
            <w:tcMar>
              <w:top w:type="dxa" w:w="80"/>
              <w:left w:type="dxa" w:w="100"/>
              <w:bottom w:type="dxa" w:w="80"/>
              <w:right w:type="dxa" w:w="100"/>
            </w:tcMar>
            <w:vAlign w:val="center"/>
          </w:tcPr>
          <w:p>
            <w:pPr>
              <w:jc w:val="left"/>
            </w:pPr>
            <w:r>
              <w:rPr>
                <w:b w:val="false"/>
                <w:bCs w:val="false"/>
                <w:color w:val="B3241C"/>
                <w:sz w:val="19"/>
                <w:szCs w:val="19"/>
              </w:rPr>
              <w:t xml:space="preserve">Photography — mismatched (D-08)</w:t>
            </w:r>
          </w:p>
        </w:tc>
        <w:tc>
          <w:tcPr>
            <w:tcW w:type="dxa" w:w="1600"/>
            <w:tcMar>
              <w:top w:type="dxa" w:w="80"/>
              <w:left w:type="dxa" w:w="100"/>
              <w:bottom w:type="dxa" w:w="80"/>
              <w:right w:type="dxa" w:w="100"/>
            </w:tcMar>
            <w:vAlign w:val="center"/>
          </w:tcPr>
          <w:p>
            <w:pPr>
              <w:jc w:val="left"/>
            </w:pPr>
            <w:r>
              <w:rPr>
                <w:b w:val="false"/>
                <w:bCs w:val="false"/>
                <w:color w:val="2B2420"/>
                <w:sz w:val="19"/>
                <w:szCs w:val="19"/>
              </w:rPr>
              <w:t xml:space="preserve">SMV-WRW7N6Q5</w:t>
            </w:r>
          </w:p>
        </w:tc>
      </w:tr>
    </w:tbl>
    <w:p>
      <w:pPr>
        <w:pStyle w:val="Heading1"/>
        <w:spacing w:after="160" w:before="360"/>
      </w:pPr>
      <w:r>
        <w:rPr>
          <w:b/>
          <w:bCs/>
          <w:color w:val="2B2420"/>
          <w:sz w:val="30"/>
          <w:szCs w:val="30"/>
        </w:rPr>
        <w:t xml:space="preserve">6. Traveller Stories — Homepage &amp; Full Catalogue</w:t>
      </w:r>
    </w:p>
    <w:p>
      <w:pPr>
        <w:pStyle w:val="Heading3"/>
        <w:spacing w:after="100" w:before="200"/>
      </w:pPr>
      <w:r>
        <w:rPr>
          <w:b/>
          <w:bCs/>
          <w:color w:val="2B2420"/>
          <w:sz w:val="22"/>
          <w:szCs w:val="22"/>
        </w:rPr>
        <w:t xml:space="preserve">6.1 Homepage section</w:t>
      </w:r>
    </w:p>
    <w:p>
      <w:pPr>
        <w:spacing w:after="140"/>
      </w:pPr>
      <w:r>
        <w:rPr>
          <w:color w:val="2B2420"/>
          <w:sz w:val="21"/>
          <w:szCs w:val="21"/>
        </w:rPr>
        <w:t xml:space="preserve">Exactly 3 Traveller Stories display on the homepage, as required: Madhangi (Sri Lanka, December 2025), Ishwarya Raja (Kuala Lumpur &amp; Langkawi, Malaysia, September 2025), and Sathya Karthik (Andaman Islands, December 2024). Images, titles, testimonial excerpts, traveller names, destinations and layout all render correctly.</w:t>
      </w:r>
    </w:p>
    <w:p>
      <w:pPr>
        <w:pStyle w:val="Heading3"/>
        <w:spacing w:after="100" w:before="200"/>
      </w:pPr>
      <w:r>
        <w:rPr>
          <w:b/>
          <w:bCs/>
          <w:color w:val="2B2420"/>
          <w:sz w:val="22"/>
          <w:szCs w:val="22"/>
        </w:rPr>
        <w:t xml:space="preserve">6.2 “Explore All Traveller Stories” navigation</w:t>
      </w:r>
    </w:p>
    <w:p>
      <w:pPr>
        <w:spacing w:after="140"/>
      </w:pPr>
      <w:r>
        <w:rPr>
          <w:color w:val="2B2420"/>
          <w:sz w:val="21"/>
          <w:szCs w:val="21"/>
        </w:rPr>
        <w:t xml:space="preserve">Clicking through from the homepage correctly opens the full /traveller-stories catalogue. The full catalogue (17 named journeys, consistent with the prior EBC-034 validation) loads correctly with zero console errors. A detail page (“Three generations, one unforgettable Sri Lanka journey”) was opened and confirmed to render its gallery image, structured facts panel (destination, duration, traveller type, experience type, travel date) and full first-person testimonial text correctly. Back-navigation to the catalogue via the “Traveller Stories” nav link works correctly (the OS-level browser-back keyboard shortcut did not trigger navigation in this tooling context — a tooling limitation, not a site defect; in-app navigation was used instead and confirmed working).</w:t>
      </w:r>
    </w:p>
    <w:p>
      <w:pPr>
        <w:pStyle w:val="Heading1"/>
        <w:spacing w:after="160" w:before="360"/>
      </w:pPr>
      <w:r>
        <w:rPr>
          <w:b/>
          <w:bCs/>
          <w:color w:val="2B2420"/>
          <w:sz w:val="30"/>
          <w:szCs w:val="30"/>
        </w:rPr>
        <w:t xml:space="preserve">7. Regression Validation</w:t>
      </w:r>
    </w:p>
    <w:p>
      <w:pPr>
        <w:spacing w:after="140"/>
      </w:pPr>
      <w:r>
        <w:rPr>
          <w:color w:val="2B2420"/>
          <w:sz w:val="21"/>
          <w:szCs w:val="21"/>
        </w:rPr>
        <w:t xml:space="preserve">Header, Footer, Destinations, Experiences, Travel Inspiration and Contact pages were each visited directly and confirmed to load correctly with zero console errors.</w:t>
      </w:r>
    </w:p>
    <w:p>
      <w:pPr>
        <w:pStyle w:val="ListParagraph"/>
        <w:numPr>
          <w:ilvl w:val="0"/>
          <w:numId w:val="2"/>
        </w:numPr>
        <w:spacing w:after="60"/>
      </w:pPr>
      <w:r>
        <w:rPr>
          <w:color w:val="2B2420"/>
          <w:sz w:val="21"/>
          <w:szCs w:val="21"/>
        </w:rPr>
        <w:t xml:space="preserve">Footer WhatsApp CTA: now works correctly (opens the correct api.whatsapp.com link in a new tab) — confirms prior EBC-034 defect D-01 is fixed.</w:t>
      </w:r>
    </w:p>
    <w:p>
      <w:pPr>
        <w:pStyle w:val="ListParagraph"/>
        <w:numPr>
          <w:ilvl w:val="0"/>
          <w:numId w:val="2"/>
        </w:numPr>
        <w:spacing w:after="60"/>
      </w:pPr>
      <w:r>
        <w:rPr>
          <w:color w:val="2B2420"/>
          <w:sz w:val="21"/>
          <w:szCs w:val="21"/>
        </w:rPr>
        <w:t xml:space="preserve">Footer social icons (Instagram, Facebook, YouTube): now present and correctly rendered on both the homepage and Contact page footers — confirms prior EBC-034 defect D-05 is fixed.</w:t>
      </w:r>
    </w:p>
    <w:p>
      <w:pPr>
        <w:pStyle w:val="ListParagraph"/>
        <w:numPr>
          <w:ilvl w:val="0"/>
          <w:numId w:val="2"/>
        </w:numPr>
        <w:spacing w:after="60"/>
      </w:pPr>
      <w:r>
        <w:rPr>
          <w:color w:val="2B2420"/>
          <w:sz w:val="21"/>
          <w:szCs w:val="21"/>
        </w:rPr>
        <w:t xml:space="preserve">Contact page “Request a Callback” form renders all fields correctly (Name, Phone number, Preferred date, Preferred time, Travel message, consent checkbox).</w:t>
      </w:r>
    </w:p>
    <w:p>
      <w:pPr>
        <w:pStyle w:val="ListParagraph"/>
        <w:numPr>
          <w:ilvl w:val="0"/>
          <w:numId w:val="2"/>
        </w:numPr>
        <w:spacing w:after="60"/>
      </w:pPr>
      <w:r>
        <w:rPr>
          <w:color w:val="2B2420"/>
          <w:sz w:val="21"/>
          <w:szCs w:val="21"/>
        </w:rPr>
        <w:t xml:space="preserve">Destinations page filter tabs (India / International / Wildlife) and destination cards render correctly.</w:t>
      </w:r>
    </w:p>
    <w:p>
      <w:pPr>
        <w:pStyle w:val="ListParagraph"/>
        <w:numPr>
          <w:ilvl w:val="0"/>
          <w:numId w:val="2"/>
        </w:numPr>
        <w:spacing w:after="60"/>
      </w:pPr>
      <w:r>
        <w:rPr>
          <w:color w:val="2B2420"/>
          <w:sz w:val="21"/>
          <w:szCs w:val="21"/>
        </w:rPr>
        <w:t xml:space="preserve">Experiences and Travel Inspiration pages render correctly with no console errors.</w:t>
      </w:r>
    </w:p>
    <w:p>
      <w:pPr>
        <w:pStyle w:val="ListParagraph"/>
        <w:numPr>
          <w:ilvl w:val="0"/>
          <w:numId w:val="2"/>
        </w:numPr>
        <w:spacing w:after="60"/>
      </w:pPr>
      <w:r>
        <w:rPr>
          <w:color w:val="2B2420"/>
          <w:sz w:val="21"/>
          <w:szCs w:val="21"/>
        </w:rPr>
        <w:t xml:space="preserve">Mood-card click-to-select is a toggle by design (click again to deselect) — confirmed intentional behavior, not a defect.</w:t>
      </w:r>
    </w:p>
    <w:p>
      <w:pPr>
        <w:pStyle w:val="Heading1"/>
        <w:spacing w:after="160" w:before="360"/>
      </w:pPr>
      <w:r>
        <w:rPr>
          <w:b/>
          <w:bCs/>
          <w:color w:val="2B2420"/>
          <w:sz w:val="30"/>
          <w:szCs w:val="30"/>
        </w:rPr>
        <w:t xml:space="preserve">8. Responsive, Browser &amp; Accessibility Validation</w:t>
      </w:r>
    </w:p>
    <w:p>
      <w:pPr>
        <w:pStyle w:val="Heading3"/>
        <w:spacing w:after="100" w:before="200"/>
      </w:pPr>
      <w:r>
        <w:rPr>
          <w:b/>
          <w:bCs/>
          <w:color w:val="2B2420"/>
          <w:sz w:val="22"/>
          <w:szCs w:val="22"/>
        </w:rPr>
        <w:t xml:space="preserve">8.1 Responsive validation — NOT TESTED (environment limitation)</w:t>
      </w:r>
    </w:p>
    <w:p>
      <w:pPr>
        <w:spacing w:after="140"/>
      </w:pPr>
      <w:r>
        <w:rPr>
          <w:color w:val="2B2420"/>
          <w:sz w:val="21"/>
          <w:szCs w:val="21"/>
        </w:rPr>
        <w:t xml:space="preserve">The resize_window tool reports success but does not actually change the rendered viewport: window.innerWidth remained fixed at desktop resolution (1534px) regardless of the requested size (390×844 tested), confirmed both via the resize tool and directly via window.resizeTo() executed in-page. This same limitation was encountered and disclosed in the prior EBC-034 session. True tablet/mobile breakpoint rendering, including the mobile hamburger menu specifically, could not be verified this session. The single available (desktop) viewport showed no clipping, overlap or horizontal scrolling across every page tested.</w:t>
      </w:r>
    </w:p>
    <w:p>
      <w:pPr>
        <w:pStyle w:val="Heading3"/>
        <w:spacing w:after="100" w:before="200"/>
      </w:pPr>
      <w:r>
        <w:rPr>
          <w:b/>
          <w:bCs/>
          <w:color w:val="2B2420"/>
          <w:sz w:val="22"/>
          <w:szCs w:val="22"/>
        </w:rPr>
        <w:t xml:space="preserve">8.2 Browser validation</w:t>
      </w:r>
    </w:p>
    <w:p>
      <w:pPr>
        <w:spacing w:after="140"/>
      </w:pPr>
      <w:r>
        <w:rPr>
          <w:color w:val="2B2420"/>
          <w:sz w:val="21"/>
          <w:szCs w:val="21"/>
        </w:rPr>
        <w:t xml:space="preserve">Chrome: zero console errors or warnings observed across every page and flow tested this session (only expected development-mode messages — HMR connected, Fast Refresh, React DevTools suggestion — were present). Firefox and Safari: NOT TESTED, out of scope — only Chrome browser tooling is available in this environment.</w:t>
      </w:r>
    </w:p>
    <w:p>
      <w:pPr>
        <w:pStyle w:val="Heading3"/>
        <w:spacing w:after="100" w:before="200"/>
      </w:pPr>
      <w:r>
        <w:rPr>
          <w:b/>
          <w:bCs/>
          <w:color w:val="2B2420"/>
          <w:sz w:val="22"/>
          <w:szCs w:val="22"/>
        </w:rPr>
        <w:t xml:space="preserve">8.3 Accessibility validation</w:t>
      </w:r>
    </w:p>
    <w:p>
      <w:pPr>
        <w:spacing w:after="140"/>
      </w:pPr>
      <w:r>
        <w:rPr>
          <w:color w:val="2B2420"/>
          <w:sz w:val="21"/>
          <w:szCs w:val="21"/>
        </w:rPr>
        <w:t xml:space="preserve">Keyboard navigation: Tab reaches all interactive elements with a visible white focus ring, and Enter successfully activates mood-card selection — PASS. Content image alt text: all traveller-story, destination and travel-inspiration images carry descriptive, meaningful alt text — PASS. Contrast: visually confirmed legible throughout via extensive screenshots across every page; an automated luminance check attempted on the hero heading was inconclusive because the hero uses a background image with an overlay rather than a solid CSS background-color, which the check could not account for — this is a tooling limitation, not a reported defect. Button labelling: see D-09 above — the 6 mood-card buttons are the one confirmed gap found.</w:t>
      </w:r>
    </w:p>
    <w:p>
      <w:pPr>
        <w:pStyle w:val="Heading1"/>
        <w:spacing w:after="160" w:before="360"/>
      </w:pPr>
      <w:r>
        <w:rPr>
          <w:b/>
          <w:bCs/>
          <w:color w:val="2B2420"/>
          <w:sz w:val="30"/>
          <w:szCs w:val="30"/>
        </w:rPr>
        <w:t xml:space="preserve">9. Engineering Validation</w:t>
      </w:r>
    </w:p>
    <w:p>
      <w:pPr>
        <w:pStyle w:val="ListParagraph"/>
        <w:numPr>
          <w:ilvl w:val="0"/>
          <w:numId w:val="2"/>
        </w:numPr>
        <w:spacing w:after="60"/>
      </w:pPr>
      <w:r>
        <w:rPr>
          <w:color w:val="2B2420"/>
          <w:sz w:val="21"/>
          <w:szCs w:val="21"/>
        </w:rPr>
        <w:t xml:space="preserve">ESLint (npm run lint): PASS — zero issues reported.</w:t>
      </w:r>
    </w:p>
    <w:p>
      <w:pPr>
        <w:pStyle w:val="ListParagraph"/>
        <w:numPr>
          <w:ilvl w:val="0"/>
          <w:numId w:val="2"/>
        </w:numPr>
        <w:spacing w:after="60"/>
      </w:pPr>
      <w:r>
        <w:rPr>
          <w:color w:val="2B2420"/>
          <w:sz w:val="21"/>
          <w:szCs w:val="21"/>
        </w:rPr>
        <w:t xml:space="preserve">TypeScript (npx tsc --noEmit): PASS — zero errors reported.</w:t>
      </w:r>
    </w:p>
    <w:p>
      <w:pPr>
        <w:pStyle w:val="ListParagraph"/>
        <w:numPr>
          <w:ilvl w:val="0"/>
          <w:numId w:val="2"/>
        </w:numPr>
        <w:spacing w:after="60"/>
      </w:pPr>
      <w:r>
        <w:rPr>
          <w:color w:val="2B2420"/>
          <w:sz w:val="21"/>
          <w:szCs w:val="21"/>
        </w:rPr>
        <w:t xml:space="preserve">Production build (npm run build): INCONCLUSIVE, not a code defect. In the live working directory the build failed immediately with EPERM on .next/.fuse_hidden…, consistent with the FUSE-mounted folder's .next directory being actively held open (most likely by the already-running dev server this session tested against). To isolate the cause, the working tree was copied in full (including a real, non-symlinked copy of node_modules) to an unmounted location and the build re-run there: it progressed cleanly through full TypeScript/Turbopack compilation with zero code-level errors, and only failed at the next/font Google Fonts fetch step. A direct curl confirmed this sandbox's network proxy returns HTTP 403 on fonts.googleapis.com — a sandbox network egress restriction, not a repository code issue. No compile-time or type-level errors were found at any point across either attempt.</w:t>
      </w:r>
    </w:p>
    <w:p>
      <w:pPr>
        <w:pStyle w:val="Heading1"/>
        <w:spacing w:after="160" w:before="360"/>
      </w:pPr>
      <w:r>
        <w:rPr>
          <w:b/>
          <w:bCs/>
          <w:color w:val="2B2420"/>
          <w:sz w:val="30"/>
          <w:szCs w:val="30"/>
        </w:rPr>
        <w:t xml:space="preserve">10. Recommendation</w:t>
      </w:r>
    </w:p>
    <w:p>
      <w:pPr>
        <w:spacing w:after="140"/>
      </w:pPr>
      <w:r>
        <w:rPr>
          <w:color w:val="2B2420"/>
          <w:sz w:val="21"/>
          <w:szCs w:val="21"/>
        </w:rPr>
        <w:t xml:space="preserve">Recommend REWORK before this branch is considered release-ready. D-06 is the priority: a silent, unexplained block on the Romance flow's Continue button is the kind of defect a real traveller would experience as “the site is broken” and abandon. D-07 and D-08 should be fixed alongside it since they share the same pre-selection mechanism and the fix is likely common across all three. D-09 (accessibility) should be scheduled but does not block a traveller from completing a booking and could reasonably ship in a fast-follow if timeline pressure exists — that trade-off is a project-owner decision, not Keerthi's to make.</w:t>
      </w:r>
    </w:p>
    <w:p>
      <w:pPr>
        <w:spacing w:after="140"/>
      </w:pPr>
      <w:r>
        <w:rPr>
          <w:color w:val="2B2420"/>
          <w:sz w:val="21"/>
          <w:szCs w:val="21"/>
        </w:rPr>
        <w:t xml:space="preserve">Once Rad implements fixes for D-06/D-07/D-08 (and D-09 if included), recommend a full re-run of Section 5 (all six Journey Passport flows) plus a fresh accessibility-tree check on the mood-card buttons, since these are the areas with confirmed regressions. Sections 6 and 7 (Traveller Stories, site-wide regression) and Section 9 (engineering) do not need to be re-run unless the fix touches those areas.</w:t>
      </w:r>
    </w:p>
    <w:p>
      <w:pPr>
        <w:spacing w:after="140"/>
      </w:pPr>
      <w:r>
        <w:rPr>
          <w:color w:val="2B2420"/>
          <w:sz w:val="21"/>
          <w:szCs w:val="21"/>
        </w:rPr>
        <w:t xml:space="preserve">Responsive/mobile-viewport validation and Firefox/Safari coverage remain open items requiring either a different testing environment or updated tooling — recommend Tiger track this as a standing prerequisite gap for future validation cycles rather than a one-off miss.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2026-08-13T10:38:05.165Z</dcterms:created>
  <dcterms:modified xsi:type="dcterms:W3CDTF">2026-08-13T10:38:05.174Z</dcterms:modified>
</cp:coreProperties>
</file>

<file path=docProps/custom.xml><?xml version="1.0" encoding="utf-8"?>
<Properties xmlns="http://schemas.openxmlformats.org/officeDocument/2006/custom-properties" xmlns:vt="http://schemas.openxmlformats.org/officeDocument/2006/docPropsVTypes"/>
</file>