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spacing w:before="212.9425048828125" w:line="199.92000102996826" w:lineRule="auto"/>
        <w:ind w:left="90" w:right="270" w:firstLine="0"/>
        <w:rPr>
          <w:rFonts w:ascii="Times" w:cs="Times" w:eastAsia="Times" w:hAnsi="Times"/>
          <w:b w:val="1"/>
          <w:sz w:val="18.24349021911621"/>
          <w:szCs w:val="18.24349021911621"/>
        </w:rPr>
      </w:pPr>
      <w:r w:rsidDel="00000000" w:rsidR="00000000" w:rsidRPr="00000000">
        <w:rPr>
          <w:rFonts w:ascii="Times" w:cs="Times" w:eastAsia="Times" w:hAnsi="Times"/>
          <w:b w:val="1"/>
          <w:sz w:val="18.24349021911621"/>
          <w:szCs w:val="18.24349021911621"/>
          <w:rtl w:val="0"/>
        </w:rPr>
        <w:t xml:space="preserve">3.20 Data Sharing  </w:t>
      </w:r>
    </w:p>
    <w:p w:rsidR="00000000" w:rsidDel="00000000" w:rsidP="00000000" w:rsidRDefault="00000000" w:rsidRPr="00000000" w14:paraId="00000002">
      <w:pPr>
        <w:widowControl w:val="0"/>
        <w:spacing w:before="161.8426513671875" w:line="218.66859912872314" w:lineRule="auto"/>
        <w:ind w:left="90" w:right="270" w:firstLine="0"/>
        <w:rPr>
          <w:rFonts w:ascii="Times" w:cs="Times" w:eastAsia="Times" w:hAnsi="Times"/>
          <w:sz w:val="18.24349021911621"/>
          <w:szCs w:val="18.24349021911621"/>
        </w:rPr>
      </w:pPr>
      <w:r w:rsidDel="00000000" w:rsidR="00000000" w:rsidRPr="00000000">
        <w:rPr>
          <w:rFonts w:ascii="Times" w:cs="Times" w:eastAsia="Times" w:hAnsi="Times"/>
          <w:sz w:val="18.24349021911621"/>
          <w:szCs w:val="18.24349021911621"/>
          <w:rtl w:val="0"/>
        </w:rPr>
        <w:t xml:space="preserve">The Bank abides by the statutory code of practice made under section 121 of the Data  Protection Act 2018 which describes how personal data must be shared between  organisations that are controllers. Data sharing can take place in a routine, scheduled way  or on a one-off basis. Sharing data with a Processor is not covered by the Code.  </w:t>
      </w:r>
    </w:p>
    <w:p w:rsidR="00000000" w:rsidDel="00000000" w:rsidP="00000000" w:rsidRDefault="00000000" w:rsidRPr="00000000" w14:paraId="00000003">
      <w:pPr>
        <w:widowControl w:val="0"/>
        <w:spacing w:before="165.60821533203125" w:line="333.63329887390137" w:lineRule="auto"/>
        <w:ind w:left="90" w:right="270" w:firstLine="0"/>
        <w:rPr>
          <w:rFonts w:ascii="Times" w:cs="Times" w:eastAsia="Times" w:hAnsi="Times"/>
          <w:sz w:val="18.24349021911621"/>
          <w:szCs w:val="18.24349021911621"/>
        </w:rPr>
      </w:pPr>
      <w:r w:rsidDel="00000000" w:rsidR="00000000" w:rsidRPr="00000000">
        <w:rPr>
          <w:rFonts w:ascii="Times" w:cs="Times" w:eastAsia="Times" w:hAnsi="Times"/>
          <w:sz w:val="18.24349021911621"/>
          <w:szCs w:val="18.24349021911621"/>
          <w:rtl w:val="0"/>
        </w:rPr>
        <w:t xml:space="preserve">per the Code, when considering sharing personal or sensitive data:  As  </w:t>
      </w:r>
    </w:p>
    <w:p w:rsidR="00000000" w:rsidDel="00000000" w:rsidP="00000000" w:rsidRDefault="00000000" w:rsidRPr="00000000" w14:paraId="00000004">
      <w:pPr>
        <w:widowControl w:val="0"/>
        <w:numPr>
          <w:ilvl w:val="0"/>
          <w:numId w:val="1"/>
        </w:numPr>
        <w:spacing w:before="120.311279296875" w:line="199.92000102996826" w:lineRule="auto"/>
        <w:ind w:left="720" w:right="270" w:hanging="360"/>
        <w:rPr>
          <w:rFonts w:ascii="Times" w:cs="Times" w:eastAsia="Times" w:hAnsi="Times"/>
          <w:sz w:val="18.24349021911621"/>
          <w:szCs w:val="18.24349021911621"/>
        </w:rPr>
      </w:pPr>
      <w:r w:rsidDel="00000000" w:rsidR="00000000" w:rsidRPr="00000000">
        <w:rPr>
          <w:rFonts w:ascii="Times" w:cs="Times" w:eastAsia="Times" w:hAnsi="Times"/>
          <w:sz w:val="18.24349021911621"/>
          <w:szCs w:val="18.24349021911621"/>
          <w:rtl w:val="0"/>
        </w:rPr>
        <w:t xml:space="preserve">you must comply with data protection law;  </w:t>
      </w:r>
    </w:p>
    <w:p w:rsidR="00000000" w:rsidDel="00000000" w:rsidP="00000000" w:rsidRDefault="00000000" w:rsidRPr="00000000" w14:paraId="00000005">
      <w:pPr>
        <w:widowControl w:val="0"/>
        <w:numPr>
          <w:ilvl w:val="0"/>
          <w:numId w:val="1"/>
        </w:numPr>
        <w:spacing w:line="201.4119529724121" w:lineRule="auto"/>
        <w:ind w:left="720" w:right="270" w:hanging="360"/>
        <w:rPr>
          <w:rFonts w:ascii="Times" w:cs="Times" w:eastAsia="Times" w:hAnsi="Times"/>
          <w:sz w:val="18.24349021911621"/>
          <w:szCs w:val="18.24349021911621"/>
        </w:rPr>
      </w:pPr>
      <w:r w:rsidDel="00000000" w:rsidR="00000000" w:rsidRPr="00000000">
        <w:rPr>
          <w:rFonts w:ascii="Times" w:cs="Times" w:eastAsia="Times" w:hAnsi="Times"/>
          <w:sz w:val="18.24349021911621"/>
          <w:szCs w:val="18.24349021911621"/>
          <w:rtl w:val="0"/>
        </w:rPr>
        <w:t xml:space="preserve">assess the risks and consider using a Data Protection Impact Assessment (DPIA), if  required; and  </w:t>
      </w:r>
    </w:p>
    <w:p w:rsidR="00000000" w:rsidDel="00000000" w:rsidP="00000000" w:rsidRDefault="00000000" w:rsidRPr="00000000" w14:paraId="00000006">
      <w:pPr>
        <w:widowControl w:val="0"/>
        <w:numPr>
          <w:ilvl w:val="0"/>
          <w:numId w:val="1"/>
        </w:numPr>
        <w:spacing w:line="199.92000102996826" w:lineRule="auto"/>
        <w:ind w:left="720" w:right="270" w:hanging="360"/>
        <w:rPr>
          <w:rFonts w:ascii="Times" w:cs="Times" w:eastAsia="Times" w:hAnsi="Times"/>
          <w:sz w:val="18.24349021911621"/>
          <w:szCs w:val="18.24349021911621"/>
        </w:rPr>
      </w:pPr>
      <w:r w:rsidDel="00000000" w:rsidR="00000000" w:rsidRPr="00000000">
        <w:rPr>
          <w:rFonts w:ascii="Times" w:cs="Times" w:eastAsia="Times" w:hAnsi="Times"/>
          <w:sz w:val="18.24349021911621"/>
          <w:szCs w:val="18.24349021911621"/>
          <w:rtl w:val="0"/>
        </w:rPr>
        <w:t xml:space="preserve">it is good practice to have a data sharing agreement.</w:t>
      </w:r>
    </w:p>
    <w:p w:rsidR="00000000" w:rsidDel="00000000" w:rsidP="00000000" w:rsidRDefault="00000000" w:rsidRPr="00000000" w14:paraId="00000007">
      <w:pPr>
        <w:widowControl w:val="0"/>
        <w:spacing w:before="2021.060791015625" w:line="221.80450916290283" w:lineRule="auto"/>
        <w:ind w:right="270"/>
        <w:rPr>
          <w:rFonts w:ascii="Times" w:cs="Times" w:eastAsia="Times" w:hAnsi="Times"/>
          <w:sz w:val="18.24349021911621"/>
          <w:szCs w:val="18.24349021911621"/>
        </w:rPr>
      </w:pPr>
      <w:r w:rsidDel="00000000" w:rsidR="00000000" w:rsidRPr="00000000">
        <w:rPr>
          <w:rFonts w:ascii="Times" w:cs="Times" w:eastAsia="Times" w:hAnsi="Times"/>
          <w:sz w:val="18.24349021911621"/>
          <w:szCs w:val="18.24349021911621"/>
          <w:rtl w:val="0"/>
        </w:rPr>
        <w:t xml:space="preserve">Also when sharing personal or sensitive data, you must follow the key principles in data  protection legislation:  </w:t>
      </w:r>
    </w:p>
    <w:p w:rsidR="00000000" w:rsidDel="00000000" w:rsidP="00000000" w:rsidRDefault="00000000" w:rsidRPr="00000000" w14:paraId="00000008">
      <w:pPr>
        <w:widowControl w:val="0"/>
        <w:spacing w:before="202.618408203125" w:line="204.5300531387329" w:lineRule="auto"/>
        <w:ind w:left="90" w:right="270" w:firstLine="0"/>
        <w:rPr>
          <w:rFonts w:ascii="Times" w:cs="Times" w:eastAsia="Times" w:hAnsi="Times"/>
          <w:sz w:val="18.24349021911621"/>
          <w:szCs w:val="18.24349021911621"/>
        </w:rPr>
      </w:pPr>
      <w:r w:rsidDel="00000000" w:rsidR="00000000" w:rsidRPr="00000000">
        <w:rPr>
          <w:rFonts w:ascii="Times" w:cs="Times" w:eastAsia="Times" w:hAnsi="Times"/>
          <w:sz w:val="18.24349021911621"/>
          <w:szCs w:val="18.24349021911621"/>
          <w:rtl w:val="0"/>
        </w:rPr>
        <w:t xml:space="preserve">The accountability principle means that you are responsible for your compliance, and  you must be able to demonstrate that compliance.  </w:t>
      </w:r>
    </w:p>
    <w:p w:rsidR="00000000" w:rsidDel="00000000" w:rsidP="00000000" w:rsidRDefault="00000000" w:rsidRPr="00000000" w14:paraId="00000009">
      <w:pPr>
        <w:widowControl w:val="0"/>
        <w:spacing w:before="4.058837890625" w:line="240" w:lineRule="auto"/>
        <w:ind w:left="90" w:right="270" w:firstLine="0"/>
        <w:rPr>
          <w:rFonts w:ascii="Times" w:cs="Times" w:eastAsia="Times" w:hAnsi="Times"/>
          <w:sz w:val="18.24349021911621"/>
          <w:szCs w:val="18.24349021911621"/>
        </w:rPr>
      </w:pPr>
      <w:r w:rsidDel="00000000" w:rsidR="00000000" w:rsidRPr="00000000">
        <w:rPr>
          <w:rFonts w:ascii="Times" w:cs="Times" w:eastAsia="Times" w:hAnsi="Times"/>
          <w:sz w:val="18.24349021911621"/>
          <w:szCs w:val="18.24349021911621"/>
          <w:rtl w:val="0"/>
        </w:rPr>
        <w:t xml:space="preserve">You must share personal data fairly and transparently.  </w:t>
      </w:r>
    </w:p>
    <w:p w:rsidR="00000000" w:rsidDel="00000000" w:rsidP="00000000" w:rsidRDefault="00000000" w:rsidRPr="00000000" w14:paraId="0000000A">
      <w:pPr>
        <w:widowControl w:val="0"/>
        <w:spacing w:line="204.92621898651123" w:lineRule="auto"/>
        <w:ind w:left="90" w:right="270" w:firstLine="0"/>
        <w:rPr>
          <w:rFonts w:ascii="Times" w:cs="Times" w:eastAsia="Times" w:hAnsi="Times"/>
          <w:sz w:val="18.24349021911621"/>
          <w:szCs w:val="18.24349021911621"/>
        </w:rPr>
      </w:pPr>
      <w:r w:rsidDel="00000000" w:rsidR="00000000" w:rsidRPr="00000000">
        <w:rPr>
          <w:rFonts w:ascii="Times" w:cs="Times" w:eastAsia="Times" w:hAnsi="Times"/>
          <w:sz w:val="18.24349021911621"/>
          <w:szCs w:val="18.24349021911621"/>
          <w:rtl w:val="0"/>
        </w:rPr>
        <w:t xml:space="preserve">You must identify at least one lawful basis for sharing data before you start any  sharing.  </w:t>
      </w:r>
    </w:p>
    <w:p w:rsidR="00000000" w:rsidDel="00000000" w:rsidP="00000000" w:rsidRDefault="00000000" w:rsidRPr="00000000" w14:paraId="0000000B">
      <w:pPr>
        <w:widowControl w:val="0"/>
        <w:spacing w:line="271.0023021697998" w:lineRule="auto"/>
        <w:ind w:left="90" w:right="270" w:firstLine="0"/>
        <w:rPr>
          <w:rFonts w:ascii="Times" w:cs="Times" w:eastAsia="Times" w:hAnsi="Times"/>
          <w:sz w:val="18.24349021911621"/>
          <w:szCs w:val="18.24349021911621"/>
        </w:rPr>
      </w:pPr>
      <w:r w:rsidDel="00000000" w:rsidR="00000000" w:rsidRPr="00000000">
        <w:rPr>
          <w:rFonts w:ascii="Times" w:cs="Times" w:eastAsia="Times" w:hAnsi="Times"/>
          <w:sz w:val="18.24349021911621"/>
          <w:szCs w:val="18.24349021911621"/>
          <w:rtl w:val="0"/>
        </w:rPr>
        <w:t xml:space="preserve">You must procesS personal data securely, with appropriate organisational and technical  measures in place.  </w:t>
      </w:r>
    </w:p>
    <w:p w:rsidR="00000000" w:rsidDel="00000000" w:rsidP="00000000" w:rsidRDefault="00000000" w:rsidRPr="00000000" w14:paraId="0000000C">
      <w:pPr>
        <w:widowControl w:val="0"/>
        <w:spacing w:before="140.283203125" w:line="201.72904014587402" w:lineRule="auto"/>
        <w:ind w:left="90" w:right="270" w:firstLine="0"/>
        <w:rPr/>
      </w:pPr>
      <w:r w:rsidDel="00000000" w:rsidR="00000000" w:rsidRPr="00000000">
        <w:rPr>
          <w:rFonts w:ascii="Times" w:cs="Times" w:eastAsia="Times" w:hAnsi="Times"/>
          <w:sz w:val="18.24349021911621"/>
          <w:szCs w:val="18.24349021911621"/>
          <w:rtl w:val="0"/>
        </w:rPr>
        <w:t xml:space="preserve">The Data Sharing Request Form Template published by ICO may be referred where this  Scenario applies.  </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