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before="155.804443359375" w:line="240" w:lineRule="auto"/>
        <w:ind w:left="90" w:right="270" w:firstLine="0"/>
        <w:rPr>
          <w:rFonts w:ascii="Times" w:cs="Times" w:eastAsia="Times" w:hAnsi="Times"/>
          <w:b w:val="1"/>
          <w:sz w:val="18.24349021911621"/>
          <w:szCs w:val="18.24349021911621"/>
        </w:rPr>
      </w:pPr>
      <w:r w:rsidDel="00000000" w:rsidR="00000000" w:rsidRPr="00000000">
        <w:rPr>
          <w:rFonts w:ascii="Times" w:cs="Times" w:eastAsia="Times" w:hAnsi="Times"/>
          <w:b w:val="1"/>
          <w:sz w:val="18.24349021911621"/>
          <w:szCs w:val="18.24349021911621"/>
          <w:rtl w:val="0"/>
        </w:rPr>
        <w:t xml:space="preserve">3.4 Roles &amp; Responsibilities for Data Protection  </w:t>
      </w:r>
    </w:p>
    <w:p w:rsidR="00000000" w:rsidDel="00000000" w:rsidP="00000000" w:rsidRDefault="00000000" w:rsidRPr="00000000" w14:paraId="00000002">
      <w:pPr>
        <w:widowControl w:val="0"/>
        <w:spacing w:before="227.9376220703125" w:line="240"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ICICI Bank's DPO is Ms. Nalini Modi.  </w:t>
      </w:r>
    </w:p>
    <w:p w:rsidR="00000000" w:rsidDel="00000000" w:rsidP="00000000" w:rsidRDefault="00000000" w:rsidRPr="00000000" w14:paraId="00000003">
      <w:pPr>
        <w:widowControl w:val="0"/>
        <w:spacing w:before="139.835205078125" w:line="206.7110252380371"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Article 39 of GDPR defines the tasks of the data protection officer"/duties as follows: </w:t>
        <w:br w:type="textWrapping"/>
        <w:br w:type="textWrapping"/>
        <w:t xml:space="preserve">1. The data protection officer shall have at least the following tasks:  </w:t>
      </w:r>
    </w:p>
    <w:p w:rsidR="00000000" w:rsidDel="00000000" w:rsidP="00000000" w:rsidRDefault="00000000" w:rsidRPr="00000000" w14:paraId="00000004">
      <w:pPr>
        <w:widowControl w:val="0"/>
        <w:spacing w:before="104.9298095703125" w:line="226.5927028656006"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  a) to inform and advise the controller or the processor and the employees who carry out processing of their obligations pursuant to this Regulation and to other Union  or Member State data protection provisions;  </w:t>
      </w:r>
    </w:p>
    <w:p w:rsidR="00000000" w:rsidDel="00000000" w:rsidP="00000000" w:rsidRDefault="00000000" w:rsidRPr="00000000" w14:paraId="00000005">
      <w:pPr>
        <w:widowControl w:val="0"/>
        <w:spacing w:before="62.32635498046875" w:line="208.899564743042"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  b) to monitor compliance with this Regulation, with other Union or Member State  data protection provisions and with the policies of the controller or procesSor in  relation to the protection of personal data, including the assignment of  responsibilities, awareness-raising and training of staff involved in processing  operations, and the related audits;  </w:t>
        <w:br w:type="textWrapping"/>
        <w:t xml:space="preserve"> c) to provide advice where requested as regards the data protection impact  assessment and monitor its performance pursuant to Article 35 of GDPR;  </w:t>
        <w:br w:type="textWrapping"/>
        <w:t xml:space="preserve"> d) to cooperate with the supervisory authority;  </w:t>
        <w:br w:type="textWrapping"/>
        <w:t xml:space="preserve"> e) to act as the contact point for the supervisory authority on issues relating to processing, including the prior consultation referred to in Article 36, and to  consult, where appropriate, with regard to any other matter.  </w:t>
      </w:r>
    </w:p>
    <w:p w:rsidR="00000000" w:rsidDel="00000000" w:rsidP="00000000" w:rsidRDefault="00000000" w:rsidRPr="00000000" w14:paraId="00000006">
      <w:pPr>
        <w:widowControl w:val="0"/>
        <w:spacing w:before="278.785400390625" w:line="222.614164352417"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2. The data protection officer shall in the performance of his or her tasks have due regard  to the risk associated with processing operations, taking into account the nature, scope, context and purposes of processing.  </w:t>
      </w:r>
    </w:p>
    <w:p w:rsidR="00000000" w:rsidDel="00000000" w:rsidP="00000000" w:rsidRDefault="00000000" w:rsidRPr="00000000" w14:paraId="0000000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