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F9" w:rsidRPr="00687429" w:rsidRDefault="005775F9" w:rsidP="005775F9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5775F9" w:rsidRDefault="005775F9" w:rsidP="005775F9">
      <w:pPr>
        <w:rPr>
          <w:b/>
          <w:color w:val="0F243E" w:themeColor="text2" w:themeShade="80"/>
          <w:sz w:val="32"/>
        </w:rPr>
      </w:pPr>
      <w:bookmarkStart w:id="0" w:name="_GoBack"/>
      <w:bookmarkEnd w:id="0"/>
    </w:p>
    <w:p w:rsidR="005775F9" w:rsidRDefault="005775F9" w:rsidP="005775F9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4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De</w:t>
      </w:r>
      <w:r>
        <w:rPr>
          <w:b/>
          <w:color w:val="632423" w:themeColor="accent2" w:themeShade="80"/>
          <w:sz w:val="32"/>
          <w:u w:val="single"/>
        </w:rPr>
        <w:t>sign of pulse and frequency counter circuit</w:t>
      </w:r>
      <w:r>
        <w:rPr>
          <w:b/>
          <w:color w:val="632423" w:themeColor="accent2" w:themeShade="80"/>
          <w:sz w:val="32"/>
          <w:u w:val="single"/>
        </w:rPr>
        <w:t>.</w:t>
      </w:r>
    </w:p>
    <w:p w:rsidR="005775F9" w:rsidRDefault="005775F9" w:rsidP="005775F9">
      <w:pPr>
        <w:rPr>
          <w:b/>
          <w:color w:val="632423" w:themeColor="accent2" w:themeShade="80"/>
          <w:sz w:val="32"/>
          <w:u w:val="single"/>
        </w:rPr>
      </w:pPr>
      <w:r w:rsidRPr="005775F9">
        <w:rPr>
          <w:color w:val="632423" w:themeColor="accent2" w:themeShade="80"/>
          <w:sz w:val="32"/>
        </w:rPr>
        <w:drawing>
          <wp:inline distT="0" distB="0" distL="0" distR="0" wp14:anchorId="0BCD983B" wp14:editId="2DF1F900">
            <wp:extent cx="5638800" cy="26479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685" t="6580" r="1443" b="6308"/>
                    <a:stretch/>
                  </pic:blipFill>
                  <pic:spPr bwMode="auto">
                    <a:xfrm>
                      <a:off x="0" y="0"/>
                      <a:ext cx="56388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5F9" w:rsidRPr="005775F9" w:rsidRDefault="005775F9" w:rsidP="005775F9">
      <w:pPr>
        <w:shd w:val="clear" w:color="auto" w:fill="FFFFFF"/>
        <w:spacing w:after="240" w:line="240" w:lineRule="auto"/>
        <w:jc w:val="both"/>
        <w:textAlignment w:val="baseline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5775F9">
        <w:rPr>
          <w:rFonts w:eastAsia="Times New Roman" w:cstheme="minorHAnsi"/>
          <w:b/>
          <w:bCs/>
          <w:sz w:val="30"/>
          <w:szCs w:val="30"/>
        </w:rPr>
        <w:t>Input</w:t>
      </w:r>
    </w:p>
    <w:p w:rsidR="005775F9" w:rsidRPr="005775F9" w:rsidRDefault="005775F9" w:rsidP="005775F9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sz w:val="27"/>
          <w:szCs w:val="27"/>
        </w:rPr>
      </w:pPr>
      <w:r w:rsidRPr="005775F9">
        <w:rPr>
          <w:rFonts w:eastAsia="Times New Roman" w:cstheme="minorHAnsi"/>
          <w:sz w:val="27"/>
          <w:szCs w:val="27"/>
        </w:rPr>
        <w:t xml:space="preserve">When the input signal with high input impedance and low output impedance </w:t>
      </w:r>
      <w:proofErr w:type="gramStart"/>
      <w:r w:rsidRPr="005775F9">
        <w:rPr>
          <w:rFonts w:eastAsia="Times New Roman" w:cstheme="minorHAnsi"/>
          <w:sz w:val="27"/>
          <w:szCs w:val="27"/>
        </w:rPr>
        <w:t>is applied</w:t>
      </w:r>
      <w:proofErr w:type="gramEnd"/>
      <w:r w:rsidRPr="005775F9">
        <w:rPr>
          <w:rFonts w:eastAsia="Times New Roman" w:cstheme="minorHAnsi"/>
          <w:sz w:val="27"/>
          <w:szCs w:val="27"/>
        </w:rPr>
        <w:t xml:space="preserve"> to this counter, then it will be fed to the amplifier to convert the signal into a square wave or rectangular wave for processing within the digital circuit. The input signal </w:t>
      </w:r>
      <w:proofErr w:type="gramStart"/>
      <w:r w:rsidRPr="005775F9">
        <w:rPr>
          <w:rFonts w:eastAsia="Times New Roman" w:cstheme="minorHAnsi"/>
          <w:sz w:val="27"/>
          <w:szCs w:val="27"/>
        </w:rPr>
        <w:t>is buffered and amplified by using the input conditions and thresholds</w:t>
      </w:r>
      <w:proofErr w:type="gramEnd"/>
      <w:r w:rsidRPr="005775F9">
        <w:rPr>
          <w:rFonts w:eastAsia="Times New Roman" w:cstheme="minorHAnsi"/>
          <w:sz w:val="27"/>
          <w:szCs w:val="27"/>
        </w:rPr>
        <w:t xml:space="preserve">. In this stage, Schmitt trigger </w:t>
      </w:r>
      <w:proofErr w:type="gramStart"/>
      <w:r w:rsidRPr="005775F9">
        <w:rPr>
          <w:rFonts w:eastAsia="Times New Roman" w:cstheme="minorHAnsi"/>
          <w:sz w:val="27"/>
          <w:szCs w:val="27"/>
        </w:rPr>
        <w:t>is used</w:t>
      </w:r>
      <w:proofErr w:type="gramEnd"/>
      <w:r w:rsidRPr="005775F9">
        <w:rPr>
          <w:rFonts w:eastAsia="Times New Roman" w:cstheme="minorHAnsi"/>
          <w:sz w:val="27"/>
          <w:szCs w:val="27"/>
        </w:rPr>
        <w:t xml:space="preserve"> to control the counting additional pulses occurred due to noise at the edges. To reduce the counting additional pulses, the trigger level and sensitivity of the counter </w:t>
      </w:r>
      <w:proofErr w:type="gramStart"/>
      <w:r w:rsidRPr="005775F9">
        <w:rPr>
          <w:rFonts w:eastAsia="Times New Roman" w:cstheme="minorHAnsi"/>
          <w:sz w:val="27"/>
          <w:szCs w:val="27"/>
        </w:rPr>
        <w:t>can be controlled</w:t>
      </w:r>
      <w:proofErr w:type="gramEnd"/>
      <w:r w:rsidRPr="005775F9">
        <w:rPr>
          <w:rFonts w:eastAsia="Times New Roman" w:cstheme="minorHAnsi"/>
          <w:sz w:val="27"/>
          <w:szCs w:val="27"/>
        </w:rPr>
        <w:t>.</w:t>
      </w:r>
    </w:p>
    <w:p w:rsidR="005775F9" w:rsidRPr="005775F9" w:rsidRDefault="005775F9" w:rsidP="005775F9">
      <w:pPr>
        <w:shd w:val="clear" w:color="auto" w:fill="FFFFFF"/>
        <w:spacing w:after="240" w:line="240" w:lineRule="auto"/>
        <w:jc w:val="both"/>
        <w:textAlignment w:val="baseline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5775F9">
        <w:rPr>
          <w:rFonts w:eastAsia="Times New Roman" w:cstheme="minorHAnsi"/>
          <w:b/>
          <w:bCs/>
          <w:sz w:val="30"/>
          <w:szCs w:val="30"/>
        </w:rPr>
        <w:t>Clock (Accurate Time-base)</w:t>
      </w:r>
    </w:p>
    <w:p w:rsidR="005775F9" w:rsidRPr="005775F9" w:rsidRDefault="005775F9" w:rsidP="005775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7"/>
          <w:szCs w:val="27"/>
        </w:rPr>
      </w:pPr>
      <w:r w:rsidRPr="005775F9">
        <w:rPr>
          <w:rFonts w:eastAsia="Times New Roman" w:cstheme="minorHAnsi"/>
          <w:sz w:val="27"/>
          <w:szCs w:val="27"/>
        </w:rPr>
        <w:t>Clock or accurate time-base is necessary to produce various timing signals at precise time intervals. It uses a </w:t>
      </w:r>
      <w:hyperlink r:id="rId5" w:tgtFrame="_blank" w:history="1">
        <w:r w:rsidRPr="005775F9">
          <w:rPr>
            <w:rFonts w:eastAsia="Times New Roman" w:cstheme="minorHAnsi"/>
            <w:sz w:val="27"/>
            <w:szCs w:val="27"/>
            <w:u w:val="single"/>
            <w:bdr w:val="none" w:sz="0" w:space="0" w:color="auto" w:frame="1"/>
          </w:rPr>
          <w:t>crystal oscillator</w:t>
        </w:r>
      </w:hyperlink>
      <w:r w:rsidRPr="005775F9">
        <w:rPr>
          <w:rFonts w:eastAsia="Times New Roman" w:cstheme="minorHAnsi"/>
          <w:sz w:val="27"/>
          <w:szCs w:val="27"/>
        </w:rPr>
        <w:t xml:space="preserve"> with high quality for controlled and accurate timing signals. The clock </w:t>
      </w:r>
      <w:proofErr w:type="gramStart"/>
      <w:r w:rsidRPr="005775F9">
        <w:rPr>
          <w:rFonts w:eastAsia="Times New Roman" w:cstheme="minorHAnsi"/>
          <w:sz w:val="27"/>
          <w:szCs w:val="27"/>
        </w:rPr>
        <w:t>is applied</w:t>
      </w:r>
      <w:proofErr w:type="gramEnd"/>
      <w:r w:rsidRPr="005775F9">
        <w:rPr>
          <w:rFonts w:eastAsia="Times New Roman" w:cstheme="minorHAnsi"/>
          <w:sz w:val="27"/>
          <w:szCs w:val="27"/>
        </w:rPr>
        <w:t xml:space="preserve"> to decade dividers.</w:t>
      </w:r>
    </w:p>
    <w:p w:rsidR="005775F9" w:rsidRPr="005775F9" w:rsidRDefault="005775F9" w:rsidP="005775F9">
      <w:pPr>
        <w:rPr>
          <w:rFonts w:cstheme="minorHAnsi"/>
          <w:sz w:val="24"/>
        </w:rPr>
      </w:pPr>
    </w:p>
    <w:p w:rsidR="005775F9" w:rsidRPr="005775F9" w:rsidRDefault="005775F9" w:rsidP="005775F9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5775F9">
        <w:rPr>
          <w:rFonts w:asciiTheme="minorHAnsi" w:hAnsiTheme="minorHAnsi" w:cstheme="minorHAnsi"/>
          <w:sz w:val="30"/>
          <w:szCs w:val="30"/>
        </w:rPr>
        <w:t>Decade Dividers and Flip-Flop</w:t>
      </w:r>
    </w:p>
    <w:p w:rsidR="005775F9" w:rsidRPr="005775F9" w:rsidRDefault="005775F9" w:rsidP="005775F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7"/>
          <w:szCs w:val="27"/>
        </w:rPr>
      </w:pPr>
      <w:r w:rsidRPr="005775F9">
        <w:rPr>
          <w:rFonts w:asciiTheme="minorHAnsi" w:hAnsiTheme="minorHAnsi" w:cstheme="minorHAnsi"/>
          <w:sz w:val="27"/>
          <w:szCs w:val="27"/>
        </w:rPr>
        <w:lastRenderedPageBreak/>
        <w:t xml:space="preserve">Pulses generated from the incoming signal and clock signal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are fed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 xml:space="preserve"> to the decade dividers to divide the clock signal and the output is given to the flip-flop to produce enabling pulse for the main </w:t>
      </w:r>
      <w:hyperlink r:id="rId6" w:tgtFrame="_blank" w:history="1">
        <w:r w:rsidRPr="005775F9">
          <w:rPr>
            <w:rStyle w:val="Hyperlink"/>
            <w:rFonts w:asciiTheme="minorHAnsi" w:hAnsiTheme="minorHAnsi" w:cstheme="minorHAnsi"/>
            <w:color w:val="auto"/>
            <w:sz w:val="27"/>
            <w:szCs w:val="27"/>
            <w:bdr w:val="none" w:sz="0" w:space="0" w:color="auto" w:frame="1"/>
          </w:rPr>
          <w:t>AND gate</w:t>
        </w:r>
      </w:hyperlink>
      <w:r w:rsidRPr="005775F9">
        <w:rPr>
          <w:rFonts w:asciiTheme="minorHAnsi" w:hAnsiTheme="minorHAnsi" w:cstheme="minorHAnsi"/>
          <w:sz w:val="27"/>
          <w:szCs w:val="27"/>
        </w:rPr>
        <w:t>.</w:t>
      </w:r>
    </w:p>
    <w:p w:rsidR="005775F9" w:rsidRPr="005775F9" w:rsidRDefault="005775F9" w:rsidP="005775F9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5775F9">
        <w:rPr>
          <w:rFonts w:asciiTheme="minorHAnsi" w:hAnsiTheme="minorHAnsi" w:cstheme="minorHAnsi"/>
          <w:sz w:val="30"/>
          <w:szCs w:val="30"/>
        </w:rPr>
        <w:t>Gate</w:t>
      </w:r>
    </w:p>
    <w:p w:rsidR="005775F9" w:rsidRPr="005775F9" w:rsidRDefault="005775F9" w:rsidP="005775F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7"/>
          <w:szCs w:val="27"/>
        </w:rPr>
      </w:pPr>
      <w:r w:rsidRPr="005775F9">
        <w:rPr>
          <w:rFonts w:asciiTheme="minorHAnsi" w:hAnsiTheme="minorHAnsi" w:cstheme="minorHAnsi"/>
          <w:sz w:val="27"/>
          <w:szCs w:val="27"/>
        </w:rPr>
        <w:t xml:space="preserve">The accurate enabling pulse from the flip-flop and the train of pulses from the input signal is applied to the gate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( AND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 xml:space="preserve"> gate ) to produce a series of pulses at a precise time interval. If the input signal/incoming signal is at 1 MHZ and for the 1-second gate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should be opened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>, then 1 million pulses are produced as a resultant output signal.</w:t>
      </w:r>
    </w:p>
    <w:p w:rsidR="005775F9" w:rsidRPr="005775F9" w:rsidRDefault="005775F9" w:rsidP="005775F9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5775F9">
        <w:rPr>
          <w:rFonts w:asciiTheme="minorHAnsi" w:hAnsiTheme="minorHAnsi" w:cstheme="minorHAnsi"/>
          <w:sz w:val="30"/>
          <w:szCs w:val="30"/>
        </w:rPr>
        <w:t>Counter or Latch</w:t>
      </w:r>
    </w:p>
    <w:p w:rsidR="005775F9" w:rsidRPr="005775F9" w:rsidRDefault="005775F9" w:rsidP="005775F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7"/>
          <w:szCs w:val="27"/>
        </w:rPr>
      </w:pPr>
      <w:r w:rsidRPr="005775F9">
        <w:rPr>
          <w:rFonts w:asciiTheme="minorHAnsi" w:hAnsiTheme="minorHAnsi" w:cstheme="minorHAnsi"/>
          <w:sz w:val="27"/>
          <w:szCs w:val="27"/>
        </w:rPr>
        <w:t xml:space="preserve">The output of the gate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is fed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 xml:space="preserve"> to the counter to count the </w:t>
      </w:r>
      <w:proofErr w:type="spellStart"/>
      <w:r w:rsidRPr="005775F9">
        <w:rPr>
          <w:rFonts w:asciiTheme="minorHAnsi" w:hAnsiTheme="minorHAnsi" w:cstheme="minorHAnsi"/>
          <w:sz w:val="27"/>
          <w:szCs w:val="27"/>
        </w:rPr>
        <w:t>no.of</w:t>
      </w:r>
      <w:proofErr w:type="spellEnd"/>
      <w:r w:rsidRPr="005775F9">
        <w:rPr>
          <w:rFonts w:asciiTheme="minorHAnsi" w:hAnsiTheme="minorHAnsi" w:cstheme="minorHAnsi"/>
          <w:sz w:val="27"/>
          <w:szCs w:val="27"/>
        </w:rPr>
        <w:t xml:space="preserve"> pulses that occurred from the input signal. The latch is used to hold the output signal while displaying the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figures,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 xml:space="preserve"> meanwhile, the counter counts the pulses. It will have 10 stages to count and hold the pulses.</w:t>
      </w:r>
    </w:p>
    <w:p w:rsidR="005775F9" w:rsidRPr="005775F9" w:rsidRDefault="005775F9" w:rsidP="005775F9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z w:val="30"/>
          <w:szCs w:val="30"/>
        </w:rPr>
      </w:pPr>
      <w:r w:rsidRPr="005775F9">
        <w:rPr>
          <w:rFonts w:asciiTheme="minorHAnsi" w:hAnsiTheme="minorHAnsi" w:cstheme="minorHAnsi"/>
          <w:sz w:val="30"/>
          <w:szCs w:val="30"/>
        </w:rPr>
        <w:t>Display</w:t>
      </w:r>
    </w:p>
    <w:p w:rsidR="005775F9" w:rsidRPr="005775F9" w:rsidRDefault="005775F9" w:rsidP="005775F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theme="minorHAnsi"/>
          <w:sz w:val="27"/>
          <w:szCs w:val="27"/>
        </w:rPr>
      </w:pPr>
      <w:r w:rsidRPr="005775F9">
        <w:rPr>
          <w:rFonts w:asciiTheme="minorHAnsi" w:hAnsiTheme="minorHAnsi" w:cstheme="minorHAnsi"/>
          <w:sz w:val="27"/>
          <w:szCs w:val="27"/>
        </w:rPr>
        <w:t xml:space="preserve">The output of the counter and the latch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are given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 xml:space="preserve"> to the display to provide the output in a readable format. The frequency of the output signal </w:t>
      </w:r>
      <w:proofErr w:type="gramStart"/>
      <w:r w:rsidRPr="005775F9">
        <w:rPr>
          <w:rFonts w:asciiTheme="minorHAnsi" w:hAnsiTheme="minorHAnsi" w:cstheme="minorHAnsi"/>
          <w:sz w:val="27"/>
          <w:szCs w:val="27"/>
        </w:rPr>
        <w:t>is displayed</w:t>
      </w:r>
      <w:proofErr w:type="gramEnd"/>
      <w:r w:rsidRPr="005775F9">
        <w:rPr>
          <w:rFonts w:asciiTheme="minorHAnsi" w:hAnsiTheme="minorHAnsi" w:cstheme="minorHAnsi"/>
          <w:sz w:val="27"/>
          <w:szCs w:val="27"/>
        </w:rPr>
        <w:t>. The most commonly used displays are LCD or LED. Since there will be one digit for each decade counter and the related information is displayed on the display.</w:t>
      </w:r>
    </w:p>
    <w:p w:rsidR="005775F9" w:rsidRPr="005775F9" w:rsidRDefault="005775F9" w:rsidP="005775F9">
      <w:pPr>
        <w:rPr>
          <w:sz w:val="24"/>
        </w:rPr>
      </w:pPr>
    </w:p>
    <w:p w:rsidR="00BB1334" w:rsidRDefault="00BB1334"/>
    <w:sectPr w:rsidR="00BB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F9"/>
    <w:rsid w:val="003A2530"/>
    <w:rsid w:val="005775F9"/>
    <w:rsid w:val="00B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8D1"/>
  <w15:chartTrackingRefBased/>
  <w15:docId w15:val="{841CBBCD-4556-44AC-8491-9DF1DFE0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F9"/>
  </w:style>
  <w:style w:type="paragraph" w:styleId="Heading4">
    <w:name w:val="heading 4"/>
    <w:basedOn w:val="Normal"/>
    <w:link w:val="Heading4Char"/>
    <w:uiPriority w:val="9"/>
    <w:qFormat/>
    <w:rsid w:val="005775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75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procus.com/basic-logic-gates-with-truth-tables/" TargetMode="External"/><Relationship Id="rId5" Type="http://schemas.openxmlformats.org/officeDocument/2006/relationships/hyperlink" Target="https://www.elprocus.com/crystal-oscillator-circuit-and-work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cp:lastPrinted>2021-01-03T07:21:00Z</cp:lastPrinted>
  <dcterms:created xsi:type="dcterms:W3CDTF">2021-01-03T07:16:00Z</dcterms:created>
  <dcterms:modified xsi:type="dcterms:W3CDTF">2021-01-03T07:40:00Z</dcterms:modified>
</cp:coreProperties>
</file>