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2E5" w:rsidRPr="00BE58AD" w:rsidRDefault="00D160B3" w:rsidP="00AB75B6">
      <w:pPr>
        <w:pStyle w:val="Heading1"/>
        <w:jc w:val="center"/>
        <w:rPr>
          <w:b w:val="0"/>
          <w:sz w:val="36"/>
          <w:u w:val="single"/>
        </w:rPr>
      </w:pPr>
      <w:r w:rsidRPr="00BE58AD">
        <w:rPr>
          <w:sz w:val="36"/>
          <w:u w:val="single"/>
        </w:rPr>
        <w:t>Spectroscopy</w:t>
      </w:r>
      <w:r w:rsidR="00DC5D86" w:rsidRPr="00BE58AD">
        <w:rPr>
          <w:sz w:val="36"/>
          <w:u w:val="single"/>
        </w:rPr>
        <w:t xml:space="preserve"> in Food Industry</w:t>
      </w:r>
      <w:bookmarkStart w:id="0" w:name="_GoBack"/>
      <w:bookmarkEnd w:id="0"/>
    </w:p>
    <w:p w:rsidR="00DA05BE" w:rsidRDefault="00DA05BE" w:rsidP="00D160B3">
      <w:pPr>
        <w:ind w:firstLine="720"/>
        <w:rPr>
          <w:rFonts w:cstheme="minorHAnsi"/>
          <w:sz w:val="24"/>
          <w:shd w:val="clear" w:color="auto" w:fill="FFFFFF"/>
        </w:rPr>
      </w:pPr>
    </w:p>
    <w:p w:rsidR="00510CCD" w:rsidRPr="00BE58AD" w:rsidRDefault="00DA05BE" w:rsidP="00BE58AD">
      <w:pPr>
        <w:ind w:firstLine="720"/>
        <w:rPr>
          <w:sz w:val="24"/>
        </w:rPr>
      </w:pPr>
      <w:r>
        <w:rPr>
          <w:rFonts w:cstheme="minorHAnsi"/>
          <w:sz w:val="24"/>
          <w:shd w:val="clear" w:color="auto" w:fill="FFFFFF"/>
        </w:rPr>
        <w:t xml:space="preserve">Spectroscopy </w:t>
      </w:r>
      <w:proofErr w:type="gramStart"/>
      <w:r>
        <w:rPr>
          <w:rFonts w:cstheme="minorHAnsi"/>
          <w:sz w:val="24"/>
          <w:shd w:val="clear" w:color="auto" w:fill="FFFFFF"/>
        </w:rPr>
        <w:t>is used</w:t>
      </w:r>
      <w:proofErr w:type="gramEnd"/>
      <w:r>
        <w:rPr>
          <w:rFonts w:cstheme="minorHAnsi"/>
          <w:sz w:val="24"/>
          <w:shd w:val="clear" w:color="auto" w:fill="FFFFFF"/>
        </w:rPr>
        <w:t xml:space="preserve"> in physical and analytical chemistry to detect, determine or quantify the molecular or structural composition of a sample. It is the study of the interaction </w:t>
      </w:r>
      <w:r w:rsidR="00D160B3" w:rsidRPr="00D160B3">
        <w:rPr>
          <w:rFonts w:cstheme="minorHAnsi"/>
          <w:sz w:val="24"/>
          <w:shd w:val="clear" w:color="auto" w:fill="FFFFFF"/>
        </w:rPr>
        <w:t>between matter and electromagnetic radiation as a function of the wavelength or frequency of the radiation. </w:t>
      </w:r>
      <w:r w:rsidR="00510CCD">
        <w:rPr>
          <w:rFonts w:cstheme="minorHAnsi"/>
          <w:sz w:val="24"/>
          <w:shd w:val="clear" w:color="auto" w:fill="FFFFFF"/>
        </w:rPr>
        <w:t>This case study is about Near Infrared Spectroscopy (</w:t>
      </w:r>
      <w:r w:rsidR="00BE58AD">
        <w:rPr>
          <w:rFonts w:cstheme="minorHAnsi"/>
          <w:sz w:val="24"/>
          <w:shd w:val="clear" w:color="auto" w:fill="FFFFFF"/>
        </w:rPr>
        <w:t>IR</w:t>
      </w:r>
      <w:r w:rsidR="00510CCD">
        <w:rPr>
          <w:rFonts w:cstheme="minorHAnsi"/>
          <w:sz w:val="24"/>
          <w:shd w:val="clear" w:color="auto" w:fill="FFFFFF"/>
        </w:rPr>
        <w:t xml:space="preserve">) and its applications in food industry. </w:t>
      </w:r>
      <w:r w:rsidR="00510CCD" w:rsidRPr="00510CCD">
        <w:rPr>
          <w:sz w:val="24"/>
        </w:rPr>
        <w:t xml:space="preserve">The </w:t>
      </w:r>
      <w:r w:rsidR="00BE58AD">
        <w:rPr>
          <w:sz w:val="24"/>
        </w:rPr>
        <w:t>IR</w:t>
      </w:r>
      <w:r w:rsidR="00510CCD" w:rsidRPr="00510CCD">
        <w:rPr>
          <w:sz w:val="24"/>
        </w:rPr>
        <w:t xml:space="preserve"> forms that part of the electromagnetic spectrum in the wavelength range 780 nm to 2500</w:t>
      </w:r>
      <w:r w:rsidR="00510CCD">
        <w:rPr>
          <w:sz w:val="24"/>
        </w:rPr>
        <w:t xml:space="preserve"> nm</w:t>
      </w:r>
      <w:r w:rsidR="00BE58AD">
        <w:rPr>
          <w:sz w:val="24"/>
        </w:rPr>
        <w:t>.</w:t>
      </w:r>
    </w:p>
    <w:p w:rsidR="00510CCD" w:rsidRDefault="00510CCD" w:rsidP="00BE58AD">
      <w:pPr>
        <w:ind w:firstLine="720"/>
        <w:rPr>
          <w:sz w:val="24"/>
        </w:rPr>
      </w:pPr>
      <w:r w:rsidRPr="00510CCD">
        <w:rPr>
          <w:sz w:val="24"/>
        </w:rPr>
        <w:t xml:space="preserve">The </w:t>
      </w:r>
      <w:r w:rsidR="00BE58AD">
        <w:rPr>
          <w:sz w:val="24"/>
        </w:rPr>
        <w:t>IR</w:t>
      </w:r>
      <w:r w:rsidRPr="00510CCD">
        <w:rPr>
          <w:sz w:val="24"/>
        </w:rPr>
        <w:t xml:space="preserve"> spectroscopy </w:t>
      </w:r>
      <w:proofErr w:type="gramStart"/>
      <w:r w:rsidRPr="00510CCD">
        <w:rPr>
          <w:sz w:val="24"/>
        </w:rPr>
        <w:t>is used</w:t>
      </w:r>
      <w:proofErr w:type="gramEnd"/>
      <w:r w:rsidRPr="00510CCD">
        <w:rPr>
          <w:sz w:val="24"/>
        </w:rPr>
        <w:t xml:space="preserve"> routinely for the compositional, functional and sensory analysis of food ingredients, process intermediates and final products.</w:t>
      </w:r>
      <w:r w:rsidR="009258FD" w:rsidRPr="009258FD">
        <w:rPr>
          <w:sz w:val="32"/>
        </w:rPr>
        <w:t xml:space="preserve"> </w:t>
      </w:r>
      <w:r w:rsidR="009258FD" w:rsidRPr="009258FD">
        <w:rPr>
          <w:sz w:val="24"/>
        </w:rPr>
        <w:t xml:space="preserve">Milk analyzers based on mid IR spectroscopy have been available since the 1960s but it was not until much later that </w:t>
      </w:r>
      <w:r w:rsidR="00BE58AD">
        <w:rPr>
          <w:sz w:val="24"/>
        </w:rPr>
        <w:t>IR</w:t>
      </w:r>
      <w:r w:rsidR="009258FD" w:rsidRPr="009258FD">
        <w:rPr>
          <w:sz w:val="24"/>
        </w:rPr>
        <w:t xml:space="preserve"> began to </w:t>
      </w:r>
      <w:proofErr w:type="gramStart"/>
      <w:r w:rsidR="009258FD" w:rsidRPr="009258FD">
        <w:rPr>
          <w:sz w:val="24"/>
        </w:rPr>
        <w:t>be used</w:t>
      </w:r>
      <w:proofErr w:type="gramEnd"/>
      <w:r w:rsidR="009258FD" w:rsidRPr="009258FD">
        <w:rPr>
          <w:sz w:val="24"/>
        </w:rPr>
        <w:t xml:space="preserve"> in the dairy industry. Although the mid IR is satisfactory for the proximate analysis of liquid milk, dairy chemists </w:t>
      </w:r>
      <w:proofErr w:type="gramStart"/>
      <w:r w:rsidR="009258FD" w:rsidRPr="009258FD">
        <w:rPr>
          <w:sz w:val="24"/>
        </w:rPr>
        <w:t>are faced</w:t>
      </w:r>
      <w:proofErr w:type="gramEnd"/>
      <w:r w:rsidR="009258FD" w:rsidRPr="009258FD">
        <w:rPr>
          <w:sz w:val="24"/>
        </w:rPr>
        <w:t xml:space="preserve"> with one of the widest ranges of sample types in the food industry. </w:t>
      </w:r>
      <w:r w:rsidR="00BE58AD">
        <w:rPr>
          <w:sz w:val="24"/>
        </w:rPr>
        <w:t>IR</w:t>
      </w:r>
      <w:r w:rsidR="009258FD" w:rsidRPr="009258FD">
        <w:rPr>
          <w:sz w:val="24"/>
        </w:rPr>
        <w:t xml:space="preserve"> has a key role in the analysis and process control of dairy products. It offers flexibility in the analysis of protein, moisture, fat and lactose contents in a wide range</w:t>
      </w:r>
      <w:r w:rsidR="009258FD">
        <w:rPr>
          <w:sz w:val="24"/>
        </w:rPr>
        <w:t xml:space="preserve"> of dairy products including </w:t>
      </w:r>
      <w:r w:rsidR="009258FD" w:rsidRPr="009258FD">
        <w:rPr>
          <w:sz w:val="24"/>
        </w:rPr>
        <w:t>liquid milk</w:t>
      </w:r>
      <w:r w:rsidR="009258FD">
        <w:rPr>
          <w:sz w:val="24"/>
        </w:rPr>
        <w:t>,</w:t>
      </w:r>
      <w:r w:rsidR="009258FD" w:rsidRPr="009258FD">
        <w:rPr>
          <w:sz w:val="24"/>
        </w:rPr>
        <w:t xml:space="preserve"> dried whole mil</w:t>
      </w:r>
      <w:r w:rsidR="009258FD">
        <w:rPr>
          <w:sz w:val="24"/>
        </w:rPr>
        <w:t>k, skim milk and whey powders, cream,</w:t>
      </w:r>
      <w:r w:rsidR="009258FD" w:rsidRPr="009258FD">
        <w:rPr>
          <w:sz w:val="24"/>
        </w:rPr>
        <w:t xml:space="preserve"> traditional and processed cheese. Many of these products are emulsions whose sampling for classical chemical analysis is difficult. For example, blending such samples changes their physical characteristics. </w:t>
      </w:r>
      <w:r w:rsidR="00BE58AD">
        <w:rPr>
          <w:sz w:val="24"/>
        </w:rPr>
        <w:t>IR</w:t>
      </w:r>
      <w:r w:rsidR="009258FD" w:rsidRPr="009258FD">
        <w:rPr>
          <w:sz w:val="24"/>
        </w:rPr>
        <w:t xml:space="preserve"> offers the possibility of on-line </w:t>
      </w:r>
      <w:proofErr w:type="gramStart"/>
      <w:r w:rsidR="009258FD" w:rsidRPr="009258FD">
        <w:rPr>
          <w:sz w:val="24"/>
        </w:rPr>
        <w:t>analysis which</w:t>
      </w:r>
      <w:proofErr w:type="gramEnd"/>
      <w:r w:rsidR="009258FD" w:rsidRPr="009258FD">
        <w:rPr>
          <w:sz w:val="24"/>
        </w:rPr>
        <w:t xml:space="preserve"> avoids the need for batch sampling and minimizes sampling error by averaging of virtually instantaneous, continuous measurements. Milk powders are analyzed on-line using a powder </w:t>
      </w:r>
      <w:proofErr w:type="gramStart"/>
      <w:r w:rsidR="009258FD" w:rsidRPr="009258FD">
        <w:rPr>
          <w:sz w:val="24"/>
        </w:rPr>
        <w:t>analyzer which</w:t>
      </w:r>
      <w:proofErr w:type="gramEnd"/>
      <w:r w:rsidR="009258FD" w:rsidRPr="009258FD">
        <w:rPr>
          <w:sz w:val="24"/>
        </w:rPr>
        <w:t xml:space="preserve"> enables the moisture content to be controlled. For most other on-line applications, fiber-optic probes are used. These have the advantages of minimal maintenance owing to the absence of moving parts, robustness to high temperatures and pressures and the survival of clean-in-place protocols involving the use of caustic chemicals. Two examples of on-line </w:t>
      </w:r>
      <w:r w:rsidR="00BE58AD">
        <w:rPr>
          <w:sz w:val="24"/>
        </w:rPr>
        <w:t>IR</w:t>
      </w:r>
      <w:r w:rsidR="009258FD" w:rsidRPr="009258FD">
        <w:rPr>
          <w:sz w:val="24"/>
        </w:rPr>
        <w:t xml:space="preserve"> fiber-optic measurement in dairy processing are moisture control of cream cheese and processed cheese. Cream cheese </w:t>
      </w:r>
      <w:proofErr w:type="gramStart"/>
      <w:r w:rsidR="009258FD" w:rsidRPr="009258FD">
        <w:rPr>
          <w:sz w:val="24"/>
        </w:rPr>
        <w:t>is manufactured</w:t>
      </w:r>
      <w:proofErr w:type="gramEnd"/>
      <w:r w:rsidR="009258FD" w:rsidRPr="009258FD">
        <w:rPr>
          <w:sz w:val="24"/>
        </w:rPr>
        <w:t xml:space="preserve"> in a series of set tanks from which product is transferred into a separator. </w:t>
      </w:r>
      <w:r w:rsidR="00BE58AD">
        <w:rPr>
          <w:sz w:val="24"/>
        </w:rPr>
        <w:t>IR</w:t>
      </w:r>
      <w:r w:rsidR="009258FD" w:rsidRPr="009258FD">
        <w:rPr>
          <w:sz w:val="24"/>
        </w:rPr>
        <w:t xml:space="preserve"> monitoring of the product from the separator enables compensation for the variation in characteristics from different set tanks. </w:t>
      </w:r>
      <w:r w:rsidR="00BE58AD">
        <w:rPr>
          <w:sz w:val="24"/>
        </w:rPr>
        <w:t>IR</w:t>
      </w:r>
      <w:r w:rsidR="009258FD" w:rsidRPr="009258FD">
        <w:rPr>
          <w:sz w:val="24"/>
        </w:rPr>
        <w:t xml:space="preserve"> measurements of processed cheese </w:t>
      </w:r>
      <w:proofErr w:type="gramStart"/>
      <w:r w:rsidR="009258FD" w:rsidRPr="009258FD">
        <w:rPr>
          <w:sz w:val="24"/>
        </w:rPr>
        <w:t>have been used</w:t>
      </w:r>
      <w:proofErr w:type="gramEnd"/>
      <w:r w:rsidR="009258FD" w:rsidRPr="009258FD">
        <w:rPr>
          <w:sz w:val="24"/>
        </w:rPr>
        <w:t xml:space="preserve"> for process diagnostics in which a greater understanding of the effect of temperature on the final moisture content has been gained. The extent of development of </w:t>
      </w:r>
      <w:r w:rsidR="00BE58AD">
        <w:rPr>
          <w:sz w:val="24"/>
        </w:rPr>
        <w:t>IR</w:t>
      </w:r>
      <w:r w:rsidR="009258FD" w:rsidRPr="009258FD">
        <w:rPr>
          <w:sz w:val="24"/>
        </w:rPr>
        <w:t xml:space="preserve"> applications in the dairy industry is such that it is possible to purchase an </w:t>
      </w:r>
      <w:r w:rsidR="00DA05BE" w:rsidRPr="009258FD">
        <w:rPr>
          <w:sz w:val="24"/>
        </w:rPr>
        <w:t>instrument, which</w:t>
      </w:r>
      <w:r w:rsidR="009258FD" w:rsidRPr="009258FD">
        <w:rPr>
          <w:sz w:val="24"/>
        </w:rPr>
        <w:t xml:space="preserve"> is factory-calibrated for proximate analysis of cheddar cheese. However, these calibrations are only valid for cheddar made to the traditional recipe and sampled directly from the vat; non-traditional and matured cheddars require different calibrations.</w:t>
      </w:r>
    </w:p>
    <w:p w:rsidR="009258FD" w:rsidRDefault="009258FD" w:rsidP="009258FD">
      <w:pPr>
        <w:rPr>
          <w:sz w:val="24"/>
        </w:rPr>
      </w:pPr>
      <w:r w:rsidRPr="009258FD">
        <w:rPr>
          <w:sz w:val="32"/>
        </w:rPr>
        <w:tab/>
      </w:r>
      <w:r w:rsidR="00BE58AD">
        <w:rPr>
          <w:sz w:val="24"/>
        </w:rPr>
        <w:t>IR</w:t>
      </w:r>
      <w:r w:rsidRPr="009258FD">
        <w:rPr>
          <w:sz w:val="24"/>
        </w:rPr>
        <w:t xml:space="preserve"> spectroscopy is widely used in the meat industry for proximate analysis. A special interactance fiber-optic probe </w:t>
      </w:r>
      <w:proofErr w:type="gramStart"/>
      <w:r w:rsidRPr="009258FD">
        <w:rPr>
          <w:sz w:val="24"/>
        </w:rPr>
        <w:t>has been designed</w:t>
      </w:r>
      <w:proofErr w:type="gramEnd"/>
      <w:r w:rsidRPr="009258FD">
        <w:rPr>
          <w:sz w:val="24"/>
        </w:rPr>
        <w:t xml:space="preserve"> to spear carcasses and determine their fat content. This enables the carcasses to </w:t>
      </w:r>
      <w:proofErr w:type="gramStart"/>
      <w:r w:rsidRPr="009258FD">
        <w:rPr>
          <w:sz w:val="24"/>
        </w:rPr>
        <w:t>be sorted</w:t>
      </w:r>
      <w:proofErr w:type="gramEnd"/>
      <w:r w:rsidRPr="009258FD">
        <w:rPr>
          <w:sz w:val="24"/>
        </w:rPr>
        <w:t xml:space="preserve"> prior to butchering. Dedicated instruments are available to determine the protein, fat and moisture contents of ground meat and meat products </w:t>
      </w:r>
      <w:r w:rsidRPr="009258FD">
        <w:rPr>
          <w:sz w:val="24"/>
        </w:rPr>
        <w:lastRenderedPageBreak/>
        <w:t xml:space="preserve">and factory-set calibrations are available for cooked meat, cooked ham, liver sausage, and pepperoni. Meat samples are minced then blended in a food processor before </w:t>
      </w:r>
      <w:proofErr w:type="gramStart"/>
      <w:r w:rsidRPr="009258FD">
        <w:rPr>
          <w:sz w:val="24"/>
        </w:rPr>
        <w:t>being packed</w:t>
      </w:r>
      <w:proofErr w:type="gramEnd"/>
      <w:r w:rsidRPr="009258FD">
        <w:rPr>
          <w:sz w:val="24"/>
        </w:rPr>
        <w:t xml:space="preserve"> into an open sample cell. The amount of sample needs to </w:t>
      </w:r>
      <w:proofErr w:type="gramStart"/>
      <w:r w:rsidRPr="009258FD">
        <w:rPr>
          <w:sz w:val="24"/>
        </w:rPr>
        <w:t>be controlled</w:t>
      </w:r>
      <w:proofErr w:type="gramEnd"/>
      <w:r w:rsidRPr="009258FD">
        <w:rPr>
          <w:sz w:val="24"/>
        </w:rPr>
        <w:t xml:space="preserve"> either by mass or by depth. Fresh fruit and vegetables </w:t>
      </w:r>
      <w:proofErr w:type="gramStart"/>
      <w:r w:rsidRPr="009258FD">
        <w:rPr>
          <w:sz w:val="24"/>
        </w:rPr>
        <w:t>are graded</w:t>
      </w:r>
      <w:proofErr w:type="gramEnd"/>
      <w:r w:rsidRPr="009258FD">
        <w:rPr>
          <w:sz w:val="24"/>
        </w:rPr>
        <w:t xml:space="preserve"> by shape, size and color. Objective, nondestructive methods of sorting enable growers and packers to market a consistent product over an extended season. In addition, high-quality produce </w:t>
      </w:r>
      <w:proofErr w:type="gramStart"/>
      <w:r w:rsidRPr="009258FD">
        <w:rPr>
          <w:sz w:val="24"/>
        </w:rPr>
        <w:t>can be segregated</w:t>
      </w:r>
      <w:proofErr w:type="gramEnd"/>
      <w:r w:rsidRPr="009258FD">
        <w:rPr>
          <w:sz w:val="24"/>
        </w:rPr>
        <w:t xml:space="preserve"> for high-return markets while lower-quality produce can be identified for processing or other uses. The nondestructive sorting of fruit for ripeness by optical spectroscopy was originally carried out in the visible region. However, the availability of fiber-optic interactance probes led to a resurgence of research interest in this application via the determination of sugar content. The reason for developing a direct measure of sugar content of fruit is that appearance is not a reliable guide to sweetness. Japanese researchers have demonstrated the successful application of </w:t>
      </w:r>
      <w:r w:rsidR="00BE58AD">
        <w:rPr>
          <w:sz w:val="24"/>
        </w:rPr>
        <w:t>IR</w:t>
      </w:r>
      <w:r w:rsidRPr="009258FD">
        <w:rPr>
          <w:sz w:val="24"/>
        </w:rPr>
        <w:t xml:space="preserve"> to the on-line determination of sugar content in intact peaches and mandarins and developed an automated </w:t>
      </w:r>
      <w:r w:rsidR="00DA05BE" w:rsidRPr="009258FD">
        <w:rPr>
          <w:sz w:val="24"/>
        </w:rPr>
        <w:t>fruit-sorting</w:t>
      </w:r>
      <w:r w:rsidRPr="009258FD">
        <w:rPr>
          <w:sz w:val="24"/>
        </w:rPr>
        <w:t xml:space="preserve"> machine based on this principle. Australian scientists have extended this concept to tropical fruits such as melons, mangoes and pineapples.</w:t>
      </w:r>
    </w:p>
    <w:p w:rsidR="009258FD" w:rsidRDefault="009258FD" w:rsidP="009258FD">
      <w:pPr>
        <w:rPr>
          <w:sz w:val="24"/>
        </w:rPr>
      </w:pPr>
      <w:r>
        <w:rPr>
          <w:sz w:val="24"/>
        </w:rPr>
        <w:tab/>
      </w:r>
      <w:r w:rsidRPr="00DA05BE">
        <w:rPr>
          <w:sz w:val="24"/>
        </w:rPr>
        <w:t xml:space="preserve">When barley </w:t>
      </w:r>
      <w:proofErr w:type="gramStart"/>
      <w:r w:rsidRPr="00DA05BE">
        <w:rPr>
          <w:sz w:val="24"/>
        </w:rPr>
        <w:t>is germinated</w:t>
      </w:r>
      <w:proofErr w:type="gramEnd"/>
      <w:r w:rsidRPr="00DA05BE">
        <w:rPr>
          <w:sz w:val="24"/>
        </w:rPr>
        <w:t xml:space="preserve"> under controlled conditions, it undergoes a series of complex biochemical </w:t>
      </w:r>
      <w:r w:rsidR="00DA05BE" w:rsidRPr="00DA05BE">
        <w:rPr>
          <w:sz w:val="24"/>
        </w:rPr>
        <w:t>reactions, which</w:t>
      </w:r>
      <w:r w:rsidRPr="00DA05BE">
        <w:rPr>
          <w:sz w:val="24"/>
        </w:rPr>
        <w:t xml:space="preserve"> result in its conversion to malt. The malt </w:t>
      </w:r>
      <w:proofErr w:type="gramStart"/>
      <w:r w:rsidRPr="00DA05BE">
        <w:rPr>
          <w:sz w:val="24"/>
        </w:rPr>
        <w:t>is then mashed</w:t>
      </w:r>
      <w:proofErr w:type="gramEnd"/>
      <w:r w:rsidRPr="00DA05BE">
        <w:rPr>
          <w:sz w:val="24"/>
        </w:rPr>
        <w:t xml:space="preserve"> with water to produce a liquid called </w:t>
      </w:r>
      <w:proofErr w:type="spellStart"/>
      <w:r w:rsidR="00DA05BE" w:rsidRPr="00DA05BE">
        <w:rPr>
          <w:sz w:val="24"/>
        </w:rPr>
        <w:t>wort</w:t>
      </w:r>
      <w:proofErr w:type="spellEnd"/>
      <w:r w:rsidR="00DA05BE" w:rsidRPr="00DA05BE">
        <w:rPr>
          <w:sz w:val="24"/>
        </w:rPr>
        <w:t>, which</w:t>
      </w:r>
      <w:r w:rsidRPr="00DA05BE">
        <w:rPr>
          <w:sz w:val="24"/>
        </w:rPr>
        <w:t xml:space="preserve"> is then fermented to produce beer. Since malting takes about twelve days, barley breeders need a rapid means of predicting the malting quality of barley grain. Calibrations </w:t>
      </w:r>
      <w:proofErr w:type="gramStart"/>
      <w:r w:rsidRPr="00DA05BE">
        <w:rPr>
          <w:sz w:val="24"/>
        </w:rPr>
        <w:t>have been developed</w:t>
      </w:r>
      <w:proofErr w:type="gramEnd"/>
      <w:r w:rsidRPr="00DA05BE">
        <w:rPr>
          <w:sz w:val="24"/>
        </w:rPr>
        <w:t xml:space="preserve"> for nitrogen, lysine, b-</w:t>
      </w:r>
      <w:proofErr w:type="spellStart"/>
      <w:r w:rsidRPr="00DA05BE">
        <w:rPr>
          <w:sz w:val="24"/>
        </w:rPr>
        <w:t>glucan</w:t>
      </w:r>
      <w:proofErr w:type="spellEnd"/>
      <w:r w:rsidRPr="00DA05BE">
        <w:rPr>
          <w:sz w:val="24"/>
        </w:rPr>
        <w:t xml:space="preserve"> and malt hot water extract. As with wheat functional quality, </w:t>
      </w:r>
      <w:r w:rsidR="00BE58AD">
        <w:rPr>
          <w:sz w:val="24"/>
        </w:rPr>
        <w:t>IR</w:t>
      </w:r>
      <w:r w:rsidRPr="00DA05BE">
        <w:rPr>
          <w:sz w:val="24"/>
        </w:rPr>
        <w:t xml:space="preserve"> analysis of barley </w:t>
      </w:r>
      <w:proofErr w:type="gramStart"/>
      <w:r w:rsidRPr="00DA05BE">
        <w:rPr>
          <w:sz w:val="24"/>
        </w:rPr>
        <w:t>is used</w:t>
      </w:r>
      <w:proofErr w:type="gramEnd"/>
      <w:r w:rsidRPr="00DA05BE">
        <w:rPr>
          <w:sz w:val="24"/>
        </w:rPr>
        <w:t xml:space="preserve"> to predict the quality of material that is derived by processing of the grain and there is doubt whether tests on </w:t>
      </w:r>
      <w:proofErr w:type="spellStart"/>
      <w:r w:rsidRPr="00DA05BE">
        <w:rPr>
          <w:sz w:val="24"/>
        </w:rPr>
        <w:t>ungerminated</w:t>
      </w:r>
      <w:proofErr w:type="spellEnd"/>
      <w:r w:rsidRPr="00DA05BE">
        <w:rPr>
          <w:sz w:val="24"/>
        </w:rPr>
        <w:t xml:space="preserve"> grain fully account for the interaction of enzymes and substrates during germination. Attempts </w:t>
      </w:r>
      <w:proofErr w:type="gramStart"/>
      <w:r w:rsidRPr="00DA05BE">
        <w:rPr>
          <w:sz w:val="24"/>
        </w:rPr>
        <w:t>have been made</w:t>
      </w:r>
      <w:proofErr w:type="gramEnd"/>
      <w:r w:rsidRPr="00DA05BE">
        <w:rPr>
          <w:sz w:val="24"/>
        </w:rPr>
        <w:t xml:space="preserve"> to improve the accuracy of prediction by analysis of key quality characteristics of the malt or the </w:t>
      </w:r>
      <w:proofErr w:type="spellStart"/>
      <w:r w:rsidRPr="00DA05BE">
        <w:rPr>
          <w:sz w:val="24"/>
        </w:rPr>
        <w:t>wort</w:t>
      </w:r>
      <w:proofErr w:type="spellEnd"/>
      <w:r w:rsidRPr="00DA05BE">
        <w:rPr>
          <w:sz w:val="24"/>
        </w:rPr>
        <w:t xml:space="preserve">. In the brewing industry, </w:t>
      </w:r>
      <w:r w:rsidR="00BE58AD">
        <w:rPr>
          <w:sz w:val="24"/>
        </w:rPr>
        <w:t>IR</w:t>
      </w:r>
      <w:r w:rsidRPr="00DA05BE">
        <w:rPr>
          <w:sz w:val="24"/>
        </w:rPr>
        <w:t xml:space="preserve"> is widely used to monitor the original gravity and alcohol content of beer using online flow-through cells. Standard errors of the calibration for alcohol of 0.1–0.2% have been reported.2/ using either transmittance or </w:t>
      </w:r>
      <w:proofErr w:type="spellStart"/>
      <w:r w:rsidRPr="00DA05BE">
        <w:rPr>
          <w:sz w:val="24"/>
        </w:rPr>
        <w:t>transflectance</w:t>
      </w:r>
      <w:proofErr w:type="spellEnd"/>
      <w:r w:rsidRPr="00DA05BE">
        <w:rPr>
          <w:sz w:val="24"/>
        </w:rPr>
        <w:t xml:space="preserve"> cells. The </w:t>
      </w:r>
      <w:r w:rsidR="00DA05BE" w:rsidRPr="00DA05BE">
        <w:rPr>
          <w:sz w:val="24"/>
        </w:rPr>
        <w:t>Liquidate</w:t>
      </w:r>
      <w:r w:rsidRPr="00DA05BE">
        <w:rPr>
          <w:sz w:val="24"/>
        </w:rPr>
        <w:t xml:space="preserve"> probe has been used to achieve a process guarantee on any beer to better than 0.04% alcohol. </w:t>
      </w:r>
      <w:r w:rsidR="00BE58AD">
        <w:rPr>
          <w:sz w:val="24"/>
        </w:rPr>
        <w:t>IR</w:t>
      </w:r>
      <w:r w:rsidRPr="00DA05BE">
        <w:rPr>
          <w:sz w:val="24"/>
        </w:rPr>
        <w:t xml:space="preserve"> </w:t>
      </w:r>
      <w:proofErr w:type="gramStart"/>
      <w:r w:rsidRPr="00DA05BE">
        <w:rPr>
          <w:sz w:val="24"/>
        </w:rPr>
        <w:t>is used</w:t>
      </w:r>
      <w:proofErr w:type="gramEnd"/>
      <w:r w:rsidRPr="00DA05BE">
        <w:rPr>
          <w:sz w:val="24"/>
        </w:rPr>
        <w:t xml:space="preserve"> to monitor fruit quality and determine the alcohol content of wine and dedicated filter instruments for wine analysis are commercially available.</w:t>
      </w:r>
    </w:p>
    <w:p w:rsidR="00380108" w:rsidRPr="00380108" w:rsidRDefault="00380108" w:rsidP="009258FD">
      <w:pPr>
        <w:rPr>
          <w:rFonts w:cstheme="minorHAnsi"/>
          <w:sz w:val="96"/>
        </w:rPr>
      </w:pPr>
      <w:r w:rsidRPr="00380108">
        <w:rPr>
          <w:sz w:val="32"/>
        </w:rPr>
        <w:tab/>
      </w:r>
      <w:r w:rsidRPr="00380108">
        <w:rPr>
          <w:sz w:val="24"/>
        </w:rPr>
        <w:t xml:space="preserve">The major advantage of </w:t>
      </w:r>
      <w:r w:rsidR="00BE58AD">
        <w:rPr>
          <w:sz w:val="24"/>
        </w:rPr>
        <w:t>IR</w:t>
      </w:r>
      <w:r w:rsidRPr="00380108">
        <w:rPr>
          <w:sz w:val="24"/>
        </w:rPr>
        <w:t xml:space="preserve"> is that usually no sample preparation is necessary, hence the analysis is very simple and very fast (between 15 and 90 s) and </w:t>
      </w:r>
      <w:proofErr w:type="gramStart"/>
      <w:r w:rsidRPr="00380108">
        <w:rPr>
          <w:sz w:val="24"/>
        </w:rPr>
        <w:t>can be carried out</w:t>
      </w:r>
      <w:proofErr w:type="gramEnd"/>
      <w:r w:rsidRPr="00380108">
        <w:rPr>
          <w:sz w:val="24"/>
        </w:rPr>
        <w:t xml:space="preserve"> on-line. One of the strengths of </w:t>
      </w:r>
      <w:r w:rsidR="00BE58AD">
        <w:rPr>
          <w:sz w:val="24"/>
        </w:rPr>
        <w:t>IR</w:t>
      </w:r>
      <w:r w:rsidRPr="00380108">
        <w:rPr>
          <w:sz w:val="24"/>
        </w:rPr>
        <w:t xml:space="preserve"> technology is that it allows several constituents to </w:t>
      </w:r>
      <w:proofErr w:type="gramStart"/>
      <w:r w:rsidRPr="00380108">
        <w:rPr>
          <w:sz w:val="24"/>
        </w:rPr>
        <w:t>be measured</w:t>
      </w:r>
      <w:proofErr w:type="gramEnd"/>
      <w:r w:rsidRPr="00380108">
        <w:rPr>
          <w:sz w:val="24"/>
        </w:rPr>
        <w:t xml:space="preserve"> concurrent</w:t>
      </w:r>
      <w:r w:rsidR="006F5619">
        <w:rPr>
          <w:sz w:val="24"/>
        </w:rPr>
        <w:t>ly.</w:t>
      </w:r>
    </w:p>
    <w:sectPr w:rsidR="00380108" w:rsidRPr="0038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86"/>
    <w:rsid w:val="00255159"/>
    <w:rsid w:val="00380108"/>
    <w:rsid w:val="00510CCD"/>
    <w:rsid w:val="00557F60"/>
    <w:rsid w:val="006F5619"/>
    <w:rsid w:val="007B02E5"/>
    <w:rsid w:val="009258FD"/>
    <w:rsid w:val="00AB75B6"/>
    <w:rsid w:val="00BE58AD"/>
    <w:rsid w:val="00CC70F4"/>
    <w:rsid w:val="00D160B3"/>
    <w:rsid w:val="00DA05BE"/>
    <w:rsid w:val="00DC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5042"/>
  <w15:chartTrackingRefBased/>
  <w15:docId w15:val="{412250F0-9C90-4ED6-945D-3F7CF29B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5B6"/>
  </w:style>
  <w:style w:type="paragraph" w:styleId="Heading1">
    <w:name w:val="heading 1"/>
    <w:basedOn w:val="Normal"/>
    <w:next w:val="Normal"/>
    <w:link w:val="Heading1Char"/>
    <w:uiPriority w:val="9"/>
    <w:qFormat/>
    <w:rsid w:val="00AB75B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B75B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B75B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B75B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B75B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B75B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B75B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B75B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B75B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5B6"/>
    <w:rPr>
      <w:rFonts w:asciiTheme="majorHAnsi" w:eastAsiaTheme="majorEastAsia" w:hAnsiTheme="majorHAnsi" w:cstheme="majorBidi"/>
      <w:b/>
      <w:bCs/>
      <w:caps/>
      <w:spacing w:val="4"/>
      <w:sz w:val="28"/>
      <w:szCs w:val="28"/>
    </w:rPr>
  </w:style>
  <w:style w:type="paragraph" w:styleId="Subtitle">
    <w:name w:val="Subtitle"/>
    <w:basedOn w:val="Normal"/>
    <w:next w:val="Normal"/>
    <w:link w:val="SubtitleChar"/>
    <w:uiPriority w:val="11"/>
    <w:qFormat/>
    <w:rsid w:val="00AB75B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B75B6"/>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AB75B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B75B6"/>
    <w:rPr>
      <w:rFonts w:asciiTheme="majorHAnsi" w:eastAsiaTheme="majorEastAsia" w:hAnsiTheme="majorHAnsi" w:cstheme="majorBidi"/>
      <w:b/>
      <w:bCs/>
      <w:spacing w:val="-7"/>
      <w:sz w:val="48"/>
      <w:szCs w:val="48"/>
    </w:rPr>
  </w:style>
  <w:style w:type="character" w:customStyle="1" w:styleId="Heading2Char">
    <w:name w:val="Heading 2 Char"/>
    <w:basedOn w:val="DefaultParagraphFont"/>
    <w:link w:val="Heading2"/>
    <w:uiPriority w:val="9"/>
    <w:semiHidden/>
    <w:rsid w:val="00AB75B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B75B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B75B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B75B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B75B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B75B6"/>
    <w:rPr>
      <w:i/>
      <w:iCs/>
    </w:rPr>
  </w:style>
  <w:style w:type="character" w:customStyle="1" w:styleId="Heading8Char">
    <w:name w:val="Heading 8 Char"/>
    <w:basedOn w:val="DefaultParagraphFont"/>
    <w:link w:val="Heading8"/>
    <w:uiPriority w:val="9"/>
    <w:semiHidden/>
    <w:rsid w:val="00AB75B6"/>
    <w:rPr>
      <w:b/>
      <w:bCs/>
    </w:rPr>
  </w:style>
  <w:style w:type="character" w:customStyle="1" w:styleId="Heading9Char">
    <w:name w:val="Heading 9 Char"/>
    <w:basedOn w:val="DefaultParagraphFont"/>
    <w:link w:val="Heading9"/>
    <w:uiPriority w:val="9"/>
    <w:semiHidden/>
    <w:rsid w:val="00AB75B6"/>
    <w:rPr>
      <w:i/>
      <w:iCs/>
    </w:rPr>
  </w:style>
  <w:style w:type="paragraph" w:styleId="Caption">
    <w:name w:val="caption"/>
    <w:basedOn w:val="Normal"/>
    <w:next w:val="Normal"/>
    <w:uiPriority w:val="35"/>
    <w:semiHidden/>
    <w:unhideWhenUsed/>
    <w:qFormat/>
    <w:rsid w:val="00AB75B6"/>
    <w:rPr>
      <w:b/>
      <w:bCs/>
      <w:sz w:val="18"/>
      <w:szCs w:val="18"/>
    </w:rPr>
  </w:style>
  <w:style w:type="character" w:styleId="Strong">
    <w:name w:val="Strong"/>
    <w:basedOn w:val="DefaultParagraphFont"/>
    <w:uiPriority w:val="22"/>
    <w:qFormat/>
    <w:rsid w:val="00AB75B6"/>
    <w:rPr>
      <w:b/>
      <w:bCs/>
      <w:color w:val="auto"/>
    </w:rPr>
  </w:style>
  <w:style w:type="character" w:styleId="Emphasis">
    <w:name w:val="Emphasis"/>
    <w:basedOn w:val="DefaultParagraphFont"/>
    <w:uiPriority w:val="20"/>
    <w:qFormat/>
    <w:rsid w:val="00AB75B6"/>
    <w:rPr>
      <w:i/>
      <w:iCs/>
      <w:color w:val="auto"/>
    </w:rPr>
  </w:style>
  <w:style w:type="paragraph" w:styleId="NoSpacing">
    <w:name w:val="No Spacing"/>
    <w:uiPriority w:val="1"/>
    <w:qFormat/>
    <w:rsid w:val="00AB75B6"/>
    <w:pPr>
      <w:spacing w:after="0" w:line="240" w:lineRule="auto"/>
    </w:pPr>
  </w:style>
  <w:style w:type="paragraph" w:styleId="Quote">
    <w:name w:val="Quote"/>
    <w:basedOn w:val="Normal"/>
    <w:next w:val="Normal"/>
    <w:link w:val="QuoteChar"/>
    <w:uiPriority w:val="29"/>
    <w:qFormat/>
    <w:rsid w:val="00AB75B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B75B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B75B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B75B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B75B6"/>
    <w:rPr>
      <w:i/>
      <w:iCs/>
      <w:color w:val="auto"/>
    </w:rPr>
  </w:style>
  <w:style w:type="character" w:styleId="IntenseEmphasis">
    <w:name w:val="Intense Emphasis"/>
    <w:basedOn w:val="DefaultParagraphFont"/>
    <w:uiPriority w:val="21"/>
    <w:qFormat/>
    <w:rsid w:val="00AB75B6"/>
    <w:rPr>
      <w:b/>
      <w:bCs/>
      <w:i/>
      <w:iCs/>
      <w:color w:val="auto"/>
    </w:rPr>
  </w:style>
  <w:style w:type="character" w:styleId="SubtleReference">
    <w:name w:val="Subtle Reference"/>
    <w:basedOn w:val="DefaultParagraphFont"/>
    <w:uiPriority w:val="31"/>
    <w:qFormat/>
    <w:rsid w:val="00AB75B6"/>
    <w:rPr>
      <w:smallCaps/>
      <w:color w:val="auto"/>
      <w:u w:val="single" w:color="7F7F7F" w:themeColor="text1" w:themeTint="80"/>
    </w:rPr>
  </w:style>
  <w:style w:type="character" w:styleId="IntenseReference">
    <w:name w:val="Intense Reference"/>
    <w:basedOn w:val="DefaultParagraphFont"/>
    <w:uiPriority w:val="32"/>
    <w:qFormat/>
    <w:rsid w:val="00AB75B6"/>
    <w:rPr>
      <w:b/>
      <w:bCs/>
      <w:smallCaps/>
      <w:color w:val="auto"/>
      <w:u w:val="single"/>
    </w:rPr>
  </w:style>
  <w:style w:type="character" w:styleId="BookTitle">
    <w:name w:val="Book Title"/>
    <w:basedOn w:val="DefaultParagraphFont"/>
    <w:uiPriority w:val="33"/>
    <w:qFormat/>
    <w:rsid w:val="00AB75B6"/>
    <w:rPr>
      <w:b/>
      <w:bCs/>
      <w:smallCaps/>
      <w:color w:val="auto"/>
    </w:rPr>
  </w:style>
  <w:style w:type="paragraph" w:styleId="TOCHeading">
    <w:name w:val="TOC Heading"/>
    <w:basedOn w:val="Heading1"/>
    <w:next w:val="Normal"/>
    <w:uiPriority w:val="39"/>
    <w:semiHidden/>
    <w:unhideWhenUsed/>
    <w:qFormat/>
    <w:rsid w:val="00AB75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RUGLE</dc:creator>
  <cp:keywords/>
  <dc:description/>
  <cp:lastModifiedBy>VIVEK RUGLE</cp:lastModifiedBy>
  <cp:revision>3</cp:revision>
  <dcterms:created xsi:type="dcterms:W3CDTF">2020-12-19T13:15:00Z</dcterms:created>
  <dcterms:modified xsi:type="dcterms:W3CDTF">2021-01-05T08:11:00Z</dcterms:modified>
</cp:coreProperties>
</file>