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Times New Roman" w:hAnsi="Times New Roman"/>
          <w:b/>
          <w:sz w:val="32"/>
        </w:rPr>
        <w:t>CHAPTER 6 – SYSTEM TESTING (ANNEX)</w:t>
      </w:r>
    </w:p>
    <w:p>
      <w:pPr>
        <w:pStyle w:val="Heading1"/>
      </w:pPr>
      <w:r>
        <w:t>6.12 Live Re-verification Evidence – 27 September 2026</w:t>
      </w:r>
    </w:p>
    <w:p>
      <w:r>
        <w:t>This annex records a live re-verification run executed on the development machine on 27 September 2026. It supplements, and does not replace, the full test tables of Sections 6.7 to 6.9. Every result below is the actual output observed on that date: commands were run, servers were started, HTTP endpoints were hit, and the responses were recorded verbatim. Where a check could not run, the exact technical reason is stated instead of a claimed result.</w:t>
      </w:r>
    </w:p>
    <w:p>
      <w:pPr>
        <w:pStyle w:val="Heading2"/>
      </w:pPr>
      <w:r>
        <w:t>6.12.1 Environment of This Run</w:t>
      </w:r>
    </w:p>
    <w:tbl>
      <w:tblPr>
        <w:tblStyle w:val="TableGrid"/>
        <w:tblW w:type="auto" w:w="0"/>
        <w:jc w:val="center"/>
        <w:tblLook w:firstColumn="1" w:firstRow="1" w:lastColumn="0" w:lastRow="0" w:noHBand="0" w:noVBand="1" w:val="04A0"/>
      </w:tblPr>
      <w:tblGrid>
        <w:gridCol w:w="4513"/>
        <w:gridCol w:w="4513"/>
      </w:tblGrid>
      <w:tr>
        <w:tc>
          <w:tcPr>
            <w:tcW w:type="dxa" w:w="4513"/>
          </w:tcPr>
          <w:p>
            <w:pPr>
              <w:spacing w:line="240" w:lineRule="auto" w:after="40"/>
            </w:pPr>
            <w:r/>
            <w:r>
              <w:rPr>
                <w:rFonts w:ascii="Times New Roman" w:hAnsi="Times New Roman"/>
                <w:b/>
                <w:sz w:val="22"/>
              </w:rPr>
              <w:t>Item</w:t>
            </w:r>
          </w:p>
        </w:tc>
        <w:tc>
          <w:tcPr>
            <w:tcW w:type="dxa" w:w="4513"/>
          </w:tcPr>
          <w:p>
            <w:pPr>
              <w:spacing w:line="240" w:lineRule="auto" w:after="40"/>
            </w:pPr>
            <w:r/>
            <w:r>
              <w:rPr>
                <w:rFonts w:ascii="Times New Roman" w:hAnsi="Times New Roman"/>
                <w:b/>
                <w:sz w:val="22"/>
              </w:rPr>
              <w:t>Value observed</w:t>
            </w:r>
          </w:p>
        </w:tc>
      </w:tr>
      <w:tr>
        <w:tc>
          <w:tcPr>
            <w:tcW w:type="dxa" w:w="4513"/>
          </w:tcPr>
          <w:p>
            <w:pPr>
              <w:spacing w:line="240" w:lineRule="auto" w:after="40"/>
            </w:pPr>
            <w:r/>
            <w:r>
              <w:rPr>
                <w:rFonts w:ascii="Times New Roman" w:hAnsi="Times New Roman"/>
                <w:sz w:val="22"/>
              </w:rPr>
              <w:t>Operating system</w:t>
            </w:r>
          </w:p>
        </w:tc>
        <w:tc>
          <w:tcPr>
            <w:tcW w:type="dxa" w:w="4513"/>
          </w:tcPr>
          <w:p>
            <w:pPr>
              <w:spacing w:line="240" w:lineRule="auto" w:after="40"/>
            </w:pPr>
            <w:r/>
            <w:r>
              <w:rPr>
                <w:rFonts w:ascii="Times New Roman" w:hAnsi="Times New Roman"/>
                <w:sz w:val="22"/>
              </w:rPr>
              <w:t>Windows (PowerShell 5.1 shell)</w:t>
            </w:r>
          </w:p>
        </w:tc>
      </w:tr>
      <w:tr>
        <w:tc>
          <w:tcPr>
            <w:tcW w:type="dxa" w:w="4513"/>
          </w:tcPr>
          <w:p>
            <w:pPr>
              <w:spacing w:line="240" w:lineRule="auto" w:after="40"/>
            </w:pPr>
            <w:r/>
            <w:r>
              <w:rPr>
                <w:rFonts w:ascii="Times New Roman" w:hAnsi="Times New Roman"/>
                <w:sz w:val="22"/>
              </w:rPr>
              <w:t>Backend runtime</w:t>
            </w:r>
          </w:p>
        </w:tc>
        <w:tc>
          <w:tcPr>
            <w:tcW w:type="dxa" w:w="4513"/>
          </w:tcPr>
          <w:p>
            <w:pPr>
              <w:spacing w:line="240" w:lineRule="auto" w:after="40"/>
            </w:pPr>
            <w:r/>
            <w:r>
              <w:rPr>
                <w:rFonts w:ascii="Times New Roman" w:hAnsi="Times New Roman"/>
                <w:sz w:val="22"/>
              </w:rPr>
              <w:t>Node.js with project node_modules; TypeScript 5.6</w:t>
            </w:r>
          </w:p>
        </w:tc>
      </w:tr>
      <w:tr>
        <w:tc>
          <w:tcPr>
            <w:tcW w:type="dxa" w:w="4513"/>
          </w:tcPr>
          <w:p>
            <w:pPr>
              <w:spacing w:line="240" w:lineRule="auto" w:after="40"/>
            </w:pPr>
            <w:r/>
            <w:r>
              <w:rPr>
                <w:rFonts w:ascii="Times New Roman" w:hAnsi="Times New Roman"/>
                <w:sz w:val="22"/>
              </w:rPr>
              <w:t>Frontend toolchain</w:t>
            </w:r>
          </w:p>
        </w:tc>
        <w:tc>
          <w:tcPr>
            <w:tcW w:type="dxa" w:w="4513"/>
          </w:tcPr>
          <w:p>
            <w:pPr>
              <w:spacing w:line="240" w:lineRule="auto" w:after="40"/>
            </w:pPr>
            <w:r/>
            <w:r>
              <w:rPr>
                <w:rFonts w:ascii="Times New Roman" w:hAnsi="Times New Roman"/>
                <w:sz w:val="22"/>
              </w:rPr>
              <w:t>TypeScript ~6.0.2, Vite 8.3.0, oxlint</w:t>
            </w:r>
          </w:p>
        </w:tc>
      </w:tr>
      <w:tr>
        <w:tc>
          <w:tcPr>
            <w:tcW w:type="dxa" w:w="4513"/>
          </w:tcPr>
          <w:p>
            <w:pPr>
              <w:spacing w:line="240" w:lineRule="auto" w:after="40"/>
            </w:pPr>
            <w:r/>
            <w:r>
              <w:rPr>
                <w:rFonts w:ascii="Times New Roman" w:hAnsi="Times New Roman"/>
                <w:sz w:val="22"/>
              </w:rPr>
              <w:t>AI service runtime</w:t>
            </w:r>
          </w:p>
        </w:tc>
        <w:tc>
          <w:tcPr>
            <w:tcW w:type="dxa" w:w="4513"/>
          </w:tcPr>
          <w:p>
            <w:pPr>
              <w:spacing w:line="240" w:lineRule="auto" w:after="40"/>
            </w:pPr>
            <w:r/>
            <w:r>
              <w:rPr>
                <w:rFonts w:ascii="Times New Roman" w:hAnsi="Times New Roman"/>
                <w:sz w:val="22"/>
              </w:rPr>
              <w:t>Project virtual environment Python 3.12, FastAPI 0.115.6, Uvicorn</w:t>
            </w:r>
          </w:p>
        </w:tc>
      </w:tr>
      <w:tr>
        <w:tc>
          <w:tcPr>
            <w:tcW w:type="dxa" w:w="4513"/>
          </w:tcPr>
          <w:p>
            <w:pPr>
              <w:spacing w:line="240" w:lineRule="auto" w:after="40"/>
            </w:pPr>
            <w:r/>
            <w:r>
              <w:rPr>
                <w:rFonts w:ascii="Times New Roman" w:hAnsi="Times New Roman"/>
                <w:sz w:val="22"/>
              </w:rPr>
              <w:t>Backend port</w:t>
            </w:r>
          </w:p>
        </w:tc>
        <w:tc>
          <w:tcPr>
            <w:tcW w:type="dxa" w:w="4513"/>
          </w:tcPr>
          <w:p>
            <w:pPr>
              <w:spacing w:line="240" w:lineRule="auto" w:after="40"/>
            </w:pPr>
            <w:r/>
            <w:r>
              <w:rPr>
                <w:rFonts w:ascii="Times New Roman" w:hAnsi="Times New Roman"/>
                <w:sz w:val="22"/>
              </w:rPr>
              <w:t>5000 (from configuration default; verified)</w:t>
            </w:r>
          </w:p>
        </w:tc>
      </w:tr>
      <w:tr>
        <w:tc>
          <w:tcPr>
            <w:tcW w:type="dxa" w:w="4513"/>
          </w:tcPr>
          <w:p>
            <w:pPr>
              <w:spacing w:line="240" w:lineRule="auto" w:after="40"/>
            </w:pPr>
            <w:r/>
            <w:r>
              <w:rPr>
                <w:rFonts w:ascii="Times New Roman" w:hAnsi="Times New Roman"/>
                <w:sz w:val="22"/>
              </w:rPr>
              <w:t>AI service test port</w:t>
            </w:r>
          </w:p>
        </w:tc>
        <w:tc>
          <w:tcPr>
            <w:tcW w:type="dxa" w:w="4513"/>
          </w:tcPr>
          <w:p>
            <w:pPr>
              <w:spacing w:line="240" w:lineRule="auto" w:after="40"/>
            </w:pPr>
            <w:r/>
            <w:r>
              <w:rPr>
                <w:rFonts w:ascii="Times New Roman" w:hAnsi="Times New Roman"/>
                <w:sz w:val="22"/>
              </w:rPr>
              <w:t>8001 (chosen to avoid clashing with any existing service)</w:t>
            </w:r>
          </w:p>
        </w:tc>
      </w:tr>
      <w:tr>
        <w:tc>
          <w:tcPr>
            <w:tcW w:type="dxa" w:w="4513"/>
          </w:tcPr>
          <w:p>
            <w:pPr>
              <w:spacing w:line="240" w:lineRule="auto" w:after="40"/>
            </w:pPr>
            <w:r/>
            <w:r>
              <w:rPr>
                <w:rFonts w:ascii="Times New Roman" w:hAnsi="Times New Roman"/>
                <w:sz w:val="22"/>
              </w:rPr>
              <w:t>Database configured</w:t>
            </w:r>
          </w:p>
        </w:tc>
        <w:tc>
          <w:tcPr>
            <w:tcW w:type="dxa" w:w="4513"/>
          </w:tcPr>
          <w:p>
            <w:pPr>
              <w:spacing w:line="240" w:lineRule="auto" w:after="40"/>
            </w:pPr>
            <w:r/>
            <w:r>
              <w:rPr>
                <w:rFonts w:ascii="Times New Roman" w:hAnsi="Times New Roman"/>
                <w:sz w:val="22"/>
              </w:rPr>
              <w:t>Remote Atlas cluster (from backend configuration)</w:t>
            </w:r>
          </w:p>
        </w:tc>
      </w:tr>
      <w:tr>
        <w:tc>
          <w:tcPr>
            <w:tcW w:type="dxa" w:w="4513"/>
          </w:tcPr>
          <w:p>
            <w:pPr>
              <w:spacing w:line="240" w:lineRule="auto" w:after="40"/>
            </w:pPr>
            <w:r/>
            <w:r>
              <w:rPr>
                <w:rFonts w:ascii="Times New Roman" w:hAnsi="Times New Roman"/>
                <w:sz w:val="22"/>
              </w:rPr>
              <w:t>Local MongoDB</w:t>
            </w:r>
          </w:p>
        </w:tc>
        <w:tc>
          <w:tcPr>
            <w:tcW w:type="dxa" w:w="4513"/>
          </w:tcPr>
          <w:p>
            <w:pPr>
              <w:spacing w:line="240" w:lineRule="auto" w:after="40"/>
            </w:pPr>
            <w:r/>
            <w:r>
              <w:rPr>
                <w:rFonts w:ascii="Times New Roman" w:hAnsi="Times New Roman"/>
                <w:sz w:val="22"/>
              </w:rPr>
              <w:t>Not available on this machine</w:t>
            </w:r>
          </w:p>
        </w:tc>
      </w:tr>
      <w:tr>
        <w:tc>
          <w:tcPr>
            <w:tcW w:type="dxa" w:w="4513"/>
          </w:tcPr>
          <w:p>
            <w:pPr>
              <w:spacing w:line="240" w:lineRule="auto" w:after="40"/>
            </w:pPr>
            <w:r/>
            <w:r>
              <w:rPr>
                <w:rFonts w:ascii="Times New Roman" w:hAnsi="Times New Roman"/>
                <w:sz w:val="22"/>
              </w:rPr>
              <w:t>Browser automation</w:t>
            </w:r>
          </w:p>
        </w:tc>
        <w:tc>
          <w:tcPr>
            <w:tcW w:type="dxa" w:w="4513"/>
          </w:tcPr>
          <w:p>
            <w:pPr>
              <w:spacing w:line="240" w:lineRule="auto" w:after="40"/>
            </w:pPr>
            <w:r/>
            <w:r>
              <w:rPr>
                <w:rFonts w:ascii="Times New Roman" w:hAnsi="Times New Roman"/>
                <w:sz w:val="22"/>
              </w:rPr>
              <w:t>Not available in this run; no browser-driven cases re-executed here</w:t>
            </w:r>
          </w:p>
        </w:tc>
      </w:tr>
    </w:tbl>
    <w:p>
      <w:pPr>
        <w:spacing w:after="120"/>
      </w:pPr>
    </w:p>
    <w:p>
      <w:pPr>
        <w:pStyle w:val="Heading2"/>
      </w:pPr>
      <w:r>
        <w:t>6.12.2 Static Checks and Builds</w:t>
      </w:r>
    </w:p>
    <w:p>
      <w:r>
        <w:t>The first family of checks needs no database and no browser: the compilers and the linter read every source file. All four were executed and their real outputs are summarised in the results table.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240" w:lineRule="auto" w:after="40"/>
            </w:pPr>
            <w:r/>
            <w:r>
              <w:rPr>
                <w:rFonts w:ascii="Times New Roman" w:hAnsi="Times New Roman"/>
                <w:b/>
                <w:sz w:val="22"/>
              </w:rPr>
              <w:t>ID</w:t>
            </w:r>
          </w:p>
        </w:tc>
        <w:tc>
          <w:tcPr>
            <w:tcW w:type="dxa" w:w="2256"/>
          </w:tcPr>
          <w:p>
            <w:pPr>
              <w:spacing w:line="240" w:lineRule="auto" w:after="40"/>
            </w:pPr>
            <w:r/>
            <w:r>
              <w:rPr>
                <w:rFonts w:ascii="Times New Roman" w:hAnsi="Times New Roman"/>
                <w:b/>
                <w:sz w:val="22"/>
              </w:rPr>
              <w:t>Check (command)</w:t>
            </w:r>
          </w:p>
        </w:tc>
        <w:tc>
          <w:tcPr>
            <w:tcW w:type="dxa" w:w="2256"/>
          </w:tcPr>
          <w:p>
            <w:pPr>
              <w:spacing w:line="240" w:lineRule="auto" w:after="40"/>
            </w:pPr>
            <w:r/>
            <w:r>
              <w:rPr>
                <w:rFonts w:ascii="Times New Roman" w:hAnsi="Times New Roman"/>
                <w:b/>
                <w:sz w:val="22"/>
              </w:rPr>
              <w:t>Observed output</w:t>
            </w:r>
          </w:p>
        </w:tc>
        <w:tc>
          <w:tcPr>
            <w:tcW w:type="dxa" w:w="2256"/>
          </w:tcPr>
          <w:p>
            <w:pPr>
              <w:spacing w:line="240" w:lineRule="auto" w:after="40"/>
            </w:pPr>
            <w:r/>
            <w:r>
              <w:rPr>
                <w:rFonts w:ascii="Times New Roman" w:hAnsi="Times New Roman"/>
                <w:b/>
                <w:sz w:val="22"/>
              </w:rPr>
              <w:t>Status</w:t>
            </w:r>
          </w:p>
        </w:tc>
      </w:tr>
      <w:tr>
        <w:tc>
          <w:tcPr>
            <w:tcW w:type="dxa" w:w="2256"/>
          </w:tcPr>
          <w:p>
            <w:pPr>
              <w:spacing w:line="240" w:lineRule="auto" w:after="40"/>
            </w:pPr>
            <w:r/>
            <w:r>
              <w:rPr>
                <w:rFonts w:ascii="Times New Roman" w:hAnsi="Times New Roman"/>
                <w:sz w:val="22"/>
              </w:rPr>
              <w:t>T-01</w:t>
            </w:r>
          </w:p>
        </w:tc>
        <w:tc>
          <w:tcPr>
            <w:tcW w:type="dxa" w:w="2256"/>
          </w:tcPr>
          <w:p>
            <w:pPr>
              <w:spacing w:line="240" w:lineRule="auto" w:after="40"/>
            </w:pPr>
            <w:r/>
            <w:r>
              <w:rPr>
                <w:rFonts w:ascii="Times New Roman" w:hAnsi="Times New Roman"/>
                <w:sz w:val="22"/>
              </w:rPr>
              <w:t>Backend typecheck: npx tsc --noEmit (in backend/)</w:t>
            </w:r>
          </w:p>
        </w:tc>
        <w:tc>
          <w:tcPr>
            <w:tcW w:type="dxa" w:w="2256"/>
          </w:tcPr>
          <w:p>
            <w:pPr>
              <w:spacing w:line="240" w:lineRule="auto" w:after="40"/>
            </w:pPr>
            <w:r/>
            <w:r>
              <w:rPr>
                <w:rFonts w:ascii="Times New Roman" w:hAnsi="Times New Roman"/>
                <w:sz w:val="22"/>
              </w:rPr>
              <w:t>No output; exit 0; zero errors</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T-02</w:t>
            </w:r>
          </w:p>
        </w:tc>
        <w:tc>
          <w:tcPr>
            <w:tcW w:type="dxa" w:w="2256"/>
          </w:tcPr>
          <w:p>
            <w:pPr>
              <w:spacing w:line="240" w:lineRule="auto" w:after="40"/>
            </w:pPr>
            <w:r/>
            <w:r>
              <w:rPr>
                <w:rFonts w:ascii="Times New Roman" w:hAnsi="Times New Roman"/>
                <w:sz w:val="22"/>
              </w:rPr>
              <w:t>Frontend typecheck: npx tsc -b (in frontend/)</w:t>
            </w:r>
          </w:p>
        </w:tc>
        <w:tc>
          <w:tcPr>
            <w:tcW w:type="dxa" w:w="2256"/>
          </w:tcPr>
          <w:p>
            <w:pPr>
              <w:spacing w:line="240" w:lineRule="auto" w:after="40"/>
            </w:pPr>
            <w:r/>
            <w:r>
              <w:rPr>
                <w:rFonts w:ascii="Times New Roman" w:hAnsi="Times New Roman"/>
                <w:sz w:val="22"/>
              </w:rPr>
              <w:t>No output; exit 0; zero errors</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T-03</w:t>
            </w:r>
          </w:p>
        </w:tc>
        <w:tc>
          <w:tcPr>
            <w:tcW w:type="dxa" w:w="2256"/>
          </w:tcPr>
          <w:p>
            <w:pPr>
              <w:spacing w:line="240" w:lineRule="auto" w:after="40"/>
            </w:pPr>
            <w:r/>
            <w:r>
              <w:rPr>
                <w:rFonts w:ascii="Times New Roman" w:hAnsi="Times New Roman"/>
                <w:sz w:val="22"/>
              </w:rPr>
              <w:t>Backend production build: npm run build (tsc emit)</w:t>
            </w:r>
          </w:p>
        </w:tc>
        <w:tc>
          <w:tcPr>
            <w:tcW w:type="dxa" w:w="2256"/>
          </w:tcPr>
          <w:p>
            <w:pPr>
              <w:spacing w:line="240" w:lineRule="auto" w:after="40"/>
            </w:pPr>
            <w:r/>
            <w:r>
              <w:rPr>
                <w:rFonts w:ascii="Times New Roman" w:hAnsi="Times New Roman"/>
                <w:sz w:val="22"/>
              </w:rPr>
              <w:t>Completed with no errors</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T-04</w:t>
            </w:r>
          </w:p>
        </w:tc>
        <w:tc>
          <w:tcPr>
            <w:tcW w:type="dxa" w:w="2256"/>
          </w:tcPr>
          <w:p>
            <w:pPr>
              <w:spacing w:line="240" w:lineRule="auto" w:after="40"/>
            </w:pPr>
            <w:r/>
            <w:r>
              <w:rPr>
                <w:rFonts w:ascii="Times New Roman" w:hAnsi="Times New Roman"/>
                <w:sz w:val="22"/>
              </w:rPr>
              <w:t>Frontend production build: npm run build (tsc -b and vite build)</w:t>
            </w:r>
          </w:p>
        </w:tc>
        <w:tc>
          <w:tcPr>
            <w:tcW w:type="dxa" w:w="2256"/>
          </w:tcPr>
          <w:p>
            <w:pPr>
              <w:spacing w:line="240" w:lineRule="auto" w:after="40"/>
            </w:pPr>
            <w:r/>
            <w:r>
              <w:rPr>
                <w:rFonts w:ascii="Times New Roman" w:hAnsi="Times New Roman"/>
                <w:sz w:val="22"/>
              </w:rPr>
              <w:t>Built in 4.75 s; 102 modules transformed; index 756.53 kB, CSS 89.12 kB, Leaflet 148.73 kB; one chunk-size advisory only (non-blocking)</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T-05</w:t>
            </w:r>
          </w:p>
        </w:tc>
        <w:tc>
          <w:tcPr>
            <w:tcW w:type="dxa" w:w="2256"/>
          </w:tcPr>
          <w:p>
            <w:pPr>
              <w:spacing w:line="240" w:lineRule="auto" w:after="40"/>
            </w:pPr>
            <w:r/>
            <w:r>
              <w:rPr>
                <w:rFonts w:ascii="Times New Roman" w:hAnsi="Times New Roman"/>
                <w:sz w:val="22"/>
              </w:rPr>
              <w:t>Frontend lint: npm run lint (oxlint, 92 files, 116 rules)</w:t>
            </w:r>
          </w:p>
        </w:tc>
        <w:tc>
          <w:tcPr>
            <w:tcW w:type="dxa" w:w="2256"/>
          </w:tcPr>
          <w:p>
            <w:pPr>
              <w:spacing w:line="240" w:lineRule="auto" w:after="40"/>
            </w:pPr>
            <w:r/>
            <w:r>
              <w:rPr>
                <w:rFonts w:ascii="Times New Roman" w:hAnsi="Times New Roman"/>
                <w:sz w:val="22"/>
              </w:rPr>
              <w:t>0 errors; 14 warnings (fast-refresh export notes, set-state-in-effect notes, two escape notes); all pre-existing style advisories</w:t>
            </w:r>
          </w:p>
        </w:tc>
        <w:tc>
          <w:tcPr>
            <w:tcW w:type="dxa" w:w="2256"/>
          </w:tcPr>
          <w:p>
            <w:pPr>
              <w:spacing w:line="240" w:lineRule="auto" w:after="40"/>
            </w:pPr>
            <w:r/>
            <w:r>
              <w:rPr>
                <w:rFonts w:ascii="Times New Roman" w:hAnsi="Times New Roman"/>
                <w:sz w:val="22"/>
              </w:rPr>
              <w:t>PASS</w:t>
            </w:r>
          </w:p>
        </w:tc>
      </w:tr>
    </w:tbl>
    <w:p>
      <w:pPr>
        <w:spacing w:after="120"/>
      </w:pPr>
    </w:p>
    <w:p>
      <w:pPr>
        <w:pStyle w:val="Heading2"/>
      </w:pPr>
      <w:r>
        <w:t>6.12.3 AI Service Verification</w:t>
      </w:r>
    </w:p>
    <w:p>
      <w:r>
        <w:t>The AI service was verified twice: first its source files were compiled and its scoring function was executed directly with three fixed input vectors, then the service was started for real and its health endpoint was requested over HTTP.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240" w:lineRule="auto" w:after="40"/>
            </w:pPr>
            <w:r/>
            <w:r>
              <w:rPr>
                <w:rFonts w:ascii="Times New Roman" w:hAnsi="Times New Roman"/>
                <w:b/>
                <w:sz w:val="22"/>
              </w:rPr>
              <w:t>ID</w:t>
            </w:r>
          </w:p>
        </w:tc>
        <w:tc>
          <w:tcPr>
            <w:tcW w:type="dxa" w:w="2256"/>
          </w:tcPr>
          <w:p>
            <w:pPr>
              <w:spacing w:line="240" w:lineRule="auto" w:after="40"/>
            </w:pPr>
            <w:r/>
            <w:r>
              <w:rPr>
                <w:rFonts w:ascii="Times New Roman" w:hAnsi="Times New Roman"/>
                <w:b/>
                <w:sz w:val="22"/>
              </w:rPr>
              <w:t>Check</w:t>
            </w:r>
          </w:p>
        </w:tc>
        <w:tc>
          <w:tcPr>
            <w:tcW w:type="dxa" w:w="2256"/>
          </w:tcPr>
          <w:p>
            <w:pPr>
              <w:spacing w:line="240" w:lineRule="auto" w:after="40"/>
            </w:pPr>
            <w:r/>
            <w:r>
              <w:rPr>
                <w:rFonts w:ascii="Times New Roman" w:hAnsi="Times New Roman"/>
                <w:b/>
                <w:sz w:val="22"/>
              </w:rPr>
              <w:t>Observed output</w:t>
            </w:r>
          </w:p>
        </w:tc>
        <w:tc>
          <w:tcPr>
            <w:tcW w:type="dxa" w:w="2256"/>
          </w:tcPr>
          <w:p>
            <w:pPr>
              <w:spacing w:line="240" w:lineRule="auto" w:after="40"/>
            </w:pPr>
            <w:r/>
            <w:r>
              <w:rPr>
                <w:rFonts w:ascii="Times New Roman" w:hAnsi="Times New Roman"/>
                <w:b/>
                <w:sz w:val="22"/>
              </w:rPr>
              <w:t>Status</w:t>
            </w:r>
          </w:p>
        </w:tc>
      </w:tr>
      <w:tr>
        <w:tc>
          <w:tcPr>
            <w:tcW w:type="dxa" w:w="2256"/>
          </w:tcPr>
          <w:p>
            <w:pPr>
              <w:spacing w:line="240" w:lineRule="auto" w:after="40"/>
            </w:pPr>
            <w:r/>
            <w:r>
              <w:rPr>
                <w:rFonts w:ascii="Times New Roman" w:hAnsi="Times New Roman"/>
                <w:sz w:val="22"/>
              </w:rPr>
              <w:t>T-06</w:t>
            </w:r>
          </w:p>
        </w:tc>
        <w:tc>
          <w:tcPr>
            <w:tcW w:type="dxa" w:w="2256"/>
          </w:tcPr>
          <w:p>
            <w:pPr>
              <w:spacing w:line="240" w:lineRule="auto" w:after="40"/>
            </w:pPr>
            <w:r/>
            <w:r>
              <w:rPr>
                <w:rFonts w:ascii="Times New Roman" w:hAnsi="Times New Roman"/>
                <w:sz w:val="22"/>
              </w:rPr>
              <w:t>Compile app/main.py, app/risk.py, app/config.py (py_compile)</w:t>
            </w:r>
          </w:p>
        </w:tc>
        <w:tc>
          <w:tcPr>
            <w:tcW w:type="dxa" w:w="2256"/>
          </w:tcPr>
          <w:p>
            <w:pPr>
              <w:spacing w:line="240" w:lineRule="auto" w:after="40"/>
            </w:pPr>
            <w:r/>
            <w:r>
              <w:rPr>
                <w:rFonts w:ascii="Times New Roman" w:hAnsi="Times New Roman"/>
                <w:sz w:val="22"/>
              </w:rPr>
              <w:t>All three files compiled with no errors</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T-07a</w:t>
            </w:r>
          </w:p>
        </w:tc>
        <w:tc>
          <w:tcPr>
            <w:tcW w:type="dxa" w:w="2256"/>
          </w:tcPr>
          <w:p>
            <w:pPr>
              <w:spacing w:line="240" w:lineRule="auto" w:after="40"/>
            </w:pPr>
            <w:r/>
            <w:r>
              <w:rPr>
                <w:rFonts w:ascii="Times New Roman" w:hAnsi="Times New Roman"/>
                <w:sz w:val="22"/>
              </w:rPr>
              <w:t>risk.assess(LOW, Safety, 0 verified, 0 unverified, 0 active)</w:t>
            </w:r>
          </w:p>
        </w:tc>
        <w:tc>
          <w:tcPr>
            <w:tcW w:type="dxa" w:w="2256"/>
          </w:tcPr>
          <w:p>
            <w:pPr>
              <w:spacing w:line="240" w:lineRule="auto" w:after="40"/>
            </w:pPr>
            <w:r/>
            <w:r>
              <w:rPr>
                <w:rFonts w:ascii="Times New Roman" w:hAnsi="Times New Roman"/>
                <w:sz w:val="22"/>
              </w:rPr>
              <w:t>riskScore 15, riskLevel LOW, modelVersion raksha-risk-v1</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T-07b</w:t>
            </w:r>
          </w:p>
        </w:tc>
        <w:tc>
          <w:tcPr>
            <w:tcW w:type="dxa" w:w="2256"/>
          </w:tcPr>
          <w:p>
            <w:pPr>
              <w:spacing w:line="240" w:lineRule="auto" w:after="40"/>
            </w:pPr>
            <w:r/>
            <w:r>
              <w:rPr>
                <w:rFonts w:ascii="Times New Roman" w:hAnsi="Times New Roman"/>
                <w:sz w:val="22"/>
              </w:rPr>
              <w:t>risk.assess(CRITICAL, Disaster, 5 verified, 5 unverified, 5 active)</w:t>
            </w:r>
          </w:p>
        </w:tc>
        <w:tc>
          <w:tcPr>
            <w:tcW w:type="dxa" w:w="2256"/>
          </w:tcPr>
          <w:p>
            <w:pPr>
              <w:spacing w:line="240" w:lineRule="auto" w:after="40"/>
            </w:pPr>
            <w:r/>
            <w:r>
              <w:rPr>
                <w:rFonts w:ascii="Times New Roman" w:hAnsi="Times New Roman"/>
                <w:sz w:val="22"/>
              </w:rPr>
              <w:t>riskScore 100, riskLevel CRITICAL (raw 140 clamped to 100); clamp behaviour confirmed</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T-07c</w:t>
            </w:r>
          </w:p>
        </w:tc>
        <w:tc>
          <w:tcPr>
            <w:tcW w:type="dxa" w:w="2256"/>
          </w:tcPr>
          <w:p>
            <w:pPr>
              <w:spacing w:line="240" w:lineRule="auto" w:after="40"/>
            </w:pPr>
            <w:r/>
            <w:r>
              <w:rPr>
                <w:rFonts w:ascii="Times New Roman" w:hAnsi="Times New Roman"/>
                <w:sz w:val="22"/>
              </w:rPr>
              <w:t>risk.assess(HIGH, Safety, 1 verified, 0 unverified, 0 active)</w:t>
            </w:r>
          </w:p>
        </w:tc>
        <w:tc>
          <w:tcPr>
            <w:tcW w:type="dxa" w:w="2256"/>
          </w:tcPr>
          <w:p>
            <w:pPr>
              <w:spacing w:line="240" w:lineRule="auto" w:after="40"/>
            </w:pPr>
            <w:r/>
            <w:r>
              <w:rPr>
                <w:rFonts w:ascii="Times New Roman" w:hAnsi="Times New Roman"/>
                <w:sz w:val="22"/>
              </w:rPr>
              <w:t>riskScore 66, riskLevel HIGH (60 + 6)</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T-08</w:t>
            </w:r>
          </w:p>
        </w:tc>
        <w:tc>
          <w:tcPr>
            <w:tcW w:type="dxa" w:w="2256"/>
          </w:tcPr>
          <w:p>
            <w:pPr>
              <w:spacing w:line="240" w:lineRule="auto" w:after="40"/>
            </w:pPr>
            <w:r/>
            <w:r>
              <w:rPr>
                <w:rFonts w:ascii="Times New Roman" w:hAnsi="Times New Roman"/>
                <w:sz w:val="22"/>
              </w:rPr>
              <w:t>Start Uvicorn and request GET /health</w:t>
            </w:r>
          </w:p>
        </w:tc>
        <w:tc>
          <w:tcPr>
            <w:tcW w:type="dxa" w:w="2256"/>
          </w:tcPr>
          <w:p>
            <w:pPr>
              <w:spacing w:line="240" w:lineRule="auto" w:after="40"/>
            </w:pPr>
            <w:r/>
            <w:r>
              <w:rPr>
                <w:rFonts w:ascii="Times New Roman" w:hAnsi="Times New Roman"/>
                <w:sz w:val="22"/>
              </w:rPr>
              <w:t>HTTP 200 with {"success":true,"service":"rakshasafe-ai-service","status":"ok", ...}</w:t>
            </w:r>
          </w:p>
        </w:tc>
        <w:tc>
          <w:tcPr>
            <w:tcW w:type="dxa" w:w="2256"/>
          </w:tcPr>
          <w:p>
            <w:pPr>
              <w:spacing w:line="240" w:lineRule="auto" w:after="40"/>
            </w:pPr>
            <w:r/>
            <w:r>
              <w:rPr>
                <w:rFonts w:ascii="Times New Roman" w:hAnsi="Times New Roman"/>
                <w:sz w:val="22"/>
              </w:rPr>
              <w:t>PASS</w:t>
            </w:r>
          </w:p>
        </w:tc>
      </w:tr>
    </w:tbl>
    <w:p>
      <w:pPr>
        <w:spacing w:after="120"/>
      </w:pPr>
    </w:p>
    <w:p>
      <w:pPr>
        <w:pStyle w:val="Heading2"/>
      </w:pPr>
      <w:r>
        <w:t>6.12.4 Backend Live API Verification</w:t>
      </w:r>
    </w:p>
    <w:p>
      <w:r>
        <w:t>The production-compiled backend (node dist/server.js) was started and its endpoints were requested over real HTTP. Startup took noticeably longer than usual because the configured database is a remote Atlas cluster that this machine cannot reach; the server behaved exactly as designed, logging the failure, scheduling background retries, and still opening the HTTP listener.</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240" w:lineRule="auto" w:after="40"/>
            </w:pPr>
            <w:r/>
            <w:r>
              <w:rPr>
                <w:rFonts w:ascii="Times New Roman" w:hAnsi="Times New Roman"/>
                <w:b/>
                <w:sz w:val="22"/>
              </w:rPr>
              <w:t>ID</w:t>
            </w:r>
          </w:p>
        </w:tc>
        <w:tc>
          <w:tcPr>
            <w:tcW w:type="dxa" w:w="2256"/>
          </w:tcPr>
          <w:p>
            <w:pPr>
              <w:spacing w:line="240" w:lineRule="auto" w:after="40"/>
            </w:pPr>
            <w:r/>
            <w:r>
              <w:rPr>
                <w:rFonts w:ascii="Times New Roman" w:hAnsi="Times New Roman"/>
                <w:b/>
                <w:sz w:val="22"/>
              </w:rPr>
              <w:t>Check</w:t>
            </w:r>
          </w:p>
        </w:tc>
        <w:tc>
          <w:tcPr>
            <w:tcW w:type="dxa" w:w="2256"/>
          </w:tcPr>
          <w:p>
            <w:pPr>
              <w:spacing w:line="240" w:lineRule="auto" w:after="40"/>
            </w:pPr>
            <w:r/>
            <w:r>
              <w:rPr>
                <w:rFonts w:ascii="Times New Roman" w:hAnsi="Times New Roman"/>
                <w:b/>
                <w:sz w:val="22"/>
              </w:rPr>
              <w:t>Observed output</w:t>
            </w:r>
          </w:p>
        </w:tc>
        <w:tc>
          <w:tcPr>
            <w:tcW w:type="dxa" w:w="2256"/>
          </w:tcPr>
          <w:p>
            <w:pPr>
              <w:spacing w:line="240" w:lineRule="auto" w:after="40"/>
            </w:pPr>
            <w:r/>
            <w:r>
              <w:rPr>
                <w:rFonts w:ascii="Times New Roman" w:hAnsi="Times New Roman"/>
                <w:b/>
                <w:sz w:val="22"/>
              </w:rPr>
              <w:t>Status</w:t>
            </w:r>
          </w:p>
        </w:tc>
      </w:tr>
      <w:tr>
        <w:tc>
          <w:tcPr>
            <w:tcW w:type="dxa" w:w="2256"/>
          </w:tcPr>
          <w:p>
            <w:pPr>
              <w:spacing w:line="240" w:lineRule="auto" w:after="40"/>
            </w:pPr>
            <w:r/>
            <w:r>
              <w:rPr>
                <w:rFonts w:ascii="Times New Roman" w:hAnsi="Times New Roman"/>
                <w:sz w:val="22"/>
              </w:rPr>
              <w:t>T-09</w:t>
            </w:r>
          </w:p>
        </w:tc>
        <w:tc>
          <w:tcPr>
            <w:tcW w:type="dxa" w:w="2256"/>
          </w:tcPr>
          <w:p>
            <w:pPr>
              <w:spacing w:line="240" w:lineRule="auto" w:after="40"/>
            </w:pPr>
            <w:r/>
            <w:r>
              <w:rPr>
                <w:rFonts w:ascii="Times New Roman" w:hAnsi="Times New Roman"/>
                <w:sz w:val="22"/>
              </w:rPr>
              <w:t>Start backend; request GET /api/health</w:t>
            </w:r>
          </w:p>
        </w:tc>
        <w:tc>
          <w:tcPr>
            <w:tcW w:type="dxa" w:w="2256"/>
          </w:tcPr>
          <w:p>
            <w:pPr>
              <w:spacing w:line="240" w:lineRule="auto" w:after="40"/>
            </w:pPr>
            <w:r/>
            <w:r>
              <w:rPr>
                <w:rFonts w:ascii="Times New Roman" w:hAnsi="Times New Roman"/>
                <w:sz w:val="22"/>
              </w:rPr>
              <w:t>HTTP 200 with {"success":true,"service":"rakshasafe-backend","status":"ok","db":{"state":0,"connected":false}, ...}</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T-10</w:t>
            </w:r>
          </w:p>
        </w:tc>
        <w:tc>
          <w:tcPr>
            <w:tcW w:type="dxa" w:w="2256"/>
          </w:tcPr>
          <w:p>
            <w:pPr>
              <w:spacing w:line="240" w:lineRule="auto" w:after="40"/>
            </w:pPr>
            <w:r/>
            <w:r>
              <w:rPr>
                <w:rFonts w:ascii="Times New Roman" w:hAnsi="Times New Roman"/>
                <w:sz w:val="22"/>
              </w:rPr>
              <w:t>GET /api/incidents with no Authorization header</w:t>
            </w:r>
          </w:p>
        </w:tc>
        <w:tc>
          <w:tcPr>
            <w:tcW w:type="dxa" w:w="2256"/>
          </w:tcPr>
          <w:p>
            <w:pPr>
              <w:spacing w:line="240" w:lineRule="auto" w:after="40"/>
            </w:pPr>
            <w:r/>
            <w:r>
              <w:rPr>
                <w:rFonts w:ascii="Times New Roman" w:hAnsi="Times New Roman"/>
                <w:sz w:val="22"/>
              </w:rPr>
              <w:t>HTTP 401 with {"success":false,"error":"Authentication required. Provide a Bearer token."}</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T-11</w:t>
            </w:r>
          </w:p>
        </w:tc>
        <w:tc>
          <w:tcPr>
            <w:tcW w:type="dxa" w:w="2256"/>
          </w:tcPr>
          <w:p>
            <w:pPr>
              <w:spacing w:line="240" w:lineRule="auto" w:after="40"/>
            </w:pPr>
            <w:r/>
            <w:r>
              <w:rPr>
                <w:rFonts w:ascii="Times New Roman" w:hAnsi="Times New Roman"/>
                <w:sz w:val="22"/>
              </w:rPr>
              <w:t>GET /api/admin/users with no Authorization header</w:t>
            </w:r>
          </w:p>
        </w:tc>
        <w:tc>
          <w:tcPr>
            <w:tcW w:type="dxa" w:w="2256"/>
          </w:tcPr>
          <w:p>
            <w:pPr>
              <w:spacing w:line="240" w:lineRule="auto" w:after="40"/>
            </w:pPr>
            <w:r/>
            <w:r>
              <w:rPr>
                <w:rFonts w:ascii="Times New Roman" w:hAnsi="Times New Roman"/>
                <w:sz w:val="22"/>
              </w:rPr>
              <w:t>HTTP 401 with {"success":false,"error":"Authentication required. Provide a Bearer token."}</w:t>
            </w:r>
          </w:p>
        </w:tc>
        <w:tc>
          <w:tcPr>
            <w:tcW w:type="dxa" w:w="2256"/>
          </w:tcPr>
          <w:p>
            <w:pPr>
              <w:spacing w:line="240" w:lineRule="auto" w:after="40"/>
            </w:pPr>
            <w:r/>
            <w:r>
              <w:rPr>
                <w:rFonts w:ascii="Times New Roman" w:hAnsi="Times New Roman"/>
                <w:sz w:val="22"/>
              </w:rPr>
              <w:t>PASS</w:t>
            </w:r>
          </w:p>
        </w:tc>
      </w:tr>
      <w:tr>
        <w:tc>
          <w:tcPr>
            <w:tcW w:type="dxa" w:w="2256"/>
          </w:tcPr>
          <w:p>
            <w:pPr>
              <w:spacing w:line="240" w:lineRule="auto" w:after="40"/>
            </w:pPr>
            <w:r/>
            <w:r>
              <w:rPr>
                <w:rFonts w:ascii="Times New Roman" w:hAnsi="Times New Roman"/>
                <w:sz w:val="22"/>
              </w:rPr>
              <w:t>T-12</w:t>
            </w:r>
          </w:p>
        </w:tc>
        <w:tc>
          <w:tcPr>
            <w:tcW w:type="dxa" w:w="2256"/>
          </w:tcPr>
          <w:p>
            <w:pPr>
              <w:spacing w:line="240" w:lineRule="auto" w:after="40"/>
            </w:pPr>
            <w:r/>
            <w:r>
              <w:rPr>
                <w:rFonts w:ascii="Times New Roman" w:hAnsi="Times New Roman"/>
                <w:sz w:val="22"/>
              </w:rPr>
              <w:t>Login, SOS creation, contact CRUD, risk end-to-end against MongoDB</w:t>
            </w:r>
          </w:p>
        </w:tc>
        <w:tc>
          <w:tcPr>
            <w:tcW w:type="dxa" w:w="2256"/>
          </w:tcPr>
          <w:p>
            <w:pPr>
              <w:spacing w:line="240" w:lineRule="auto" w:after="40"/>
            </w:pPr>
            <w:r/>
            <w:r>
              <w:rPr>
                <w:rFonts w:ascii="Times New Roman" w:hAnsi="Times New Roman"/>
                <w:sz w:val="22"/>
              </w:rPr>
              <w:t>Not runnable on this machine (see Section 6.12.5); covered by Sections 6.7–6.9 on database-connected setups</w:t>
            </w:r>
          </w:p>
        </w:tc>
        <w:tc>
          <w:tcPr>
            <w:tcW w:type="dxa" w:w="2256"/>
          </w:tcPr>
          <w:p>
            <w:pPr>
              <w:spacing w:line="240" w:lineRule="auto" w:after="40"/>
            </w:pPr>
            <w:r/>
            <w:r>
              <w:rPr>
                <w:rFonts w:ascii="Times New Roman" w:hAnsi="Times New Roman"/>
                <w:sz w:val="22"/>
              </w:rPr>
              <w:t>BLOCKED</w:t>
            </w:r>
          </w:p>
        </w:tc>
      </w:tr>
    </w:tbl>
    <w:p>
      <w:pPr>
        <w:spacing w:after="120"/>
      </w:pPr>
    </w:p>
    <w:p>
      <w:pPr>
        <w:pStyle w:val="Heading2"/>
      </w:pPr>
      <w:r>
        <w:t>6.12.5 Why the Database Checks Are Blocked Here</w:t>
      </w:r>
    </w:p>
    <w:p>
      <w:r>
        <w:t>The backend log states the cause precisely: the MongoDB Atlas driver reported that no cluster server could be reached and that the likely reason is an IP whitelist (access-list) restriction. In other words, the database exists and the application handles the outage correctly, but this particular machine’s network identity is not permitted to connect. This single fact explains three observations at once: the db.connected:false flag in the health response, the longer startup time (server-selection timeout plus backoff before the listener opens), and the inability to execute login or any database-backed scenario from here.</w:t>
      </w:r>
    </w:p>
    <w:p>
      <w:pPr>
        <w:pStyle w:val="ListBullet"/>
      </w:pPr>
      <w:r>
        <w:t>What this proves positively: graceful degradation works — the API serves health and correctly rejects unauthenticated requests even with the database down.</w:t>
      </w:r>
    </w:p>
    <w:p>
      <w:pPr>
        <w:pStyle w:val="ListBullet"/>
      </w:pPr>
      <w:r>
        <w:t>What remains for a database-connected machine: re-running the login, SOS, contact, incident, assignment, notification, unsafe-report and risk scenarios of Sections 6.7–6.9, plus the 403 checks with USER and ADMIN tokens.</w:t>
      </w:r>
    </w:p>
    <w:p>
      <w:pPr>
        <w:pStyle w:val="ListBullet"/>
      </w:pPr>
      <w:r>
        <w:t>Suggested fix before the viva demonstration: whitelist the presenting machine’s IP in the Atlas cluster access list, or run a local MongoDB and point the backend configuration at it.</w:t>
      </w:r>
    </w:p>
    <w:p>
      <w:pPr>
        <w:pStyle w:val="Heading2"/>
      </w:pPr>
      <w:r>
        <w:t>6.12.6 Conclusion of This Run</w:t>
      </w:r>
    </w:p>
    <w:p>
      <w:r>
        <w:t>Eleven of twelve live checks passed on 27 September 2026: both TypeScript projects compile cleanly, both production builds succeed, lint reports zero errors, the AI service compiles, scores three vectors exactly as specified, and serves a live 200 health response, and the backend serves a live 200 health response while correctly returning 401 to unauthenticated user and admin requests. The twelfth item — database-backed end-to-end scenarios — is honestly recorded as blocked by the Atlas IP whitelist on this machine, with the full coverage retained in Sections 6.7 to 6.9. No result in this annex is invented; each row corresponds to a command actually executed and an output actually observed.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