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0D67" w14:textId="1473058D" w:rsidR="00EA54B1" w:rsidRDefault="00EA54B1" w:rsidP="00EA54B1">
      <w:pPr>
        <w:ind w:left="-709"/>
        <w:rPr>
          <w:rFonts w:ascii="Times New Roman" w:hAnsi="Times New Roman" w:cs="Times New Roman"/>
          <w:noProof/>
        </w:rPr>
      </w:pPr>
      <w:r w:rsidRPr="00EA54B1">
        <w:rPr>
          <w:rFonts w:ascii="Times New Roman" w:hAnsi="Times New Roman" w:cs="Times New Roman"/>
          <w:b/>
          <w:bCs/>
          <w:noProof/>
        </w:rPr>
        <w:t>NAME:</w:t>
      </w:r>
      <w:r>
        <w:rPr>
          <w:rFonts w:ascii="Times New Roman" w:hAnsi="Times New Roman" w:cs="Times New Roman"/>
          <w:noProof/>
        </w:rPr>
        <w:t xml:space="preserve">J.VIVEK                                                                                   </w:t>
      </w:r>
      <w:r w:rsidRPr="00EA54B1">
        <w:rPr>
          <w:rFonts w:ascii="Times New Roman" w:hAnsi="Times New Roman" w:cs="Times New Roman"/>
          <w:b/>
          <w:bCs/>
          <w:noProof/>
        </w:rPr>
        <w:t>DSA0602-Data Handling and</w:t>
      </w:r>
    </w:p>
    <w:p w14:paraId="009DDF8B" w14:textId="5A8CFB7A" w:rsidR="00EA54B1" w:rsidRDefault="00EA54B1" w:rsidP="00ED7B75">
      <w:pPr>
        <w:ind w:left="-709"/>
        <w:rPr>
          <w:rFonts w:ascii="Times New Roman" w:hAnsi="Times New Roman" w:cs="Times New Roman"/>
          <w:noProof/>
        </w:rPr>
      </w:pPr>
      <w:r w:rsidRPr="00EA54B1">
        <w:rPr>
          <w:rFonts w:ascii="Times New Roman" w:hAnsi="Times New Roman" w:cs="Times New Roman"/>
          <w:b/>
          <w:bCs/>
          <w:noProof/>
        </w:rPr>
        <w:t>REG NO:</w:t>
      </w:r>
      <w:r>
        <w:rPr>
          <w:rFonts w:ascii="Times New Roman" w:hAnsi="Times New Roman" w:cs="Times New Roman"/>
          <w:noProof/>
        </w:rPr>
        <w:t xml:space="preserve">192325149                                                                                               </w:t>
      </w:r>
      <w:r w:rsidRPr="00EA54B1">
        <w:rPr>
          <w:rFonts w:ascii="Times New Roman" w:hAnsi="Times New Roman" w:cs="Times New Roman"/>
          <w:b/>
          <w:bCs/>
          <w:noProof/>
        </w:rPr>
        <w:t>Visualization</w:t>
      </w:r>
    </w:p>
    <w:p w14:paraId="5CECCE04" w14:textId="77777777" w:rsidR="00EA54B1" w:rsidRDefault="00EA54B1" w:rsidP="00ED7B75">
      <w:pPr>
        <w:ind w:left="-709"/>
        <w:rPr>
          <w:rFonts w:ascii="Times New Roman" w:hAnsi="Times New Roman" w:cs="Times New Roman"/>
          <w:noProof/>
        </w:rPr>
      </w:pPr>
    </w:p>
    <w:p w14:paraId="7D9319D1" w14:textId="439597C9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noProof/>
        </w:rPr>
        <w:drawing>
          <wp:inline distT="0" distB="0" distL="0" distR="0" wp14:anchorId="7E385AF0" wp14:editId="5BEBBAAC">
            <wp:extent cx="5669280" cy="5767705"/>
            <wp:effectExtent l="0" t="0" r="7620" b="4445"/>
            <wp:docPr id="98468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90" cy="5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FFA">
        <w:rPr>
          <w:rFonts w:ascii="Times New Roman" w:hAnsi="Times New Roman" w:cs="Times New Roman"/>
          <w:noProof/>
        </w:rPr>
        <w:drawing>
          <wp:inline distT="0" distB="0" distL="0" distR="0" wp14:anchorId="53059562" wp14:editId="713E7A19">
            <wp:extent cx="5669280" cy="2501900"/>
            <wp:effectExtent l="0" t="0" r="7620" b="0"/>
            <wp:docPr id="153468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41" cy="250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9442" w14:textId="1FEEF9C8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 w:rsidRPr="000C2FF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Q1. Design Decision: Colour to Distinguish and to Highlight </w:t>
      </w:r>
    </w:p>
    <w:p w14:paraId="47B9A149" w14:textId="77777777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Question</w:t>
      </w:r>
    </w:p>
    <w:p w14:paraId="376D4A5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report compares 7 departments in a bar chart. The reader's attention should go to the department with the highest attrition. A colleague colours every bar with a different colour.</w:t>
      </w:r>
    </w:p>
    <w:p w14:paraId="76CA60EB" w14:textId="16E0B26E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C2FFA">
        <w:rPr>
          <w:rFonts w:ascii="Times New Roman" w:hAnsi="Times New Roman" w:cs="Times New Roman"/>
          <w:b/>
          <w:bCs/>
          <w:sz w:val="28"/>
          <w:szCs w:val="28"/>
        </w:rPr>
        <w:t xml:space="preserve">(a) Explain what is wrong with giving every bar a different colour. </w:t>
      </w:r>
    </w:p>
    <w:p w14:paraId="4CF50BBC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Giving every bar a different colour is not a good design choice when the main purpose of the chart is to highlight the department with the highest attrition.</w:t>
      </w:r>
    </w:p>
    <w:p w14:paraId="6FD00894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Firstly, using seven different colours creates unnecessary visual complexity. The reader may focus on the colours rather than the actual values represented by the bars.</w:t>
      </w:r>
    </w:p>
    <w:p w14:paraId="1AE61B71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Secondly, if every bar has a different colour, there is no visual hierarchy. All departments appear equally important even though the purpose of the chart is to draw attention to one particular department.</w:t>
      </w:r>
    </w:p>
    <w:p w14:paraId="08B77354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Thirdly, using many colours can make the chart difficult to interpret, especially for people with colour-vision deficiencies. Some colours may look very similar to colour-blind viewers.</w:t>
      </w:r>
    </w:p>
    <w:p w14:paraId="00D0169D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different colours should not be used merely for decoration. Colour should be used when it communicates meaningful information.</w:t>
      </w:r>
    </w:p>
    <w:p w14:paraId="4A00483F" w14:textId="77777777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Main problems:</w:t>
      </w:r>
    </w:p>
    <w:p w14:paraId="07E0701C" w14:textId="77777777" w:rsidR="00ED7B75" w:rsidRPr="000C2FFA" w:rsidRDefault="00ED7B75" w:rsidP="00ED7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It creates unnecessary visual clutter.</w:t>
      </w:r>
    </w:p>
    <w:p w14:paraId="48398B3B" w14:textId="77777777" w:rsidR="00ED7B75" w:rsidRPr="000C2FFA" w:rsidRDefault="00ED7B75" w:rsidP="00ED7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It does not clearly highlight the department with the highest attrition.</w:t>
      </w:r>
    </w:p>
    <w:p w14:paraId="629F44F3" w14:textId="77777777" w:rsidR="00ED7B75" w:rsidRPr="000C2FFA" w:rsidRDefault="00ED7B75" w:rsidP="00ED7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It can reduce accessibility and make comparison difficult.</w:t>
      </w:r>
    </w:p>
    <w:p w14:paraId="13251B69" w14:textId="3A757DB0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11994BA9" w14:textId="1732CE60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C2FFA">
        <w:rPr>
          <w:rFonts w:ascii="Times New Roman" w:hAnsi="Times New Roman" w:cs="Times New Roman"/>
          <w:b/>
          <w:bCs/>
          <w:sz w:val="28"/>
          <w:szCs w:val="28"/>
        </w:rPr>
        <w:t xml:space="preserve">(b) Describe a better colour scheme. </w:t>
      </w:r>
    </w:p>
    <w:p w14:paraId="40F854EE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better colour scheme would use one strong highlight colour for the department with the highest attrition and a neutral colour for all other departments.</w:t>
      </w:r>
    </w:p>
    <w:p w14:paraId="11DF13B1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example:</w:t>
      </w:r>
    </w:p>
    <w:p w14:paraId="36032FFD" w14:textId="77777777" w:rsidR="00ED7B75" w:rsidRPr="000C2FFA" w:rsidRDefault="00ED7B75" w:rsidP="00ED7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Department with highest attrition → dark red</w:t>
      </w:r>
    </w:p>
    <w:p w14:paraId="3354C9B6" w14:textId="77777777" w:rsidR="00ED7B75" w:rsidRPr="000C2FFA" w:rsidRDefault="00ED7B75" w:rsidP="00ED7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All other departments → light grey</w:t>
      </w:r>
    </w:p>
    <w:p w14:paraId="56CB2BEC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dark red colour immediately attracts the reader's attention because it has strong contrast against the grey bars.</w:t>
      </w:r>
    </w:p>
    <w:p w14:paraId="4B60F0A6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other departments should be kept in light grey because they are still important for comparison, but they should not compete visually with the highlighted department.</w:t>
      </w:r>
    </w:p>
    <w:p w14:paraId="60FCEA11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example, if Department C has the highest attrition: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82"/>
      </w:tblGrid>
      <w:tr w:rsidR="00ED7B75" w:rsidRPr="000C2FFA" w14:paraId="37DE4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08768" w14:textId="77777777" w:rsidR="00ED7B75" w:rsidRPr="000C2FFA" w:rsidRDefault="00ED7B75" w:rsidP="00ED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6975D2C" w14:textId="77777777" w:rsidR="00ED7B75" w:rsidRPr="000C2FFA" w:rsidRDefault="00ED7B75" w:rsidP="00ED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Colour</w:t>
            </w:r>
          </w:p>
        </w:tc>
      </w:tr>
      <w:tr w:rsidR="00ED7B75" w:rsidRPr="000C2FFA" w14:paraId="479A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B611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A</w:t>
            </w:r>
          </w:p>
        </w:tc>
        <w:tc>
          <w:tcPr>
            <w:tcW w:w="0" w:type="auto"/>
            <w:vAlign w:val="center"/>
            <w:hideMark/>
          </w:tcPr>
          <w:p w14:paraId="05FCA031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  <w:tr w:rsidR="00ED7B75" w:rsidRPr="000C2FFA" w14:paraId="3B56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AEE8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B</w:t>
            </w:r>
          </w:p>
        </w:tc>
        <w:tc>
          <w:tcPr>
            <w:tcW w:w="0" w:type="auto"/>
            <w:vAlign w:val="center"/>
            <w:hideMark/>
          </w:tcPr>
          <w:p w14:paraId="12A0BBEC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  <w:tr w:rsidR="00ED7B75" w:rsidRPr="000C2FFA" w14:paraId="48A1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6D07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C</w:t>
            </w:r>
          </w:p>
        </w:tc>
        <w:tc>
          <w:tcPr>
            <w:tcW w:w="0" w:type="auto"/>
            <w:vAlign w:val="center"/>
            <w:hideMark/>
          </w:tcPr>
          <w:p w14:paraId="7B06A2D2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Dark red</w:t>
            </w:r>
          </w:p>
        </w:tc>
      </w:tr>
      <w:tr w:rsidR="00ED7B75" w:rsidRPr="000C2FFA" w14:paraId="28971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912D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D</w:t>
            </w:r>
          </w:p>
        </w:tc>
        <w:tc>
          <w:tcPr>
            <w:tcW w:w="0" w:type="auto"/>
            <w:vAlign w:val="center"/>
            <w:hideMark/>
          </w:tcPr>
          <w:p w14:paraId="7E9B584A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  <w:tr w:rsidR="00ED7B75" w:rsidRPr="000C2FFA" w14:paraId="4303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897F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E</w:t>
            </w:r>
          </w:p>
        </w:tc>
        <w:tc>
          <w:tcPr>
            <w:tcW w:w="0" w:type="auto"/>
            <w:vAlign w:val="center"/>
            <w:hideMark/>
          </w:tcPr>
          <w:p w14:paraId="0966ACE6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  <w:tr w:rsidR="00ED7B75" w:rsidRPr="000C2FFA" w14:paraId="7233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E686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F</w:t>
            </w:r>
          </w:p>
        </w:tc>
        <w:tc>
          <w:tcPr>
            <w:tcW w:w="0" w:type="auto"/>
            <w:vAlign w:val="center"/>
            <w:hideMark/>
          </w:tcPr>
          <w:p w14:paraId="143C8E81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  <w:tr w:rsidR="00ED7B75" w:rsidRPr="000C2FFA" w14:paraId="010B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A7EE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G</w:t>
            </w:r>
          </w:p>
        </w:tc>
        <w:tc>
          <w:tcPr>
            <w:tcW w:w="0" w:type="auto"/>
            <w:vAlign w:val="center"/>
            <w:hideMark/>
          </w:tcPr>
          <w:p w14:paraId="60142CE7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grey</w:t>
            </w:r>
          </w:p>
        </w:tc>
      </w:tr>
    </w:tbl>
    <w:p w14:paraId="6097250F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78504A96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colour scheme creates a clear visual hierarchy. The reader can immediately identify Department C as the department requiring attention.</w:t>
      </w:r>
    </w:p>
    <w:p w14:paraId="3B4A5487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important principle is:</w:t>
      </w:r>
    </w:p>
    <w:p w14:paraId="2D999895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Use colour to communicate meaning, not simply to decorate the chart.</w:t>
      </w:r>
    </w:p>
    <w:p w14:paraId="787F684A" w14:textId="48639344" w:rsidR="00ED7B75" w:rsidRPr="000C2FFA" w:rsidRDefault="00ED7B75" w:rsidP="00ED7B75">
      <w:pPr>
        <w:ind w:left="-709"/>
        <w:rPr>
          <w:rFonts w:ascii="Times New Roman" w:hAnsi="Times New Roman" w:cs="Times New Roman"/>
          <w:sz w:val="28"/>
          <w:szCs w:val="28"/>
        </w:rPr>
      </w:pPr>
    </w:p>
    <w:p w14:paraId="4AD0C8C2" w14:textId="381851CD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C2FFA">
        <w:rPr>
          <w:rFonts w:ascii="Times New Roman" w:hAnsi="Times New Roman" w:cs="Times New Roman"/>
          <w:b/>
          <w:bCs/>
          <w:sz w:val="28"/>
          <w:szCs w:val="28"/>
        </w:rPr>
        <w:t xml:space="preserve">(c) Suggest one non-colour cue that supports the highlight. </w:t>
      </w:r>
    </w:p>
    <w:p w14:paraId="46B28747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One useful non-colour cue is a data label or annotation.</w:t>
      </w:r>
    </w:p>
    <w:p w14:paraId="49FC8F9A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example, above the highest bar we can write:</w:t>
      </w:r>
    </w:p>
    <w:p w14:paraId="791DD47E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Highest Attrition – 28%</w:t>
      </w:r>
    </w:p>
    <w:p w14:paraId="086DE5E8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provides the same information even if the reader cannot distinguish the highlight colour.</w:t>
      </w:r>
    </w:p>
    <w:p w14:paraId="7B1999C5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Another possibility is to place the highest department at the top of a sorted bar chart.</w:t>
      </w:r>
    </w:p>
    <w:p w14:paraId="202D0604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example:</w:t>
      </w:r>
    </w:p>
    <w:p w14:paraId="7A4C8D35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Department C     ███████████████████ 28</w:t>
      </w:r>
      <w:proofErr w:type="gramStart"/>
      <w:r w:rsidRPr="000C2FFA">
        <w:rPr>
          <w:rFonts w:ascii="Times New Roman" w:hAnsi="Times New Roman" w:cs="Times New Roman"/>
        </w:rPr>
        <w:t>%  ←</w:t>
      </w:r>
      <w:proofErr w:type="gramEnd"/>
      <w:r w:rsidRPr="000C2FFA">
        <w:rPr>
          <w:rFonts w:ascii="Times New Roman" w:hAnsi="Times New Roman" w:cs="Times New Roman"/>
        </w:rPr>
        <w:t xml:space="preserve"> Highest</w:t>
      </w:r>
    </w:p>
    <w:p w14:paraId="65D22E93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Department A     ██████████████       20%</w:t>
      </w:r>
    </w:p>
    <w:p w14:paraId="4B51B536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Department D     ███████████          17%</w:t>
      </w:r>
    </w:p>
    <w:p w14:paraId="18A1C378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Department B     █████████            15%</w:t>
      </w:r>
    </w:p>
    <w:p w14:paraId="10D486D2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...</w:t>
      </w:r>
    </w:p>
    <w:p w14:paraId="4444F0E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annotation or ordering makes the important value clear without depending only on colour.</w:t>
      </w:r>
    </w:p>
    <w:p w14:paraId="4DF579DE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0C457E7D" w14:textId="77777777" w:rsidR="00ED7B75" w:rsidRDefault="00ED7B75" w:rsidP="00ED7B75">
      <w:pPr>
        <w:ind w:left="-709"/>
        <w:rPr>
          <w:rFonts w:ascii="Times New Roman" w:hAnsi="Times New Roman" w:cs="Times New Roman"/>
        </w:rPr>
      </w:pPr>
    </w:p>
    <w:p w14:paraId="450F1E72" w14:textId="77777777" w:rsidR="000C2FFA" w:rsidRPr="000C2FFA" w:rsidRDefault="000C2FFA" w:rsidP="00ED7B75">
      <w:pPr>
        <w:ind w:left="-709"/>
        <w:rPr>
          <w:rFonts w:ascii="Times New Roman" w:hAnsi="Times New Roman" w:cs="Times New Roman"/>
        </w:rPr>
      </w:pPr>
    </w:p>
    <w:p w14:paraId="12CB96E8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0266711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415427D2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62DCA60F" w14:textId="53FB9F1A" w:rsidR="00ED7B75" w:rsidRPr="000C2FFA" w:rsidRDefault="00ED7B75" w:rsidP="00ED7B75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 w:rsidRPr="000C2FF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Q2. R Code to Visual: Colour Scale for Data Values </w:t>
      </w:r>
    </w:p>
    <w:p w14:paraId="45DB7287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given R program creates a heatmap using ggplot2.</w:t>
      </w:r>
    </w:p>
    <w:p w14:paraId="0EC58029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data contains:</w:t>
      </w:r>
    </w:p>
    <w:p w14:paraId="49D25393" w14:textId="77777777" w:rsidR="00ED7B75" w:rsidRPr="000C2FFA" w:rsidRDefault="00ED7B75" w:rsidP="00ED7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3 Days: Mon, Tue, Wed</w:t>
      </w:r>
    </w:p>
    <w:p w14:paraId="24DD0E76" w14:textId="77777777" w:rsidR="00ED7B75" w:rsidRPr="000C2FFA" w:rsidRDefault="00ED7B75" w:rsidP="00ED7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4 Periods: Morning, Afternoon, Evening, Night</w:t>
      </w:r>
    </w:p>
    <w:p w14:paraId="4F809976" w14:textId="77777777" w:rsidR="00ED7B75" w:rsidRPr="000C2FFA" w:rsidRDefault="00ED7B75" w:rsidP="00ED7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12 values</w:t>
      </w:r>
    </w:p>
    <w:p w14:paraId="138C207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values are:</w:t>
      </w:r>
    </w:p>
    <w:p w14:paraId="68700E83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40, 20, 80, 80,</w:t>
      </w:r>
    </w:p>
    <w:p w14:paraId="2DE9A849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10, 10, 30, 40,</w:t>
      </w:r>
    </w:p>
    <w:p w14:paraId="133AEC68" w14:textId="77E9B32F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50, 90, 40, 50</w:t>
      </w:r>
    </w:p>
    <w:p w14:paraId="28F090BE" w14:textId="10E0ECF4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important parts of the R code are:</w:t>
      </w:r>
    </w:p>
    <w:p w14:paraId="285044D1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0C2FFA">
        <w:rPr>
          <w:rFonts w:ascii="Times New Roman" w:hAnsi="Times New Roman" w:cs="Times New Roman"/>
        </w:rPr>
        <w:t>ggplot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spellStart"/>
      <w:proofErr w:type="gramEnd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C2FFA">
        <w:rPr>
          <w:rFonts w:ascii="Times New Roman" w:hAnsi="Times New Roman" w:cs="Times New Roman"/>
        </w:rPr>
        <w:t>aes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x = Day, y = Period, fill = Value)) +</w:t>
      </w:r>
    </w:p>
    <w:p w14:paraId="2A6CD1F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tile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colour = "white") +</w:t>
      </w:r>
    </w:p>
    <w:p w14:paraId="2BC04BAC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scale_fill_viridis_</w:t>
      </w:r>
      <w:proofErr w:type="gramStart"/>
      <w:r w:rsidRPr="000C2FFA">
        <w:rPr>
          <w:rFonts w:ascii="Times New Roman" w:hAnsi="Times New Roman" w:cs="Times New Roman"/>
        </w:rPr>
        <w:t>c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 +</w:t>
      </w:r>
    </w:p>
    <w:p w14:paraId="08240DD2" w14:textId="314F4178" w:rsidR="00ED7B75" w:rsidRPr="000C2FFA" w:rsidRDefault="00ED7B75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gramStart"/>
      <w:r w:rsidRPr="000C2FFA">
        <w:rPr>
          <w:rFonts w:ascii="Times New Roman" w:hAnsi="Times New Roman" w:cs="Times New Roman"/>
        </w:rPr>
        <w:t>labs(</w:t>
      </w:r>
      <w:proofErr w:type="gramEnd"/>
      <w:r w:rsidRPr="000C2FFA">
        <w:rPr>
          <w:rFonts w:ascii="Times New Roman" w:hAnsi="Times New Roman" w:cs="Times New Roman"/>
        </w:rPr>
        <w:t>fill = "Index")</w:t>
      </w:r>
    </w:p>
    <w:p w14:paraId="0A14B4F2" w14:textId="2A0010BB" w:rsidR="00ED7B75" w:rsidRPr="00EA54B1" w:rsidRDefault="00ED7B75" w:rsidP="00ED7B7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(a) Sketch/describe the chart produced. </w:t>
      </w:r>
    </w:p>
    <w:p w14:paraId="576E4D87" w14:textId="77777777" w:rsidR="00ED7B75" w:rsidRPr="00EA54B1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The chart produced </w:t>
      </w:r>
      <w:r w:rsidRPr="00EA54B1">
        <w:rPr>
          <w:rFonts w:ascii="Times New Roman" w:hAnsi="Times New Roman" w:cs="Times New Roman"/>
        </w:rPr>
        <w:t>is a heatmap.</w:t>
      </w:r>
    </w:p>
    <w:p w14:paraId="3DA114ED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 heatmap represents numerical values</w:t>
      </w:r>
      <w:r w:rsidRPr="000C2FFA">
        <w:rPr>
          <w:rFonts w:ascii="Times New Roman" w:hAnsi="Times New Roman" w:cs="Times New Roman"/>
        </w:rPr>
        <w:t xml:space="preserve"> using different levels of colour intensity.</w:t>
      </w:r>
    </w:p>
    <w:p w14:paraId="67AC9C9D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 are three columns representing the days:</w:t>
      </w:r>
    </w:p>
    <w:p w14:paraId="4030E5D6" w14:textId="21EAD185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       Tue       Wed</w:t>
      </w:r>
    </w:p>
    <w:p w14:paraId="715A262D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 are four rows representing the periods:</w:t>
      </w:r>
    </w:p>
    <w:p w14:paraId="3EC5CB97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Morning</w:t>
      </w:r>
    </w:p>
    <w:p w14:paraId="45203B75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Afternoon</w:t>
      </w:r>
    </w:p>
    <w:p w14:paraId="0095C057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Evening</w:t>
      </w:r>
    </w:p>
    <w:p w14:paraId="3DDE2DA8" w14:textId="0C006C00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Night</w:t>
      </w:r>
    </w:p>
    <w:p w14:paraId="3F23F4DF" w14:textId="645BD034" w:rsidR="00ED7B75" w:rsidRPr="000C2FFA" w:rsidRDefault="00ED7B75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data can be arranged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40"/>
        <w:gridCol w:w="461"/>
        <w:gridCol w:w="555"/>
      </w:tblGrid>
      <w:tr w:rsidR="00ED7B75" w:rsidRPr="000C2FFA" w14:paraId="5A72F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295F" w14:textId="77777777" w:rsidR="00ED7B75" w:rsidRPr="000C2FFA" w:rsidRDefault="00ED7B75" w:rsidP="00ED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F1314D4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A12D166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EF7FB5E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Wed</w:t>
            </w:r>
          </w:p>
        </w:tc>
      </w:tr>
      <w:tr w:rsidR="00ED7B75" w:rsidRPr="000C2FFA" w14:paraId="30B9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C2A3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3B819B84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37E88C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E13BA4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  <w:tr w:rsidR="00ED7B75" w:rsidRPr="000C2FFA" w14:paraId="7799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1142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53A506D6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04353A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7AEB15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</w:tr>
      <w:tr w:rsidR="00ED7B75" w:rsidRPr="000C2FFA" w14:paraId="0742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9E34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Evening</w:t>
            </w:r>
          </w:p>
        </w:tc>
        <w:tc>
          <w:tcPr>
            <w:tcW w:w="0" w:type="auto"/>
            <w:vAlign w:val="center"/>
            <w:hideMark/>
          </w:tcPr>
          <w:p w14:paraId="4834FD8B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3EF905E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823BF2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</w:tr>
      <w:tr w:rsidR="00ED7B75" w:rsidRPr="000C2FFA" w14:paraId="3899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3D6D" w14:textId="77777777" w:rsidR="00ED7B75" w:rsidRPr="000C2FFA" w:rsidRDefault="00ED7B75" w:rsidP="00ED7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A243898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A9BE953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A52E147" w14:textId="77777777" w:rsidR="00ED7B75" w:rsidRPr="000C2FFA" w:rsidRDefault="00ED7B75" w:rsidP="00ED7B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</w:tbl>
    <w:p w14:paraId="2383FFCB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5FA0348A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 xml:space="preserve">The </w:t>
      </w:r>
      <w:proofErr w:type="spellStart"/>
      <w:r w:rsidRPr="00EA54B1">
        <w:rPr>
          <w:rFonts w:ascii="Times New Roman" w:hAnsi="Times New Roman" w:cs="Times New Roman"/>
        </w:rPr>
        <w:t>Viridis</w:t>
      </w:r>
      <w:proofErr w:type="spellEnd"/>
      <w:r w:rsidRPr="00EA54B1">
        <w:rPr>
          <w:rFonts w:ascii="Times New Roman" w:hAnsi="Times New Roman" w:cs="Times New Roman"/>
        </w:rPr>
        <w:t xml:space="preserve"> continuous colour scale</w:t>
      </w:r>
      <w:r w:rsidRPr="000C2FFA">
        <w:rPr>
          <w:rFonts w:ascii="Times New Roman" w:hAnsi="Times New Roman" w:cs="Times New Roman"/>
        </w:rPr>
        <w:t xml:space="preserve"> is used.</w:t>
      </w:r>
    </w:p>
    <w:p w14:paraId="200C8513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Lower values receive lighter colours, while higher values receive darker/more intense colours.</w:t>
      </w:r>
    </w:p>
    <w:p w14:paraId="1B59F5CF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Therefore:</w:t>
      </w:r>
    </w:p>
    <w:p w14:paraId="6537B9BF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 Morning = 10 → very light</w:t>
      </w:r>
    </w:p>
    <w:p w14:paraId="25DDD364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 Afternoon = 10 → very light</w:t>
      </w:r>
    </w:p>
    <w:p w14:paraId="4A037899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 Afternoon = 20 → light</w:t>
      </w:r>
    </w:p>
    <w:p w14:paraId="02365430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 Evening = 30 → relatively light</w:t>
      </w:r>
    </w:p>
    <w:p w14:paraId="7948574D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 Morning = 40 → medium</w:t>
      </w:r>
    </w:p>
    <w:p w14:paraId="674A2912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 Night = 40 → medium</w:t>
      </w:r>
    </w:p>
    <w:p w14:paraId="2316914D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Wed Evening = 40 → medium</w:t>
      </w:r>
    </w:p>
    <w:p w14:paraId="33D0F0D2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Wed Morning = 50 → medium</w:t>
      </w:r>
    </w:p>
    <w:p w14:paraId="71B36474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Wed Night = 50 → medium</w:t>
      </w:r>
    </w:p>
    <w:p w14:paraId="0A21B0E0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 Evening = 80 → dark</w:t>
      </w:r>
    </w:p>
    <w:p w14:paraId="498B493B" w14:textId="77777777" w:rsidR="00ED7B75" w:rsidRPr="000C2FFA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 Night = 80 → dark</w:t>
      </w:r>
    </w:p>
    <w:p w14:paraId="7F853DB0" w14:textId="77777777" w:rsidR="00ED7B75" w:rsidRPr="00EA54B1" w:rsidRDefault="00ED7B75" w:rsidP="00ED7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Wed Afternoon = 90 → darkest</w:t>
      </w:r>
    </w:p>
    <w:p w14:paraId="359C804D" w14:textId="77777777" w:rsidR="00ED7B75" w:rsidRPr="00EA54B1" w:rsidRDefault="00ED7B75" w:rsidP="00ED7B75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 highest value is:</w:t>
      </w:r>
    </w:p>
    <w:p w14:paraId="4FF2CB16" w14:textId="77777777" w:rsidR="00ED7B75" w:rsidRPr="00EA54B1" w:rsidRDefault="00ED7B75" w:rsidP="00ED7B75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Wed – Afternoon = 90</w:t>
      </w:r>
    </w:p>
    <w:p w14:paraId="3065DEEA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this cell should appear as the darkest cell in the heatmap.</w:t>
      </w:r>
    </w:p>
    <w:p w14:paraId="4F257B44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simple representation is:</w:t>
      </w:r>
    </w:p>
    <w:p w14:paraId="36C238C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           Day</w:t>
      </w:r>
    </w:p>
    <w:p w14:paraId="5408E5C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        Mon   Tue   Wed</w:t>
      </w:r>
    </w:p>
    <w:p w14:paraId="7464326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42EE5FD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Morning        40    10    50</w:t>
      </w:r>
    </w:p>
    <w:p w14:paraId="4DDFFE2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Afternoon      20    10    90</w:t>
      </w:r>
    </w:p>
    <w:p w14:paraId="2525A40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Evening        80    30    40</w:t>
      </w:r>
    </w:p>
    <w:p w14:paraId="26D2E206" w14:textId="3011E760" w:rsidR="00ED7B75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Night          80    40    50</w:t>
      </w:r>
    </w:p>
    <w:p w14:paraId="4A277056" w14:textId="7C65617D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cells have white borders because the code contains:</w:t>
      </w:r>
    </w:p>
    <w:p w14:paraId="4616B1EC" w14:textId="1695952B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tile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colour = "white")</w:t>
      </w:r>
    </w:p>
    <w:p w14:paraId="1F1851B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6BE39DDB" w14:textId="2159AEC0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(b) State the aesthetic and scale type for Day, Period and Value. </w:t>
      </w:r>
    </w:p>
    <w:p w14:paraId="162BD8D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 are three important variables in the visualization.</w:t>
      </w:r>
    </w:p>
    <w:p w14:paraId="2B297FF3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1. Day</w:t>
      </w:r>
    </w:p>
    <w:p w14:paraId="721E65B1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Day is mapped to the x-axis.</w:t>
      </w:r>
    </w:p>
    <w:p w14:paraId="1E50C692" w14:textId="191EE1F1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EA54B1">
        <w:rPr>
          <w:rFonts w:ascii="Times New Roman" w:hAnsi="Times New Roman" w:cs="Times New Roman"/>
        </w:rPr>
        <w:t>aes</w:t>
      </w:r>
      <w:proofErr w:type="spellEnd"/>
      <w:r w:rsidRPr="00EA54B1">
        <w:rPr>
          <w:rFonts w:ascii="Times New Roman" w:hAnsi="Times New Roman" w:cs="Times New Roman"/>
        </w:rPr>
        <w:t>(</w:t>
      </w:r>
      <w:proofErr w:type="gramEnd"/>
      <w:r w:rsidRPr="00EA54B1">
        <w:rPr>
          <w:rFonts w:ascii="Times New Roman" w:hAnsi="Times New Roman" w:cs="Times New Roman"/>
        </w:rPr>
        <w:t>x = Day)</w:t>
      </w:r>
    </w:p>
    <w:p w14:paraId="202B48B5" w14:textId="175C664D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It is a categorical variable containing:</w:t>
      </w:r>
    </w:p>
    <w:p w14:paraId="53BE5A02" w14:textId="5F75F5B9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Mon, Tue, Wed</w:t>
      </w:r>
    </w:p>
    <w:p w14:paraId="1D28D6A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Therefore:</w:t>
      </w:r>
    </w:p>
    <w:p w14:paraId="42C057E1" w14:textId="77777777" w:rsidR="000C2FFA" w:rsidRPr="00EA54B1" w:rsidRDefault="000C2FFA" w:rsidP="000C2F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Aesthetic: Position on x-axis</w:t>
      </w:r>
    </w:p>
    <w:p w14:paraId="67F832F2" w14:textId="77777777" w:rsidR="000C2FFA" w:rsidRPr="00EA54B1" w:rsidRDefault="000C2FFA" w:rsidP="000C2F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Scale: Discrete scale</w:t>
      </w:r>
    </w:p>
    <w:p w14:paraId="37C75072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2. Period</w:t>
      </w:r>
    </w:p>
    <w:p w14:paraId="7465F9C8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Period is mapped to the y-axis.</w:t>
      </w:r>
    </w:p>
    <w:p w14:paraId="55ABC48B" w14:textId="691D8DE5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EA54B1">
        <w:rPr>
          <w:rFonts w:ascii="Times New Roman" w:hAnsi="Times New Roman" w:cs="Times New Roman"/>
        </w:rPr>
        <w:t>aes</w:t>
      </w:r>
      <w:proofErr w:type="spellEnd"/>
      <w:r w:rsidRPr="00EA54B1">
        <w:rPr>
          <w:rFonts w:ascii="Times New Roman" w:hAnsi="Times New Roman" w:cs="Times New Roman"/>
        </w:rPr>
        <w:t>(</w:t>
      </w:r>
      <w:proofErr w:type="gramEnd"/>
      <w:r w:rsidRPr="00EA54B1">
        <w:rPr>
          <w:rFonts w:ascii="Times New Roman" w:hAnsi="Times New Roman" w:cs="Times New Roman"/>
        </w:rPr>
        <w:t>y = Period)</w:t>
      </w:r>
    </w:p>
    <w:p w14:paraId="21F79E30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It contains:</w:t>
      </w:r>
    </w:p>
    <w:p w14:paraId="337C5ED8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Morning, Afternoon, Evening, Night</w:t>
      </w:r>
    </w:p>
    <w:p w14:paraId="454F6247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Therefore:</w:t>
      </w:r>
    </w:p>
    <w:p w14:paraId="117A2785" w14:textId="77777777" w:rsidR="000C2FFA" w:rsidRPr="00EA54B1" w:rsidRDefault="000C2FFA" w:rsidP="000C2F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Aesthetic: Position on y-axis</w:t>
      </w:r>
    </w:p>
    <w:p w14:paraId="164AD81C" w14:textId="77777777" w:rsidR="000C2FFA" w:rsidRPr="00EA54B1" w:rsidRDefault="000C2FFA" w:rsidP="000C2F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Scale: Discrete scale</w:t>
      </w:r>
    </w:p>
    <w:p w14:paraId="505165E4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3. Value</w:t>
      </w:r>
    </w:p>
    <w:p w14:paraId="5DBEACC0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Value is mapped to fill.</w:t>
      </w:r>
    </w:p>
    <w:p w14:paraId="76F6222E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EA54B1">
        <w:rPr>
          <w:rFonts w:ascii="Times New Roman" w:hAnsi="Times New Roman" w:cs="Times New Roman"/>
        </w:rPr>
        <w:t>aes</w:t>
      </w:r>
      <w:proofErr w:type="spellEnd"/>
      <w:r w:rsidRPr="00EA54B1">
        <w:rPr>
          <w:rFonts w:ascii="Times New Roman" w:hAnsi="Times New Roman" w:cs="Times New Roman"/>
        </w:rPr>
        <w:t>(</w:t>
      </w:r>
      <w:proofErr w:type="gramEnd"/>
      <w:r w:rsidRPr="00EA54B1">
        <w:rPr>
          <w:rFonts w:ascii="Times New Roman" w:hAnsi="Times New Roman" w:cs="Times New Roman"/>
        </w:rPr>
        <w:t>fill = Value)</w:t>
      </w:r>
    </w:p>
    <w:p w14:paraId="5B8A3625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It contains numerical values such as 10, 20, 40, 80 and 90.</w:t>
      </w:r>
    </w:p>
    <w:p w14:paraId="604C17F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Therefore:</w:t>
      </w:r>
    </w:p>
    <w:p w14:paraId="62400F22" w14:textId="77777777" w:rsidR="000C2FFA" w:rsidRPr="00EA54B1" w:rsidRDefault="000C2FFA" w:rsidP="000C2F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Aesthetic: Fill/colour</w:t>
      </w:r>
    </w:p>
    <w:p w14:paraId="4E91723A" w14:textId="77777777" w:rsidR="000C2FFA" w:rsidRPr="00EA54B1" w:rsidRDefault="000C2FFA" w:rsidP="000C2F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Scale: Continuous scale</w:t>
      </w:r>
    </w:p>
    <w:p w14:paraId="0CA221BF" w14:textId="06C1D2DC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534"/>
        <w:gridCol w:w="1182"/>
      </w:tblGrid>
      <w:tr w:rsidR="000C2FFA" w:rsidRPr="000C2FFA" w14:paraId="7F96E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CED54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B993EC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156C8780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Scale</w:t>
            </w:r>
          </w:p>
        </w:tc>
      </w:tr>
      <w:tr w:rsidR="000C2FFA" w:rsidRPr="000C2FFA" w14:paraId="6586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2EF7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C87AE18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X-axis position</w:t>
            </w:r>
          </w:p>
        </w:tc>
        <w:tc>
          <w:tcPr>
            <w:tcW w:w="0" w:type="auto"/>
            <w:vAlign w:val="center"/>
            <w:hideMark/>
          </w:tcPr>
          <w:p w14:paraId="3C2EABE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Discrete</w:t>
            </w:r>
          </w:p>
        </w:tc>
      </w:tr>
      <w:tr w:rsidR="000C2FFA" w:rsidRPr="000C2FFA" w14:paraId="7285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153A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D0D578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Y-axis position</w:t>
            </w:r>
          </w:p>
        </w:tc>
        <w:tc>
          <w:tcPr>
            <w:tcW w:w="0" w:type="auto"/>
            <w:vAlign w:val="center"/>
            <w:hideMark/>
          </w:tcPr>
          <w:p w14:paraId="73E3501F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Discrete</w:t>
            </w:r>
          </w:p>
        </w:tc>
      </w:tr>
      <w:tr w:rsidR="000C2FFA" w:rsidRPr="000C2FFA" w14:paraId="49B0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DF0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55D7F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Fill/colour</w:t>
            </w:r>
          </w:p>
        </w:tc>
        <w:tc>
          <w:tcPr>
            <w:tcW w:w="0" w:type="auto"/>
            <w:vAlign w:val="center"/>
            <w:hideMark/>
          </w:tcPr>
          <w:p w14:paraId="5F4A8A80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</w:tr>
      <w:tr w:rsidR="00EA54B1" w:rsidRPr="000C2FFA" w14:paraId="40434E96" w14:textId="77777777">
        <w:trPr>
          <w:tblCellSpacing w:w="15" w:type="dxa"/>
        </w:trPr>
        <w:tc>
          <w:tcPr>
            <w:tcW w:w="0" w:type="auto"/>
            <w:vAlign w:val="center"/>
          </w:tcPr>
          <w:p w14:paraId="0A2EEF13" w14:textId="77777777" w:rsidR="00EA54B1" w:rsidRDefault="00EA54B1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C620869" w14:textId="77777777" w:rsidR="00EA54B1" w:rsidRPr="000C2FFA" w:rsidRDefault="00EA54B1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E9949C" w14:textId="77777777" w:rsidR="00EA54B1" w:rsidRPr="000C2FFA" w:rsidRDefault="00EA54B1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F7173D" w14:textId="77777777" w:rsidR="00EA54B1" w:rsidRPr="000C2FFA" w:rsidRDefault="00EA54B1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759A9F3E" w14:textId="39B074B8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(c) Is </w:t>
      </w:r>
      <w:proofErr w:type="spellStart"/>
      <w:r w:rsidRPr="00EA54B1">
        <w:rPr>
          <w:rFonts w:ascii="Times New Roman" w:hAnsi="Times New Roman" w:cs="Times New Roman"/>
          <w:b/>
          <w:bCs/>
          <w:sz w:val="28"/>
          <w:szCs w:val="28"/>
        </w:rPr>
        <w:t>Viridis</w:t>
      </w:r>
      <w:proofErr w:type="spellEnd"/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 sequential or diverging? Give one reason it suits colour-blind viewers. </w:t>
      </w:r>
    </w:p>
    <w:p w14:paraId="47DC033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 xml:space="preserve">The </w:t>
      </w:r>
      <w:proofErr w:type="spellStart"/>
      <w:r w:rsidRPr="00EA54B1">
        <w:rPr>
          <w:rFonts w:ascii="Times New Roman" w:hAnsi="Times New Roman" w:cs="Times New Roman"/>
        </w:rPr>
        <w:t>Viridis</w:t>
      </w:r>
      <w:proofErr w:type="spellEnd"/>
      <w:r w:rsidRPr="00EA54B1">
        <w:rPr>
          <w:rFonts w:ascii="Times New Roman" w:hAnsi="Times New Roman" w:cs="Times New Roman"/>
        </w:rPr>
        <w:t xml:space="preserve"> scale used in the code is a sequential colour scale.</w:t>
      </w:r>
    </w:p>
    <w:p w14:paraId="5E74FC6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 sequential scale is appropriate when values go from low to high and there is no meaningful central midpoint.</w:t>
      </w:r>
    </w:p>
    <w:p w14:paraId="49049D17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For example:</w:t>
      </w:r>
    </w:p>
    <w:p w14:paraId="510B5DB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Low value ───────────────→ High value</w:t>
      </w:r>
    </w:p>
    <w:p w14:paraId="3C17E218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 xml:space="preserve">   Light                     Dark</w:t>
      </w:r>
    </w:p>
    <w:p w14:paraId="7B4982AA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EA54B1">
        <w:rPr>
          <w:rFonts w:ascii="Times New Roman" w:hAnsi="Times New Roman" w:cs="Times New Roman"/>
        </w:rPr>
        <w:t>Viridis</w:t>
      </w:r>
      <w:proofErr w:type="spellEnd"/>
      <w:r w:rsidRPr="00EA54B1">
        <w:rPr>
          <w:rFonts w:ascii="Times New Roman" w:hAnsi="Times New Roman" w:cs="Times New Roman"/>
        </w:rPr>
        <w:t xml:space="preserve"> is also suitable for colour-blind viewers because it is designed to provide good perceptual separation between colours, including for common forms of colour-vision deficiency.</w:t>
      </w:r>
    </w:p>
    <w:p w14:paraId="4E26ACB1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It also provides a smooth progression of colour intensity, making differences in numerical values easier to perceive.</w:t>
      </w:r>
    </w:p>
    <w:p w14:paraId="2443224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54E86CB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390F7C80" w14:textId="02D31C7B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 w:rsidRPr="00EA54B1">
        <w:rPr>
          <w:rFonts w:ascii="Times New Roman" w:hAnsi="Times New Roman" w:cs="Times New Roman"/>
          <w:b/>
          <w:bCs/>
          <w:sz w:val="32"/>
          <w:szCs w:val="32"/>
        </w:rPr>
        <w:t xml:space="preserve">Q3. Table to Visual: Cartesian versus Polar Coordinates </w:t>
      </w:r>
    </w:p>
    <w:p w14:paraId="2227FE3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table gives rainfall in millimetres for 12 months.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522"/>
      </w:tblGrid>
      <w:tr w:rsidR="000C2FFA" w:rsidRPr="000C2FFA" w14:paraId="4C666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0716A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1CBA430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Rainfall (mm)</w:t>
            </w:r>
          </w:p>
        </w:tc>
      </w:tr>
      <w:tr w:rsidR="000C2FFA" w:rsidRPr="000C2FFA" w14:paraId="7DB5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2EFD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0F54DC5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  <w:tr w:rsidR="000C2FFA" w:rsidRPr="000C2FFA" w14:paraId="31F0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16C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0B5AB57B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</w:t>
            </w:r>
          </w:p>
        </w:tc>
      </w:tr>
      <w:tr w:rsidR="000C2FFA" w:rsidRPr="000C2FFA" w14:paraId="5EF5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1576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657BF1BC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</w:t>
            </w:r>
          </w:p>
        </w:tc>
      </w:tr>
      <w:tr w:rsidR="000C2FFA" w:rsidRPr="000C2FFA" w14:paraId="095B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FC21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106838E3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</w:tr>
      <w:tr w:rsidR="000C2FFA" w:rsidRPr="000C2FFA" w14:paraId="13DE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317D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2E732F00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</w:t>
            </w:r>
          </w:p>
        </w:tc>
      </w:tr>
      <w:tr w:rsidR="000C2FFA" w:rsidRPr="000C2FFA" w14:paraId="2B4F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03E8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0E09DC29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</w:tr>
      <w:tr w:rsidR="000C2FFA" w:rsidRPr="000C2FFA" w14:paraId="16D6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2640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14:paraId="24BA36D9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</w:tr>
      <w:tr w:rsidR="000C2FFA" w:rsidRPr="000C2FFA" w14:paraId="4907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90F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14:paraId="3844F8BF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</w:tr>
      <w:tr w:rsidR="000C2FFA" w:rsidRPr="000C2FFA" w14:paraId="5073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8197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14:paraId="4D4E5080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  <w:tr w:rsidR="000C2FFA" w:rsidRPr="000C2FFA" w14:paraId="4581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1C20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14:paraId="704FEE9C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</w:tr>
      <w:tr w:rsidR="000C2FFA" w:rsidRPr="000C2FFA" w14:paraId="01D2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C5DA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1F6F09AC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</w:t>
            </w:r>
          </w:p>
        </w:tc>
      </w:tr>
      <w:tr w:rsidR="000C2FFA" w:rsidRPr="000C2FFA" w14:paraId="53D83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3EFC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31CB0053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</w:tbl>
    <w:p w14:paraId="49ECCEB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45CB093C" w14:textId="349F3131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(a) Sketch a bar chart in Cartesian coordinates. </w:t>
      </w:r>
    </w:p>
    <w:p w14:paraId="192E1EE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Cartesian bar chart has:</w:t>
      </w:r>
    </w:p>
    <w:p w14:paraId="1963A702" w14:textId="77777777" w:rsidR="000C2FFA" w:rsidRPr="000C2FFA" w:rsidRDefault="000C2FFA" w:rsidP="000C2F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X-axis:</w:t>
      </w:r>
      <w:r w:rsidRPr="000C2FFA">
        <w:rPr>
          <w:rFonts w:ascii="Times New Roman" w:hAnsi="Times New Roman" w:cs="Times New Roman"/>
        </w:rPr>
        <w:t xml:space="preserve"> Month</w:t>
      </w:r>
    </w:p>
    <w:p w14:paraId="1F0AC894" w14:textId="77777777" w:rsidR="000C2FFA" w:rsidRPr="000C2FFA" w:rsidRDefault="000C2FFA" w:rsidP="000C2F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Y-axis:</w:t>
      </w:r>
      <w:r w:rsidRPr="000C2FFA">
        <w:rPr>
          <w:rFonts w:ascii="Times New Roman" w:hAnsi="Times New Roman" w:cs="Times New Roman"/>
        </w:rPr>
        <w:t xml:space="preserve"> Rainfall in mm</w:t>
      </w:r>
    </w:p>
    <w:p w14:paraId="7BBD88D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months are arranged from January to December.</w:t>
      </w:r>
    </w:p>
    <w:p w14:paraId="313881D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lastRenderedPageBreak/>
        <w:t>The rainfall values determine the height of each bar.</w:t>
      </w:r>
    </w:p>
    <w:p w14:paraId="04E7C0F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Rainfall</w:t>
      </w:r>
    </w:p>
    <w:p w14:paraId="49E34BB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100 |</w:t>
      </w:r>
    </w:p>
    <w:p w14:paraId="2FDC0F2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90 |                         █</w:t>
      </w:r>
    </w:p>
    <w:p w14:paraId="283E586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80 |                         █</w:t>
      </w:r>
    </w:p>
    <w:p w14:paraId="7AD276A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70 |    █    █         █     █</w:t>
      </w:r>
    </w:p>
    <w:p w14:paraId="771FD67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60 |    █    █         █     █        █</w:t>
      </w:r>
    </w:p>
    <w:p w14:paraId="1B726FD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50 |    █    █         █     █        █     █</w:t>
      </w:r>
    </w:p>
    <w:p w14:paraId="1038526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40 |    █    █         █     █   █    █     █</w:t>
      </w:r>
    </w:p>
    <w:p w14:paraId="5BBE436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30 |    █    █    █    █     █   █    █     █</w:t>
      </w:r>
    </w:p>
    <w:p w14:paraId="2D2DE97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20 | </w:t>
      </w:r>
      <w:proofErr w:type="gramStart"/>
      <w:r w:rsidRPr="000C2FFA">
        <w:rPr>
          <w:rFonts w:ascii="Times New Roman" w:hAnsi="Times New Roman" w:cs="Times New Roman"/>
        </w:rPr>
        <w:t>█  █</w:t>
      </w:r>
      <w:proofErr w:type="gramEnd"/>
      <w:r w:rsidRPr="000C2FFA">
        <w:rPr>
          <w:rFonts w:ascii="Times New Roman" w:hAnsi="Times New Roman" w:cs="Times New Roman"/>
        </w:rPr>
        <w:t xml:space="preserve">    █    █    █     █   █    █     █</w:t>
      </w:r>
    </w:p>
    <w:p w14:paraId="55635D6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10 | </w:t>
      </w:r>
      <w:proofErr w:type="gramStart"/>
      <w:r w:rsidRPr="000C2FFA">
        <w:rPr>
          <w:rFonts w:ascii="Times New Roman" w:hAnsi="Times New Roman" w:cs="Times New Roman"/>
        </w:rPr>
        <w:t>█  █</w:t>
      </w:r>
      <w:proofErr w:type="gramEnd"/>
      <w:r w:rsidRPr="000C2FFA">
        <w:rPr>
          <w:rFonts w:ascii="Times New Roman" w:hAnsi="Times New Roman" w:cs="Times New Roman"/>
        </w:rPr>
        <w:t xml:space="preserve">    █    █    █     █   █    █     █</w:t>
      </w:r>
    </w:p>
    <w:p w14:paraId="60029E4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0 +------------------------------------------------</w:t>
      </w:r>
    </w:p>
    <w:p w14:paraId="6FD97AA2" w14:textId="5F7E87D8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Jan Feb Mar Apr May Jun Jul Aug Sep Oct Nov Dec</w:t>
      </w:r>
    </w:p>
    <w:p w14:paraId="55C9F1D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actual bar heights are:</w:t>
      </w:r>
    </w:p>
    <w:p w14:paraId="065098A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Jan = 20</w:t>
      </w:r>
    </w:p>
    <w:p w14:paraId="5CFC466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Feb = 70</w:t>
      </w:r>
    </w:p>
    <w:p w14:paraId="5525EF8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Mar = 70</w:t>
      </w:r>
    </w:p>
    <w:p w14:paraId="2B62EF8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Apr = 30</w:t>
      </w:r>
    </w:p>
    <w:p w14:paraId="0D8BCD9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May = 70</w:t>
      </w:r>
    </w:p>
    <w:p w14:paraId="475AA82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Jun = 30</w:t>
      </w:r>
    </w:p>
    <w:p w14:paraId="7BF247B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Jul = 40</w:t>
      </w:r>
    </w:p>
    <w:p w14:paraId="18B55BD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Aug = 90</w:t>
      </w:r>
    </w:p>
    <w:p w14:paraId="009141C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Sep = 20</w:t>
      </w:r>
    </w:p>
    <w:p w14:paraId="5F94BCF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Oct = 40</w:t>
      </w:r>
    </w:p>
    <w:p w14:paraId="682140F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Nov = 60</w:t>
      </w:r>
    </w:p>
    <w:p w14:paraId="4F712D02" w14:textId="5EC7349A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Dec = 50</w:t>
      </w:r>
    </w:p>
    <w:p w14:paraId="47FC27E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highest rainfall occurs in:</w:t>
      </w:r>
    </w:p>
    <w:p w14:paraId="2F93A8A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August = 90 mm</w:t>
      </w:r>
    </w:p>
    <w:p w14:paraId="4EBAD3E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lowest rainfall occurs in:</w:t>
      </w:r>
    </w:p>
    <w:p w14:paraId="70613E8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lastRenderedPageBreak/>
        <w:t>January and September = 20 mm</w:t>
      </w:r>
    </w:p>
    <w:p w14:paraId="5DA9B96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Cartesian bar chart makes these comparisons straightforward because all bars share a common horizontal baseline.</w:t>
      </w:r>
    </w:p>
    <w:p w14:paraId="49DC32F8" w14:textId="29AAFF8E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>b) Sketch the same data in polar coordinates. State what angle and radius represent.</w:t>
      </w:r>
    </w:p>
    <w:p w14:paraId="1F9C32C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polar/radial bar chart represents the 12 months around a circle.</w:t>
      </w:r>
    </w:p>
    <w:p w14:paraId="4655D31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Since there are 12 months, the complete circle contains:</w:t>
      </w:r>
    </w:p>
    <w:p w14:paraId="658FF36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gramStart"/>
      <w:r w:rsidRPr="000C2FFA">
        <w:rPr>
          <w:rFonts w:ascii="Times New Roman" w:hAnsi="Times New Roman" w:cs="Times New Roman"/>
        </w:rPr>
        <w:t>\[</w:t>
      </w:r>
      <w:proofErr w:type="gramEnd"/>
      <w:r w:rsidRPr="000C2FFA">
        <w:rPr>
          <w:rFonts w:ascii="Times New Roman" w:hAnsi="Times New Roman" w:cs="Times New Roman"/>
        </w:rPr>
        <w:t xml:space="preserve"> 360^\</w:t>
      </w:r>
      <w:proofErr w:type="spellStart"/>
      <w:r w:rsidRPr="000C2FFA">
        <w:rPr>
          <w:rFonts w:ascii="Times New Roman" w:hAnsi="Times New Roman" w:cs="Times New Roman"/>
        </w:rPr>
        <w:t>circ</w:t>
      </w:r>
      <w:proofErr w:type="spellEnd"/>
      <w:r w:rsidRPr="000C2FFA">
        <w:rPr>
          <w:rFonts w:ascii="Times New Roman" w:hAnsi="Times New Roman" w:cs="Times New Roman"/>
        </w:rPr>
        <w:t xml:space="preserve"> \]</w:t>
      </w:r>
    </w:p>
    <w:p w14:paraId="5E7A367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the angle assigned to each month is:</w:t>
      </w:r>
    </w:p>
    <w:p w14:paraId="1187A6C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gramStart"/>
      <w:r w:rsidRPr="000C2FFA">
        <w:rPr>
          <w:rFonts w:ascii="Times New Roman" w:hAnsi="Times New Roman" w:cs="Times New Roman"/>
        </w:rPr>
        <w:t>\[</w:t>
      </w:r>
      <w:proofErr w:type="gramEnd"/>
      <w:r w:rsidRPr="000C2FFA">
        <w:rPr>
          <w:rFonts w:ascii="Times New Roman" w:hAnsi="Times New Roman" w:cs="Times New Roman"/>
        </w:rPr>
        <w:t xml:space="preserve"> \frac{360^\</w:t>
      </w:r>
      <w:proofErr w:type="spellStart"/>
      <w:r w:rsidRPr="000C2FFA">
        <w:rPr>
          <w:rFonts w:ascii="Times New Roman" w:hAnsi="Times New Roman" w:cs="Times New Roman"/>
        </w:rPr>
        <w:t>circ</w:t>
      </w:r>
      <w:proofErr w:type="spellEnd"/>
      <w:r w:rsidRPr="000C2FFA">
        <w:rPr>
          <w:rFonts w:ascii="Times New Roman" w:hAnsi="Times New Roman" w:cs="Times New Roman"/>
        </w:rPr>
        <w:t>}{</w:t>
      </w:r>
      <w:proofErr w:type="gramStart"/>
      <w:r w:rsidRPr="000C2FFA">
        <w:rPr>
          <w:rFonts w:ascii="Times New Roman" w:hAnsi="Times New Roman" w:cs="Times New Roman"/>
        </w:rPr>
        <w:t>12}=</w:t>
      </w:r>
      <w:proofErr w:type="gramEnd"/>
      <w:r w:rsidRPr="000C2FFA">
        <w:rPr>
          <w:rFonts w:ascii="Times New Roman" w:hAnsi="Times New Roman" w:cs="Times New Roman"/>
        </w:rPr>
        <w:t>30^\</w:t>
      </w:r>
      <w:proofErr w:type="spellStart"/>
      <w:r w:rsidRPr="000C2FFA">
        <w:rPr>
          <w:rFonts w:ascii="Times New Roman" w:hAnsi="Times New Roman" w:cs="Times New Roman"/>
        </w:rPr>
        <w:t>circ</w:t>
      </w:r>
      <w:proofErr w:type="spellEnd"/>
      <w:r w:rsidRPr="000C2FFA">
        <w:rPr>
          <w:rFonts w:ascii="Times New Roman" w:hAnsi="Times New Roman" w:cs="Times New Roman"/>
        </w:rPr>
        <w:t xml:space="preserve"> \]</w:t>
      </w:r>
    </w:p>
    <w:p w14:paraId="1C16FC3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So:</w:t>
      </w:r>
    </w:p>
    <w:p w14:paraId="0AD88B03" w14:textId="79F646B3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Each month occupies 30°</w:t>
      </w:r>
    </w:p>
    <w:p w14:paraId="22C79B4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More generally, each sector represents one month.</w:t>
      </w:r>
    </w:p>
    <w:p w14:paraId="5E9D6D34" w14:textId="77777777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EA54B1">
        <w:rPr>
          <w:rFonts w:ascii="Times New Roman" w:hAnsi="Times New Roman" w:cs="Times New Roman"/>
          <w:b/>
          <w:bCs/>
        </w:rPr>
        <w:t>Meaning of angle</w:t>
      </w:r>
    </w:p>
    <w:p w14:paraId="58733F6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 angle identifies</w:t>
      </w:r>
      <w:r w:rsidRPr="000C2FFA">
        <w:rPr>
          <w:rFonts w:ascii="Times New Roman" w:hAnsi="Times New Roman" w:cs="Times New Roman"/>
        </w:rPr>
        <w:t xml:space="preserve"> the month.</w:t>
      </w:r>
    </w:p>
    <w:p w14:paraId="58533DC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example:</w:t>
      </w:r>
    </w:p>
    <w:p w14:paraId="0C752D4C" w14:textId="77777777" w:rsidR="000C2FFA" w:rsidRPr="000C2FFA" w:rsidRDefault="000C2FFA" w:rsidP="000C2F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January → 30° sector</w:t>
      </w:r>
    </w:p>
    <w:p w14:paraId="06576CB8" w14:textId="77777777" w:rsidR="000C2FFA" w:rsidRPr="000C2FFA" w:rsidRDefault="000C2FFA" w:rsidP="000C2F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February → next 30° sector</w:t>
      </w:r>
    </w:p>
    <w:p w14:paraId="62F2737B" w14:textId="77777777" w:rsidR="000C2FFA" w:rsidRPr="000C2FFA" w:rsidRDefault="000C2FFA" w:rsidP="000C2F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March → next 30° sector</w:t>
      </w:r>
    </w:p>
    <w:p w14:paraId="0A452F12" w14:textId="77777777" w:rsidR="000C2FFA" w:rsidRPr="000C2FFA" w:rsidRDefault="000C2FFA" w:rsidP="000C2F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and so on.</w:t>
      </w:r>
    </w:p>
    <w:p w14:paraId="1B2B82E8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Meaning of radius</w:t>
      </w:r>
    </w:p>
    <w:p w14:paraId="6F49CF0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 radius/bar length represents</w:t>
      </w:r>
      <w:r w:rsidRPr="000C2FFA">
        <w:rPr>
          <w:rFonts w:ascii="Times New Roman" w:hAnsi="Times New Roman" w:cs="Times New Roman"/>
        </w:rPr>
        <w:t xml:space="preserve"> rainfall.</w:t>
      </w:r>
    </w:p>
    <w:p w14:paraId="7D991E9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example:</w:t>
      </w:r>
    </w:p>
    <w:p w14:paraId="76371384" w14:textId="77777777" w:rsidR="000C2FFA" w:rsidRPr="000C2FFA" w:rsidRDefault="000C2FFA" w:rsidP="000C2F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January → radius = 20 mm</w:t>
      </w:r>
    </w:p>
    <w:p w14:paraId="39F4A39E" w14:textId="77777777" w:rsidR="000C2FFA" w:rsidRPr="000C2FFA" w:rsidRDefault="000C2FFA" w:rsidP="000C2F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February → radius = 70 mm</w:t>
      </w:r>
    </w:p>
    <w:p w14:paraId="7935B731" w14:textId="77777777" w:rsidR="000C2FFA" w:rsidRPr="000C2FFA" w:rsidRDefault="000C2FFA" w:rsidP="000C2F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March → radius = 70 mm</w:t>
      </w:r>
    </w:p>
    <w:p w14:paraId="1CC1C7FE" w14:textId="77777777" w:rsidR="000C2FFA" w:rsidRPr="000C2FFA" w:rsidRDefault="000C2FFA" w:rsidP="000C2F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August → radius = 90 mm</w:t>
      </w:r>
    </w:p>
    <w:p w14:paraId="5122120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Therefore, August will have the longest radial bar.</w:t>
      </w:r>
    </w:p>
    <w:p w14:paraId="56C7CC09" w14:textId="2393D8F0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exact visual would contain radial bars extending outward according to rainfall.</w:t>
      </w:r>
    </w:p>
    <w:p w14:paraId="49EB47C4" w14:textId="78034739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622D0384" w14:textId="11336FAD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lastRenderedPageBreak/>
        <w:t>(c) Which coordinate system is better? Give one advantage and one drawback of the polar version.</w:t>
      </w:r>
    </w:p>
    <w:p w14:paraId="73ECCC92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For this particular data, Cartesian coordinates are better for accurate comparison.</w:t>
      </w:r>
    </w:p>
    <w:p w14:paraId="5E70F34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Advantage of Cartesian coordinates</w:t>
      </w:r>
    </w:p>
    <w:p w14:paraId="2E31B68C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Cartesian bar charts provide a common baseline, making it easy to compare rainfall between months.</w:t>
      </w:r>
    </w:p>
    <w:p w14:paraId="4434E4D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For example, it is immediately clear that:</w:t>
      </w:r>
    </w:p>
    <w:p w14:paraId="3C3BC6A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August = 90 mm</w:t>
      </w:r>
    </w:p>
    <w:p w14:paraId="5C3FBCA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February = 70 mm</w:t>
      </w:r>
    </w:p>
    <w:p w14:paraId="1434DB9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March = 70 mm</w:t>
      </w:r>
    </w:p>
    <w:p w14:paraId="4AD8D49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differences can be judged accurately.</w:t>
      </w:r>
    </w:p>
    <w:p w14:paraId="7B5FBF0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Advantage of polar coordinates</w:t>
      </w:r>
    </w:p>
    <w:p w14:paraId="23304F27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Polar coordinates are useful because the months form a cycle. December naturally connects back to January, so the circular layout represents the yearly cycle effectively.</w:t>
      </w:r>
    </w:p>
    <w:p w14:paraId="0F595C52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Drawback of polar coordinates</w:t>
      </w:r>
    </w:p>
    <w:p w14:paraId="72375E6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 main disadvantage is that comparing radial lengths is more difficult than comparing vertical bar heights.</w:t>
      </w:r>
    </w:p>
    <w:p w14:paraId="512D5A20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For example, comparing:</w:t>
      </w:r>
    </w:p>
    <w:p w14:paraId="53E76D3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February = 70 mm</w:t>
      </w:r>
    </w:p>
    <w:p w14:paraId="7054DC6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March = 70 mm</w:t>
      </w:r>
    </w:p>
    <w:p w14:paraId="0298089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May = 70 mm</w:t>
      </w:r>
    </w:p>
    <w:p w14:paraId="1D8EC3C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is less precise in a circular chart than in a standard Cartesian chart.</w:t>
      </w:r>
    </w:p>
    <w:p w14:paraId="08FA70B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Also, bars near different angles can be harder to compare visually because the eye does not have the same straight baseline.</w:t>
      </w:r>
    </w:p>
    <w:p w14:paraId="65C5A6C0" w14:textId="77777777" w:rsidR="00ED7B75" w:rsidRPr="000C2FFA" w:rsidRDefault="00ED7B75" w:rsidP="00ED7B75">
      <w:pPr>
        <w:ind w:left="-709"/>
        <w:rPr>
          <w:rFonts w:ascii="Times New Roman" w:hAnsi="Times New Roman" w:cs="Times New Roman"/>
        </w:rPr>
      </w:pPr>
    </w:p>
    <w:p w14:paraId="028BC751" w14:textId="77777777" w:rsidR="000C2FFA" w:rsidRDefault="000C2FFA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03C6FF38" w14:textId="77777777" w:rsidR="00EA54B1" w:rsidRDefault="00EA54B1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34FA84E3" w14:textId="77777777" w:rsidR="00EA54B1" w:rsidRDefault="00EA54B1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74C653B5" w14:textId="77777777" w:rsidR="00EA54B1" w:rsidRDefault="00EA54B1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752C1905" w14:textId="77777777" w:rsidR="00EA54B1" w:rsidRDefault="00EA54B1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2FA966AB" w14:textId="77777777" w:rsidR="00EA54B1" w:rsidRPr="00EA54B1" w:rsidRDefault="00EA54B1" w:rsidP="00ED7B75">
      <w:pPr>
        <w:ind w:left="-709"/>
        <w:rPr>
          <w:rFonts w:ascii="Times New Roman" w:hAnsi="Times New Roman" w:cs="Times New Roman"/>
          <w:sz w:val="32"/>
          <w:szCs w:val="32"/>
        </w:rPr>
      </w:pPr>
    </w:p>
    <w:p w14:paraId="6424095F" w14:textId="2847C4D8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 w:rsidRPr="00EA54B1">
        <w:rPr>
          <w:rFonts w:ascii="Times New Roman" w:hAnsi="Times New Roman" w:cs="Times New Roman"/>
          <w:b/>
          <w:bCs/>
          <w:sz w:val="32"/>
          <w:szCs w:val="32"/>
        </w:rPr>
        <w:lastRenderedPageBreak/>
        <w:t>Q4. Visual to Table: Reading a Colour Scale</w:t>
      </w:r>
    </w:p>
    <w:p w14:paraId="55885F9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The heatmap shows sales scores for </w:t>
      </w:r>
      <w:r w:rsidRPr="000C2FFA">
        <w:rPr>
          <w:rFonts w:ascii="Times New Roman" w:hAnsi="Times New Roman" w:cs="Times New Roman"/>
          <w:b/>
          <w:bCs/>
        </w:rPr>
        <w:t>4 regions across 5 quarters</w:t>
      </w:r>
      <w:r w:rsidRPr="000C2FFA">
        <w:rPr>
          <w:rFonts w:ascii="Times New Roman" w:hAnsi="Times New Roman" w:cs="Times New Roman"/>
        </w:rPr>
        <w:t>.</w:t>
      </w:r>
    </w:p>
    <w:p w14:paraId="6BC935F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colour legend has five classes:</w:t>
      </w:r>
    </w:p>
    <w:p w14:paraId="21294C4F" w14:textId="77777777" w:rsidR="000C2FFA" w:rsidRPr="000C2FFA" w:rsidRDefault="000C2FFA" w:rsidP="000C2F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0–20</w:t>
      </w:r>
    </w:p>
    <w:p w14:paraId="48613011" w14:textId="77777777" w:rsidR="000C2FFA" w:rsidRPr="000C2FFA" w:rsidRDefault="000C2FFA" w:rsidP="000C2F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20–40</w:t>
      </w:r>
    </w:p>
    <w:p w14:paraId="537DCCF3" w14:textId="77777777" w:rsidR="000C2FFA" w:rsidRPr="000C2FFA" w:rsidRDefault="000C2FFA" w:rsidP="000C2F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40–60</w:t>
      </w:r>
    </w:p>
    <w:p w14:paraId="1C2C58C7" w14:textId="77777777" w:rsidR="000C2FFA" w:rsidRPr="000C2FFA" w:rsidRDefault="000C2FFA" w:rsidP="000C2F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60–80</w:t>
      </w:r>
    </w:p>
    <w:p w14:paraId="6C567D3E" w14:textId="77777777" w:rsidR="000C2FFA" w:rsidRPr="000C2FFA" w:rsidRDefault="000C2FFA" w:rsidP="000C2F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80–100</w:t>
      </w:r>
    </w:p>
    <w:p w14:paraId="4D0FA12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colour becomes darker as the sales score increases.</w:t>
      </w:r>
    </w:p>
    <w:p w14:paraId="6BA5D863" w14:textId="10D46C9D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546B46E6" w14:textId="5B4D2194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(a) Reconstruct the 4 × 5 table. </w:t>
      </w:r>
    </w:p>
    <w:p w14:paraId="328BC5F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 examine each cell of the heatmap and match its colour with the legend.</w:t>
      </w:r>
    </w:p>
    <w:p w14:paraId="37374BF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reconstructed table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60"/>
        <w:gridCol w:w="780"/>
        <w:gridCol w:w="660"/>
        <w:gridCol w:w="780"/>
        <w:gridCol w:w="795"/>
      </w:tblGrid>
      <w:tr w:rsidR="000C2FFA" w:rsidRPr="000C2FFA" w14:paraId="1876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B9B28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08C3144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D4AB394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5D7FF3E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A67DC7D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7D82A80F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Q5</w:t>
            </w:r>
          </w:p>
        </w:tc>
      </w:tr>
      <w:tr w:rsidR="000C2FFA" w:rsidRPr="000C2FFA" w14:paraId="3B897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6B70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612754A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3CE7172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0871265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0–20</w:t>
            </w:r>
          </w:p>
        </w:tc>
        <w:tc>
          <w:tcPr>
            <w:tcW w:w="0" w:type="auto"/>
            <w:vAlign w:val="center"/>
            <w:hideMark/>
          </w:tcPr>
          <w:p w14:paraId="77D991C7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70BA70E2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0–20</w:t>
            </w:r>
          </w:p>
        </w:tc>
      </w:tr>
      <w:tr w:rsidR="000C2FFA" w:rsidRPr="000C2FFA" w14:paraId="4F63B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C1FD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3FBB969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2B04DB52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40–60</w:t>
            </w:r>
          </w:p>
        </w:tc>
        <w:tc>
          <w:tcPr>
            <w:tcW w:w="0" w:type="auto"/>
            <w:vAlign w:val="center"/>
            <w:hideMark/>
          </w:tcPr>
          <w:p w14:paraId="745E9B06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6C6E24E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588A5ECD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0–20</w:t>
            </w:r>
          </w:p>
        </w:tc>
      </w:tr>
      <w:tr w:rsidR="000C2FFA" w:rsidRPr="000C2FFA" w14:paraId="48DF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33AB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A61F69F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2B3F00E3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2B11D71D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6676346C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5FC5F89C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80–100</w:t>
            </w:r>
          </w:p>
        </w:tc>
      </w:tr>
      <w:tr w:rsidR="000C2FFA" w:rsidRPr="000C2FFA" w14:paraId="0A0A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6AF4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CD2F433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63EF0F08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6520A32F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0–20</w:t>
            </w:r>
          </w:p>
        </w:tc>
        <w:tc>
          <w:tcPr>
            <w:tcW w:w="0" w:type="auto"/>
            <w:vAlign w:val="center"/>
            <w:hideMark/>
          </w:tcPr>
          <w:p w14:paraId="302136E4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05438320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0–20</w:t>
            </w:r>
          </w:p>
        </w:tc>
      </w:tr>
    </w:tbl>
    <w:p w14:paraId="5496C32F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Explanation</w:t>
      </w:r>
    </w:p>
    <w:p w14:paraId="36CACFEC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North</w:t>
      </w:r>
    </w:p>
    <w:p w14:paraId="1D974F27" w14:textId="77777777" w:rsidR="000C2FFA" w:rsidRPr="000C2FFA" w:rsidRDefault="000C2FFA" w:rsidP="000C2F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Q1 → 60–80</w:t>
      </w:r>
    </w:p>
    <w:p w14:paraId="50C44A68" w14:textId="77777777" w:rsidR="000C2FFA" w:rsidRPr="000C2FFA" w:rsidRDefault="000C2FFA" w:rsidP="000C2F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Q2 → 20–40</w:t>
      </w:r>
    </w:p>
    <w:p w14:paraId="15675D50" w14:textId="77777777" w:rsidR="000C2FFA" w:rsidRPr="000C2FFA" w:rsidRDefault="000C2FFA" w:rsidP="000C2F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Q3 → 0–20</w:t>
      </w:r>
    </w:p>
    <w:p w14:paraId="39737E42" w14:textId="77777777" w:rsidR="000C2FFA" w:rsidRPr="000C2FFA" w:rsidRDefault="000C2FFA" w:rsidP="000C2F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Q4 → 60–80</w:t>
      </w:r>
    </w:p>
    <w:p w14:paraId="1EBF8CA9" w14:textId="77777777" w:rsidR="000C2FFA" w:rsidRPr="000C2FFA" w:rsidRDefault="000C2FFA" w:rsidP="000C2F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Q5 → 0–20</w:t>
      </w:r>
    </w:p>
    <w:p w14:paraId="3583EB57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South</w:t>
      </w:r>
    </w:p>
    <w:p w14:paraId="20E82812" w14:textId="77777777" w:rsidR="000C2FFA" w:rsidRPr="000C2FFA" w:rsidRDefault="000C2FFA" w:rsidP="000C2F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Q1 → 60–80</w:t>
      </w:r>
    </w:p>
    <w:p w14:paraId="05560E9D" w14:textId="77777777" w:rsidR="000C2FFA" w:rsidRPr="000C2FFA" w:rsidRDefault="000C2FFA" w:rsidP="000C2F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Q2 → 40–60</w:t>
      </w:r>
    </w:p>
    <w:p w14:paraId="517B48DE" w14:textId="77777777" w:rsidR="000C2FFA" w:rsidRPr="000C2FFA" w:rsidRDefault="000C2FFA" w:rsidP="000C2F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Q3 → 20–40</w:t>
      </w:r>
    </w:p>
    <w:p w14:paraId="01A75075" w14:textId="77777777" w:rsidR="000C2FFA" w:rsidRPr="000C2FFA" w:rsidRDefault="000C2FFA" w:rsidP="000C2F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Q4 → 80–100</w:t>
      </w:r>
    </w:p>
    <w:p w14:paraId="0AC649E3" w14:textId="77777777" w:rsidR="000C2FFA" w:rsidRPr="000C2FFA" w:rsidRDefault="000C2FFA" w:rsidP="000C2F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Q5 → 0–20</w:t>
      </w:r>
    </w:p>
    <w:p w14:paraId="740D317A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lastRenderedPageBreak/>
        <w:t>East</w:t>
      </w:r>
    </w:p>
    <w:p w14:paraId="392FFA83" w14:textId="77777777" w:rsidR="000C2FFA" w:rsidRPr="000C2FFA" w:rsidRDefault="000C2FFA" w:rsidP="000C2F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Q1 → 60–80</w:t>
      </w:r>
    </w:p>
    <w:p w14:paraId="00AA4617" w14:textId="77777777" w:rsidR="000C2FFA" w:rsidRPr="000C2FFA" w:rsidRDefault="000C2FFA" w:rsidP="000C2F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Q2 → 80–100</w:t>
      </w:r>
    </w:p>
    <w:p w14:paraId="1F4F934F" w14:textId="77777777" w:rsidR="000C2FFA" w:rsidRPr="000C2FFA" w:rsidRDefault="000C2FFA" w:rsidP="000C2F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Q3 → 20–40</w:t>
      </w:r>
    </w:p>
    <w:p w14:paraId="4AD304F5" w14:textId="77777777" w:rsidR="000C2FFA" w:rsidRPr="000C2FFA" w:rsidRDefault="000C2FFA" w:rsidP="000C2F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Q4 → 60–80</w:t>
      </w:r>
    </w:p>
    <w:p w14:paraId="1C720662" w14:textId="77777777" w:rsidR="000C2FFA" w:rsidRPr="000C2FFA" w:rsidRDefault="000C2FFA" w:rsidP="000C2F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Q5 → 80–100</w:t>
      </w:r>
    </w:p>
    <w:p w14:paraId="5D6B9173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West</w:t>
      </w:r>
    </w:p>
    <w:p w14:paraId="02B7DD4B" w14:textId="77777777" w:rsidR="000C2FFA" w:rsidRPr="000C2FFA" w:rsidRDefault="000C2FFA" w:rsidP="000C2F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Q1 → 20–40</w:t>
      </w:r>
    </w:p>
    <w:p w14:paraId="62B14B07" w14:textId="77777777" w:rsidR="000C2FFA" w:rsidRPr="000C2FFA" w:rsidRDefault="000C2FFA" w:rsidP="000C2F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Q2 → 80–100</w:t>
      </w:r>
    </w:p>
    <w:p w14:paraId="46984202" w14:textId="77777777" w:rsidR="000C2FFA" w:rsidRPr="000C2FFA" w:rsidRDefault="000C2FFA" w:rsidP="000C2F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Q3 → 0–20</w:t>
      </w:r>
    </w:p>
    <w:p w14:paraId="5A2917DF" w14:textId="77777777" w:rsidR="000C2FFA" w:rsidRPr="000C2FFA" w:rsidRDefault="000C2FFA" w:rsidP="000C2F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Q4 → 80–100</w:t>
      </w:r>
    </w:p>
    <w:p w14:paraId="7585BB59" w14:textId="77777777" w:rsidR="000C2FFA" w:rsidRPr="000C2FFA" w:rsidRDefault="000C2FFA" w:rsidP="000C2F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Q5 → 0–20</w:t>
      </w:r>
    </w:p>
    <w:p w14:paraId="2671306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the completed table is:</w:t>
      </w:r>
    </w:p>
    <w:p w14:paraId="42FABBF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       Q1     Q2     Q3     Q4     Q5</w:t>
      </w:r>
    </w:p>
    <w:p w14:paraId="28090FC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North       60-</w:t>
      </w:r>
      <w:proofErr w:type="gramStart"/>
      <w:r w:rsidRPr="000C2FFA">
        <w:rPr>
          <w:rFonts w:ascii="Times New Roman" w:hAnsi="Times New Roman" w:cs="Times New Roman"/>
        </w:rPr>
        <w:t>80  20</w:t>
      </w:r>
      <w:proofErr w:type="gramEnd"/>
      <w:r w:rsidRPr="000C2FFA">
        <w:rPr>
          <w:rFonts w:ascii="Times New Roman" w:hAnsi="Times New Roman" w:cs="Times New Roman"/>
        </w:rPr>
        <w:t>-40   0-</w:t>
      </w:r>
      <w:proofErr w:type="gramStart"/>
      <w:r w:rsidRPr="000C2FFA">
        <w:rPr>
          <w:rFonts w:ascii="Times New Roman" w:hAnsi="Times New Roman" w:cs="Times New Roman"/>
        </w:rPr>
        <w:t>20  60</w:t>
      </w:r>
      <w:proofErr w:type="gramEnd"/>
      <w:r w:rsidRPr="000C2FFA">
        <w:rPr>
          <w:rFonts w:ascii="Times New Roman" w:hAnsi="Times New Roman" w:cs="Times New Roman"/>
        </w:rPr>
        <w:t>-80   0-20</w:t>
      </w:r>
    </w:p>
    <w:p w14:paraId="7EAE149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South       60-</w:t>
      </w:r>
      <w:proofErr w:type="gramStart"/>
      <w:r w:rsidRPr="000C2FFA">
        <w:rPr>
          <w:rFonts w:ascii="Times New Roman" w:hAnsi="Times New Roman" w:cs="Times New Roman"/>
        </w:rPr>
        <w:t>80  40</w:t>
      </w:r>
      <w:proofErr w:type="gramEnd"/>
      <w:r w:rsidRPr="000C2FFA">
        <w:rPr>
          <w:rFonts w:ascii="Times New Roman" w:hAnsi="Times New Roman" w:cs="Times New Roman"/>
        </w:rPr>
        <w:t>-</w:t>
      </w:r>
      <w:proofErr w:type="gramStart"/>
      <w:r w:rsidRPr="000C2FFA">
        <w:rPr>
          <w:rFonts w:ascii="Times New Roman" w:hAnsi="Times New Roman" w:cs="Times New Roman"/>
        </w:rPr>
        <w:t>60  20</w:t>
      </w:r>
      <w:proofErr w:type="gramEnd"/>
      <w:r w:rsidRPr="000C2FFA">
        <w:rPr>
          <w:rFonts w:ascii="Times New Roman" w:hAnsi="Times New Roman" w:cs="Times New Roman"/>
        </w:rPr>
        <w:t>-</w:t>
      </w:r>
      <w:proofErr w:type="gramStart"/>
      <w:r w:rsidRPr="000C2FFA">
        <w:rPr>
          <w:rFonts w:ascii="Times New Roman" w:hAnsi="Times New Roman" w:cs="Times New Roman"/>
        </w:rPr>
        <w:t>40  80</w:t>
      </w:r>
      <w:proofErr w:type="gramEnd"/>
      <w:r w:rsidRPr="000C2FFA">
        <w:rPr>
          <w:rFonts w:ascii="Times New Roman" w:hAnsi="Times New Roman" w:cs="Times New Roman"/>
        </w:rPr>
        <w:t>-</w:t>
      </w:r>
      <w:proofErr w:type="gramStart"/>
      <w:r w:rsidRPr="000C2FFA">
        <w:rPr>
          <w:rFonts w:ascii="Times New Roman" w:hAnsi="Times New Roman" w:cs="Times New Roman"/>
        </w:rPr>
        <w:t>100  0</w:t>
      </w:r>
      <w:proofErr w:type="gramEnd"/>
      <w:r w:rsidRPr="000C2FFA">
        <w:rPr>
          <w:rFonts w:ascii="Times New Roman" w:hAnsi="Times New Roman" w:cs="Times New Roman"/>
        </w:rPr>
        <w:t>-20</w:t>
      </w:r>
    </w:p>
    <w:p w14:paraId="7759990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East        60-</w:t>
      </w:r>
      <w:proofErr w:type="gramStart"/>
      <w:r w:rsidRPr="000C2FFA">
        <w:rPr>
          <w:rFonts w:ascii="Times New Roman" w:hAnsi="Times New Roman" w:cs="Times New Roman"/>
        </w:rPr>
        <w:t>80  80</w:t>
      </w:r>
      <w:proofErr w:type="gramEnd"/>
      <w:r w:rsidRPr="000C2FFA">
        <w:rPr>
          <w:rFonts w:ascii="Times New Roman" w:hAnsi="Times New Roman" w:cs="Times New Roman"/>
        </w:rPr>
        <w:t>-100 20-</w:t>
      </w:r>
      <w:proofErr w:type="gramStart"/>
      <w:r w:rsidRPr="000C2FFA">
        <w:rPr>
          <w:rFonts w:ascii="Times New Roman" w:hAnsi="Times New Roman" w:cs="Times New Roman"/>
        </w:rPr>
        <w:t>40  60</w:t>
      </w:r>
      <w:proofErr w:type="gramEnd"/>
      <w:r w:rsidRPr="000C2FFA">
        <w:rPr>
          <w:rFonts w:ascii="Times New Roman" w:hAnsi="Times New Roman" w:cs="Times New Roman"/>
        </w:rPr>
        <w:t>-</w:t>
      </w:r>
      <w:proofErr w:type="gramStart"/>
      <w:r w:rsidRPr="000C2FFA">
        <w:rPr>
          <w:rFonts w:ascii="Times New Roman" w:hAnsi="Times New Roman" w:cs="Times New Roman"/>
        </w:rPr>
        <w:t>80  80</w:t>
      </w:r>
      <w:proofErr w:type="gramEnd"/>
      <w:r w:rsidRPr="000C2FFA">
        <w:rPr>
          <w:rFonts w:ascii="Times New Roman" w:hAnsi="Times New Roman" w:cs="Times New Roman"/>
        </w:rPr>
        <w:t>-100</w:t>
      </w:r>
    </w:p>
    <w:p w14:paraId="4F63D86B" w14:textId="4350CB8E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West        20-</w:t>
      </w:r>
      <w:proofErr w:type="gramStart"/>
      <w:r w:rsidRPr="000C2FFA">
        <w:rPr>
          <w:rFonts w:ascii="Times New Roman" w:hAnsi="Times New Roman" w:cs="Times New Roman"/>
        </w:rPr>
        <w:t>40  80</w:t>
      </w:r>
      <w:proofErr w:type="gramEnd"/>
      <w:r w:rsidRPr="000C2FFA">
        <w:rPr>
          <w:rFonts w:ascii="Times New Roman" w:hAnsi="Times New Roman" w:cs="Times New Roman"/>
        </w:rPr>
        <w:t>-100 0-</w:t>
      </w:r>
      <w:proofErr w:type="gramStart"/>
      <w:r w:rsidRPr="000C2FFA">
        <w:rPr>
          <w:rFonts w:ascii="Times New Roman" w:hAnsi="Times New Roman" w:cs="Times New Roman"/>
        </w:rPr>
        <w:t>20  80</w:t>
      </w:r>
      <w:proofErr w:type="gramEnd"/>
      <w:r w:rsidRPr="000C2FFA">
        <w:rPr>
          <w:rFonts w:ascii="Times New Roman" w:hAnsi="Times New Roman" w:cs="Times New Roman"/>
        </w:rPr>
        <w:t>-100   0-20</w:t>
      </w:r>
    </w:p>
    <w:p w14:paraId="065C4DA8" w14:textId="6AD4AF83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(b) Name the type of colour scale and justify it. </w:t>
      </w:r>
    </w:p>
    <w:p w14:paraId="1E1BDDC8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The heatmap uses a sequential colour scale.</w:t>
      </w:r>
    </w:p>
    <w:p w14:paraId="2E17FA87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A sequential colour scale represents values that move continuously or progressively from low to high.</w:t>
      </w:r>
    </w:p>
    <w:p w14:paraId="68F2E1B6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In this heatmap:</w:t>
      </w:r>
    </w:p>
    <w:p w14:paraId="5806AFC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0–20</w:t>
      </w:r>
      <w:r w:rsidRPr="000C2FFA">
        <w:rPr>
          <w:rFonts w:ascii="Times New Roman" w:hAnsi="Times New Roman" w:cs="Times New Roman"/>
        </w:rPr>
        <w:t xml:space="preserve">     → Lightest</w:t>
      </w:r>
    </w:p>
    <w:p w14:paraId="1393688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20–40    → Light</w:t>
      </w:r>
    </w:p>
    <w:p w14:paraId="191DABB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40–60    → Medium</w:t>
      </w:r>
    </w:p>
    <w:p w14:paraId="2251F09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60–80    → Dark</w:t>
      </w:r>
    </w:p>
    <w:p w14:paraId="7D8C3DB2" w14:textId="3C887C0B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80–100   → Darkest</w:t>
      </w:r>
    </w:p>
    <w:p w14:paraId="33A18DE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colours have a natural ordering from low sales scores to high sales scores.</w:t>
      </w:r>
    </w:p>
    <w:p w14:paraId="57CCF9A2" w14:textId="77777777" w:rsidR="000C2FFA" w:rsidRPr="00EA54B1" w:rsidRDefault="000C2FFA" w:rsidP="000C2FFA">
      <w:pPr>
        <w:ind w:left="-709"/>
        <w:rPr>
          <w:rFonts w:ascii="Times New Roman" w:hAnsi="Times New Roman" w:cs="Times New Roman"/>
        </w:rPr>
      </w:pPr>
      <w:r w:rsidRPr="00EA54B1">
        <w:rPr>
          <w:rFonts w:ascii="Times New Roman" w:hAnsi="Times New Roman" w:cs="Times New Roman"/>
        </w:rPr>
        <w:t>It is not a diverging scale because there is no important central value around which the colours diverge.</w:t>
      </w:r>
    </w:p>
    <w:p w14:paraId="6D91903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lastRenderedPageBreak/>
        <w:t>For example, if the meaningful midpoint were 50, a diverging scale could have one colour for low values, another for values near 50, and a different colour for high values.</w:t>
      </w:r>
    </w:p>
    <w:p w14:paraId="0456A26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Here, however, the main purpose is simply:</w:t>
      </w:r>
    </w:p>
    <w:p w14:paraId="0AA18FE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Low sales → High sales</w:t>
      </w:r>
    </w:p>
    <w:p w14:paraId="731A7120" w14:textId="77777777" w:rsid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a sequential colour scale is appropriate.</w:t>
      </w:r>
    </w:p>
    <w:p w14:paraId="2B55DD2D" w14:textId="77777777" w:rsidR="00EA54B1" w:rsidRPr="000C2FFA" w:rsidRDefault="00EA54B1" w:rsidP="000C2FFA">
      <w:pPr>
        <w:ind w:left="-709"/>
        <w:rPr>
          <w:rFonts w:ascii="Times New Roman" w:hAnsi="Times New Roman" w:cs="Times New Roman"/>
        </w:rPr>
      </w:pPr>
    </w:p>
    <w:p w14:paraId="166DE0DF" w14:textId="45A3518C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(c) Name the cells in the highest class and explain why "darker = higher" is intuitive. </w:t>
      </w:r>
    </w:p>
    <w:p w14:paraId="10587D2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highest class is:</w:t>
      </w:r>
    </w:p>
    <w:p w14:paraId="2DC5956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80–100</w:t>
      </w:r>
    </w:p>
    <w:p w14:paraId="1001B3F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From the heatmap, the cells belonging to this class are:</w:t>
      </w:r>
    </w:p>
    <w:p w14:paraId="2C62B865" w14:textId="77777777" w:rsidR="000C2FFA" w:rsidRPr="000C2FFA" w:rsidRDefault="000C2FFA" w:rsidP="000C2F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South – Q4</w:t>
      </w:r>
    </w:p>
    <w:p w14:paraId="6248B91B" w14:textId="77777777" w:rsidR="000C2FFA" w:rsidRPr="000C2FFA" w:rsidRDefault="000C2FFA" w:rsidP="000C2F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East – Q2</w:t>
      </w:r>
    </w:p>
    <w:p w14:paraId="1AF2266A" w14:textId="77777777" w:rsidR="000C2FFA" w:rsidRPr="000C2FFA" w:rsidRDefault="000C2FFA" w:rsidP="000C2F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East – Q5</w:t>
      </w:r>
    </w:p>
    <w:p w14:paraId="56B86FAC" w14:textId="77777777" w:rsidR="000C2FFA" w:rsidRPr="000C2FFA" w:rsidRDefault="000C2FFA" w:rsidP="000C2F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West – Q2</w:t>
      </w:r>
    </w:p>
    <w:p w14:paraId="7CA0F80A" w14:textId="77777777" w:rsidR="000C2FFA" w:rsidRPr="000C2FFA" w:rsidRDefault="000C2FFA" w:rsidP="000C2F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West – Q4</w:t>
      </w:r>
    </w:p>
    <w:p w14:paraId="4658A0A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These cells use the darkest colour.</w:t>
      </w:r>
    </w:p>
    <w:p w14:paraId="5118EF3A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Why is "darker = higher" intuitive?</w:t>
      </w:r>
    </w:p>
    <w:p w14:paraId="449E70D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darker or more intense colour naturally attracts more visual attention than a lighter colour. Therefore, assigning darker colours to larger values creates a simple visual relationship:</w:t>
      </w:r>
    </w:p>
    <w:p w14:paraId="0D5CC49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More intensity → More quantity</w:t>
      </w:r>
    </w:p>
    <w:p w14:paraId="3AEEF42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makes it easier for the reader to quickly identify areas with higher sales scores.</w:t>
      </w:r>
    </w:p>
    <w:p w14:paraId="0E0BC73C" w14:textId="77777777" w:rsidR="000C2FFA" w:rsidRPr="000C2FFA" w:rsidRDefault="000C2FFA" w:rsidP="00EA54B1">
      <w:pPr>
        <w:rPr>
          <w:rFonts w:ascii="Times New Roman" w:hAnsi="Times New Roman" w:cs="Times New Roman"/>
        </w:rPr>
      </w:pPr>
    </w:p>
    <w:p w14:paraId="5EF55DB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p w14:paraId="7390B8DA" w14:textId="2B7CA241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 w:rsidRPr="00EA54B1">
        <w:rPr>
          <w:rFonts w:ascii="Times New Roman" w:hAnsi="Times New Roman" w:cs="Times New Roman"/>
          <w:b/>
          <w:bCs/>
          <w:sz w:val="32"/>
          <w:szCs w:val="32"/>
        </w:rPr>
        <w:t>Q5. Visual to R Code: Polar Coordinates</w:t>
      </w:r>
    </w:p>
    <w:p w14:paraId="12107C3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given table contains the number of orders received on each day of a week.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09"/>
      </w:tblGrid>
      <w:tr w:rsidR="000C2FFA" w:rsidRPr="000C2FFA" w14:paraId="63855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6C032" w14:textId="77777777" w:rsidR="000C2FFA" w:rsidRPr="000C2FFA" w:rsidRDefault="000C2FFA" w:rsidP="000C2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482A22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Orders</w:t>
            </w:r>
          </w:p>
        </w:tc>
      </w:tr>
      <w:tr w:rsidR="000C2FFA" w:rsidRPr="000C2FFA" w14:paraId="14D0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1C13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4393B694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</w:tr>
      <w:tr w:rsidR="000C2FFA" w:rsidRPr="000C2FFA" w14:paraId="70A8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00A9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4E718A1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  <w:tr w:rsidR="000C2FFA" w:rsidRPr="000C2FFA" w14:paraId="2B01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9D0E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781D629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  <w:tr w:rsidR="000C2FFA" w:rsidRPr="000C2FFA" w14:paraId="7D47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DA0F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AA16909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</w:tr>
      <w:tr w:rsidR="000C2FFA" w:rsidRPr="000C2FFA" w14:paraId="4901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8292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17BE4B2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</w:t>
            </w:r>
          </w:p>
        </w:tc>
      </w:tr>
      <w:tr w:rsidR="000C2FFA" w:rsidRPr="000C2FFA" w14:paraId="02F8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9626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Sat</w:t>
            </w:r>
          </w:p>
        </w:tc>
        <w:tc>
          <w:tcPr>
            <w:tcW w:w="0" w:type="auto"/>
            <w:vAlign w:val="center"/>
            <w:hideMark/>
          </w:tcPr>
          <w:p w14:paraId="0DF82033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0C2FFA" w:rsidRPr="000C2FFA" w14:paraId="1DF2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7185" w14:textId="77777777" w:rsidR="000C2FFA" w:rsidRPr="000C2FFA" w:rsidRDefault="000C2FFA" w:rsidP="000C2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7347A0DB" w14:textId="77777777" w:rsidR="000C2FFA" w:rsidRPr="000C2FFA" w:rsidRDefault="000C2FFA" w:rsidP="000C2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C2F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</w:tbl>
    <w:p w14:paraId="33501EAD" w14:textId="32BA84F9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a) Write the complete R program. </w:t>
      </w:r>
    </w:p>
    <w:p w14:paraId="23B5A41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following R program creates the chart using ggplot2.</w:t>
      </w:r>
    </w:p>
    <w:p w14:paraId="665DA249" w14:textId="388C0845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library(ggplot2)</w:t>
      </w:r>
    </w:p>
    <w:p w14:paraId="3127B59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# Create the data frame</w:t>
      </w:r>
    </w:p>
    <w:p w14:paraId="5B6E515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C2FFA">
        <w:rPr>
          <w:rFonts w:ascii="Times New Roman" w:hAnsi="Times New Roman" w:cs="Times New Roman"/>
        </w:rPr>
        <w:t>data.frame</w:t>
      </w:r>
      <w:proofErr w:type="spellEnd"/>
      <w:proofErr w:type="gramEnd"/>
      <w:r w:rsidRPr="000C2FFA">
        <w:rPr>
          <w:rFonts w:ascii="Times New Roman" w:hAnsi="Times New Roman" w:cs="Times New Roman"/>
        </w:rPr>
        <w:t>(</w:t>
      </w:r>
    </w:p>
    <w:p w14:paraId="3233A7F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Day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"Mon", "Tue", "Wed", "Thu", "Fri", "Sat", "Sun"),</w:t>
      </w:r>
    </w:p>
    <w:p w14:paraId="02BF600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Orders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40, 50, 50, 90, 60, 80, 20)</w:t>
      </w:r>
    </w:p>
    <w:p w14:paraId="1A2ACAAA" w14:textId="6F26014D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)</w:t>
      </w:r>
    </w:p>
    <w:p w14:paraId="76AD8FC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# Arrange days in correct weekly order</w:t>
      </w:r>
    </w:p>
    <w:p w14:paraId="7B70B39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df$Day</w:t>
      </w:r>
      <w:proofErr w:type="spellEnd"/>
      <w:r w:rsidRPr="000C2FFA">
        <w:rPr>
          <w:rFonts w:ascii="Times New Roman" w:hAnsi="Times New Roman" w:cs="Times New Roman"/>
        </w:rPr>
        <w:t xml:space="preserve"> &lt;- </w:t>
      </w:r>
      <w:proofErr w:type="gramStart"/>
      <w:r w:rsidRPr="000C2FFA">
        <w:rPr>
          <w:rFonts w:ascii="Times New Roman" w:hAnsi="Times New Roman" w:cs="Times New Roman"/>
        </w:rPr>
        <w:t>factor(</w:t>
      </w:r>
      <w:proofErr w:type="gramEnd"/>
    </w:p>
    <w:p w14:paraId="2DA5FBB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df$Day</w:t>
      </w:r>
      <w:proofErr w:type="spellEnd"/>
      <w:r w:rsidRPr="000C2FFA">
        <w:rPr>
          <w:rFonts w:ascii="Times New Roman" w:hAnsi="Times New Roman" w:cs="Times New Roman"/>
        </w:rPr>
        <w:t>,</w:t>
      </w:r>
    </w:p>
    <w:p w14:paraId="53B6C2A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levels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"Mon", "Tue", "Wed", "Thu", "Fri", "Sat", "Sun")</w:t>
      </w:r>
    </w:p>
    <w:p w14:paraId="72BD136B" w14:textId="200CD6B1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)</w:t>
      </w:r>
    </w:p>
    <w:p w14:paraId="5A9EE77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# Create polar bar chart</w:t>
      </w:r>
    </w:p>
    <w:p w14:paraId="1D22497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0C2FFA">
        <w:rPr>
          <w:rFonts w:ascii="Times New Roman" w:hAnsi="Times New Roman" w:cs="Times New Roman"/>
        </w:rPr>
        <w:t>ggplot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spellStart"/>
      <w:proofErr w:type="gramEnd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C2FFA">
        <w:rPr>
          <w:rFonts w:ascii="Times New Roman" w:hAnsi="Times New Roman" w:cs="Times New Roman"/>
        </w:rPr>
        <w:t>aes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x = Day, y = Orders)) +</w:t>
      </w:r>
    </w:p>
    <w:p w14:paraId="4768815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col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fill = "</w:t>
      </w:r>
      <w:proofErr w:type="spellStart"/>
      <w:r w:rsidRPr="000C2FFA">
        <w:rPr>
          <w:rFonts w:ascii="Times New Roman" w:hAnsi="Times New Roman" w:cs="Times New Roman"/>
        </w:rPr>
        <w:t>steelblue</w:t>
      </w:r>
      <w:proofErr w:type="spellEnd"/>
      <w:r w:rsidRPr="000C2FFA">
        <w:rPr>
          <w:rFonts w:ascii="Times New Roman" w:hAnsi="Times New Roman" w:cs="Times New Roman"/>
        </w:rPr>
        <w:t>", width = 1) +</w:t>
      </w:r>
    </w:p>
    <w:p w14:paraId="0F37BCA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coord_</w:t>
      </w:r>
      <w:proofErr w:type="gramStart"/>
      <w:r w:rsidRPr="000C2FFA">
        <w:rPr>
          <w:rFonts w:ascii="Times New Roman" w:hAnsi="Times New Roman" w:cs="Times New Roman"/>
        </w:rPr>
        <w:t>polar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 +</w:t>
      </w:r>
    </w:p>
    <w:p w14:paraId="684D33C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gramStart"/>
      <w:r w:rsidRPr="000C2FFA">
        <w:rPr>
          <w:rFonts w:ascii="Times New Roman" w:hAnsi="Times New Roman" w:cs="Times New Roman"/>
        </w:rPr>
        <w:t>labs(</w:t>
      </w:r>
      <w:proofErr w:type="gramEnd"/>
    </w:p>
    <w:p w14:paraId="74C81C5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x = NULL,</w:t>
      </w:r>
    </w:p>
    <w:p w14:paraId="3BF4985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y = "Orders"</w:t>
      </w:r>
    </w:p>
    <w:p w14:paraId="31850DF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) +</w:t>
      </w:r>
    </w:p>
    <w:p w14:paraId="70857053" w14:textId="2795178C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theme_</w:t>
      </w:r>
      <w:proofErr w:type="gramStart"/>
      <w:r w:rsidRPr="000C2FFA">
        <w:rPr>
          <w:rFonts w:ascii="Times New Roman" w:hAnsi="Times New Roman" w:cs="Times New Roman"/>
        </w:rPr>
        <w:t>minimal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289298A2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Explanation of the R program</w:t>
      </w:r>
    </w:p>
    <w:p w14:paraId="1AF655FF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1: Load ggplot2</w:t>
      </w:r>
    </w:p>
    <w:p w14:paraId="774DD4A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library(ggplot2)</w:t>
      </w:r>
    </w:p>
    <w:p w14:paraId="416EF7D5" w14:textId="49D164C3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ggplot2 library is used to create the visualization.</w:t>
      </w:r>
    </w:p>
    <w:p w14:paraId="592684DD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2: Create the data frame</w:t>
      </w:r>
    </w:p>
    <w:p w14:paraId="35C3EE0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C2FFA">
        <w:rPr>
          <w:rFonts w:ascii="Times New Roman" w:hAnsi="Times New Roman" w:cs="Times New Roman"/>
        </w:rPr>
        <w:t>data.frame</w:t>
      </w:r>
      <w:proofErr w:type="spellEnd"/>
      <w:proofErr w:type="gramEnd"/>
      <w:r w:rsidRPr="000C2FFA">
        <w:rPr>
          <w:rFonts w:ascii="Times New Roman" w:hAnsi="Times New Roman" w:cs="Times New Roman"/>
        </w:rPr>
        <w:t>(</w:t>
      </w:r>
    </w:p>
    <w:p w14:paraId="388E361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lastRenderedPageBreak/>
        <w:t xml:space="preserve">  Day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"Mon", "Tue", "Wed", "Thu", "Fri", "Sat", "Sun"),</w:t>
      </w:r>
    </w:p>
    <w:p w14:paraId="42BCE94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Orders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40, 50, 50, 90, 60, 80, 20)</w:t>
      </w:r>
    </w:p>
    <w:p w14:paraId="644DAD4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)</w:t>
      </w:r>
    </w:p>
    <w:p w14:paraId="12FDFD0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creates a data frame containing two columns:</w:t>
      </w:r>
    </w:p>
    <w:p w14:paraId="34E1974B" w14:textId="77777777" w:rsidR="000C2FFA" w:rsidRPr="000C2FFA" w:rsidRDefault="000C2FFA" w:rsidP="000C2F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Day</w:t>
      </w:r>
    </w:p>
    <w:p w14:paraId="4D75DB3B" w14:textId="77777777" w:rsidR="000C2FFA" w:rsidRPr="000C2FFA" w:rsidRDefault="000C2FFA" w:rsidP="000C2F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Orders</w:t>
      </w:r>
    </w:p>
    <w:p w14:paraId="3D684F1C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values are:</w:t>
      </w:r>
    </w:p>
    <w:p w14:paraId="65AFB57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Monday     40</w:t>
      </w:r>
    </w:p>
    <w:p w14:paraId="20D2983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Tuesday    50</w:t>
      </w:r>
    </w:p>
    <w:p w14:paraId="4A25351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gramStart"/>
      <w:r w:rsidRPr="000C2FFA">
        <w:rPr>
          <w:rFonts w:ascii="Times New Roman" w:hAnsi="Times New Roman" w:cs="Times New Roman"/>
        </w:rPr>
        <w:t>Wednesday  50</w:t>
      </w:r>
      <w:proofErr w:type="gramEnd"/>
    </w:p>
    <w:p w14:paraId="107384E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Thursday   90</w:t>
      </w:r>
    </w:p>
    <w:p w14:paraId="3ABE9D4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Friday     60</w:t>
      </w:r>
    </w:p>
    <w:p w14:paraId="3DA4CDA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Saturday   80</w:t>
      </w:r>
    </w:p>
    <w:p w14:paraId="2D05FC6B" w14:textId="5F685D9D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Sunday     20</w:t>
      </w:r>
    </w:p>
    <w:p w14:paraId="59B16D0F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3: Set the order of days</w:t>
      </w:r>
    </w:p>
    <w:p w14:paraId="06B1D0A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df$Day</w:t>
      </w:r>
      <w:proofErr w:type="spellEnd"/>
      <w:r w:rsidRPr="000C2FFA">
        <w:rPr>
          <w:rFonts w:ascii="Times New Roman" w:hAnsi="Times New Roman" w:cs="Times New Roman"/>
        </w:rPr>
        <w:t xml:space="preserve"> &lt;- </w:t>
      </w:r>
      <w:proofErr w:type="gramStart"/>
      <w:r w:rsidRPr="000C2FFA">
        <w:rPr>
          <w:rFonts w:ascii="Times New Roman" w:hAnsi="Times New Roman" w:cs="Times New Roman"/>
        </w:rPr>
        <w:t>factor(</w:t>
      </w:r>
      <w:proofErr w:type="gramEnd"/>
    </w:p>
    <w:p w14:paraId="6E9DBE2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df$Day</w:t>
      </w:r>
      <w:proofErr w:type="spellEnd"/>
      <w:r w:rsidRPr="000C2FFA">
        <w:rPr>
          <w:rFonts w:ascii="Times New Roman" w:hAnsi="Times New Roman" w:cs="Times New Roman"/>
        </w:rPr>
        <w:t>,</w:t>
      </w:r>
    </w:p>
    <w:p w14:paraId="3495B0B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levels = </w:t>
      </w:r>
      <w:proofErr w:type="gramStart"/>
      <w:r w:rsidRPr="000C2FFA">
        <w:rPr>
          <w:rFonts w:ascii="Times New Roman" w:hAnsi="Times New Roman" w:cs="Times New Roman"/>
        </w:rPr>
        <w:t>c(</w:t>
      </w:r>
      <w:proofErr w:type="gramEnd"/>
      <w:r w:rsidRPr="000C2FFA">
        <w:rPr>
          <w:rFonts w:ascii="Times New Roman" w:hAnsi="Times New Roman" w:cs="Times New Roman"/>
        </w:rPr>
        <w:t>"Mon", "Tue", "Wed", "Thu", "Fri", "Sat", "Sun")</w:t>
      </w:r>
    </w:p>
    <w:p w14:paraId="6DA8695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)</w:t>
      </w:r>
    </w:p>
    <w:p w14:paraId="70DD1B4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ensures that the days appear in the correct order.</w:t>
      </w:r>
    </w:p>
    <w:p w14:paraId="0AEDF041" w14:textId="3B7237A2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Without explicitly setting factor levels, categorical data may sometimes be displayed in alphabetical order.</w:t>
      </w:r>
    </w:p>
    <w:p w14:paraId="652697CC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4: Create the bar chart</w:t>
      </w:r>
    </w:p>
    <w:p w14:paraId="149A511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0C2FFA">
        <w:rPr>
          <w:rFonts w:ascii="Times New Roman" w:hAnsi="Times New Roman" w:cs="Times New Roman"/>
        </w:rPr>
        <w:t>ggplot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spellStart"/>
      <w:proofErr w:type="gramEnd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C2FFA">
        <w:rPr>
          <w:rFonts w:ascii="Times New Roman" w:hAnsi="Times New Roman" w:cs="Times New Roman"/>
        </w:rPr>
        <w:t>aes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x = Day, y = Orders))</w:t>
      </w:r>
    </w:p>
    <w:p w14:paraId="7F24B87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Here:</w:t>
      </w:r>
    </w:p>
    <w:p w14:paraId="3EC67FE8" w14:textId="77777777" w:rsidR="000C2FFA" w:rsidRPr="000C2FFA" w:rsidRDefault="000C2FFA" w:rsidP="000C2F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Day is mapped to the x-axis.</w:t>
      </w:r>
    </w:p>
    <w:p w14:paraId="238592E7" w14:textId="4A2A4159" w:rsidR="000C2FFA" w:rsidRPr="00EA54B1" w:rsidRDefault="000C2FFA" w:rsidP="00EA54B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Orders </w:t>
      </w:r>
      <w:proofErr w:type="gramStart"/>
      <w:r w:rsidRPr="000C2FFA">
        <w:rPr>
          <w:rFonts w:ascii="Times New Roman" w:hAnsi="Times New Roman" w:cs="Times New Roman"/>
        </w:rPr>
        <w:t>is</w:t>
      </w:r>
      <w:proofErr w:type="gramEnd"/>
      <w:r w:rsidRPr="000C2FFA">
        <w:rPr>
          <w:rFonts w:ascii="Times New Roman" w:hAnsi="Times New Roman" w:cs="Times New Roman"/>
        </w:rPr>
        <w:t xml:space="preserve"> mapped to the y-axis.</w:t>
      </w:r>
    </w:p>
    <w:p w14:paraId="56616057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5: Create bars</w:t>
      </w:r>
    </w:p>
    <w:p w14:paraId="70B9BAD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col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fill = "</w:t>
      </w:r>
      <w:proofErr w:type="spellStart"/>
      <w:r w:rsidRPr="000C2FFA">
        <w:rPr>
          <w:rFonts w:ascii="Times New Roman" w:hAnsi="Times New Roman" w:cs="Times New Roman"/>
        </w:rPr>
        <w:t>steelblue</w:t>
      </w:r>
      <w:proofErr w:type="spellEnd"/>
      <w:r w:rsidRPr="000C2FFA">
        <w:rPr>
          <w:rFonts w:ascii="Times New Roman" w:hAnsi="Times New Roman" w:cs="Times New Roman"/>
        </w:rPr>
        <w:t>", width = 1)</w:t>
      </w:r>
    </w:p>
    <w:p w14:paraId="7F669A07" w14:textId="43E956C2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col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 creates bars whose heights are directly determined by the values in Orders.</w:t>
      </w:r>
    </w:p>
    <w:p w14:paraId="1E2FF562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6: Convert to polar coordinates</w:t>
      </w:r>
    </w:p>
    <w:p w14:paraId="30E5676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lastRenderedPageBreak/>
        <w:t>coord_</w:t>
      </w:r>
      <w:proofErr w:type="gramStart"/>
      <w:r w:rsidRPr="000C2FFA">
        <w:rPr>
          <w:rFonts w:ascii="Times New Roman" w:hAnsi="Times New Roman" w:cs="Times New Roman"/>
        </w:rPr>
        <w:t>polar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6BBB9F3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is the most important line.</w:t>
      </w:r>
    </w:p>
    <w:p w14:paraId="17D917C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It converts the normal Cartesian bar chart into a </w:t>
      </w:r>
      <w:r w:rsidRPr="000C2FFA">
        <w:rPr>
          <w:rFonts w:ascii="Times New Roman" w:hAnsi="Times New Roman" w:cs="Times New Roman"/>
          <w:b/>
          <w:bCs/>
        </w:rPr>
        <w:t>circular/polar bar chart</w:t>
      </w:r>
      <w:r w:rsidRPr="000C2FFA">
        <w:rPr>
          <w:rFonts w:ascii="Times New Roman" w:hAnsi="Times New Roman" w:cs="Times New Roman"/>
        </w:rPr>
        <w:t>.</w:t>
      </w:r>
    </w:p>
    <w:p w14:paraId="6706F321" w14:textId="73A9701C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Without this line, the result would be a normal vertical bar chart.</w:t>
      </w:r>
    </w:p>
    <w:p w14:paraId="10AA354C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7: Add labels</w:t>
      </w:r>
    </w:p>
    <w:p w14:paraId="6CCB653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gramStart"/>
      <w:r w:rsidRPr="000C2FFA">
        <w:rPr>
          <w:rFonts w:ascii="Times New Roman" w:hAnsi="Times New Roman" w:cs="Times New Roman"/>
        </w:rPr>
        <w:t>labs(</w:t>
      </w:r>
      <w:proofErr w:type="gramEnd"/>
    </w:p>
    <w:p w14:paraId="51F61F0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x = NULL,</w:t>
      </w:r>
    </w:p>
    <w:p w14:paraId="6A11571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y = "Orders"</w:t>
      </w:r>
    </w:p>
    <w:p w14:paraId="3646D76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)</w:t>
      </w:r>
    </w:p>
    <w:p w14:paraId="6074B633" w14:textId="76934234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This removes the x-axis title and labels the radial scale as </w:t>
      </w:r>
      <w:r w:rsidRPr="000C2FFA">
        <w:rPr>
          <w:rFonts w:ascii="Times New Roman" w:hAnsi="Times New Roman" w:cs="Times New Roman"/>
          <w:b/>
          <w:bCs/>
        </w:rPr>
        <w:t>Orders</w:t>
      </w:r>
      <w:r w:rsidRPr="000C2FFA">
        <w:rPr>
          <w:rFonts w:ascii="Times New Roman" w:hAnsi="Times New Roman" w:cs="Times New Roman"/>
        </w:rPr>
        <w:t>.</w:t>
      </w:r>
    </w:p>
    <w:p w14:paraId="787EB4CA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Step 8: Apply a clean theme</w:t>
      </w:r>
    </w:p>
    <w:p w14:paraId="2FEAA9A9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theme_</w:t>
      </w:r>
      <w:proofErr w:type="gramStart"/>
      <w:r w:rsidRPr="000C2FFA">
        <w:rPr>
          <w:rFonts w:ascii="Times New Roman" w:hAnsi="Times New Roman" w:cs="Times New Roman"/>
        </w:rPr>
        <w:t>minimal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1777DB8A" w14:textId="164724FC" w:rsid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gives the chart a simple and clean appearance.</w:t>
      </w:r>
    </w:p>
    <w:p w14:paraId="26114547" w14:textId="77777777" w:rsidR="00EA54B1" w:rsidRPr="000C2FFA" w:rsidRDefault="00EA54B1" w:rsidP="00EA54B1">
      <w:pPr>
        <w:ind w:left="-709"/>
        <w:rPr>
          <w:rFonts w:ascii="Times New Roman" w:hAnsi="Times New Roman" w:cs="Times New Roman"/>
        </w:rPr>
      </w:pPr>
    </w:p>
    <w:p w14:paraId="6C2E0BBB" w14:textId="3C9A8B13" w:rsidR="000C2FFA" w:rsidRPr="00EA54B1" w:rsidRDefault="000C2FFA" w:rsidP="000C2FF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EA54B1">
        <w:rPr>
          <w:rFonts w:ascii="Times New Roman" w:hAnsi="Times New Roman" w:cs="Times New Roman"/>
          <w:b/>
          <w:bCs/>
          <w:sz w:val="28"/>
          <w:szCs w:val="28"/>
        </w:rPr>
        <w:t xml:space="preserve">(b) Why are polar coordinates suitable for days of a week? Which line gives a Cartesian bar chart instead? </w:t>
      </w:r>
    </w:p>
    <w:p w14:paraId="3D84F38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Polar coordinates are suitable for days of the week because a week </w:t>
      </w:r>
      <w:proofErr w:type="gramStart"/>
      <w:r w:rsidRPr="000C2FFA">
        <w:rPr>
          <w:rFonts w:ascii="Times New Roman" w:hAnsi="Times New Roman" w:cs="Times New Roman"/>
        </w:rPr>
        <w:t>is</w:t>
      </w:r>
      <w:proofErr w:type="gramEnd"/>
      <w:r w:rsidRPr="000C2FFA">
        <w:rPr>
          <w:rFonts w:ascii="Times New Roman" w:hAnsi="Times New Roman" w:cs="Times New Roman"/>
        </w:rPr>
        <w:t xml:space="preserve"> a </w:t>
      </w:r>
      <w:r w:rsidRPr="000C2FFA">
        <w:rPr>
          <w:rFonts w:ascii="Times New Roman" w:hAnsi="Times New Roman" w:cs="Times New Roman"/>
          <w:b/>
          <w:bCs/>
        </w:rPr>
        <w:t>cyclical variable</w:t>
      </w:r>
      <w:r w:rsidRPr="000C2FFA">
        <w:rPr>
          <w:rFonts w:ascii="Times New Roman" w:hAnsi="Times New Roman" w:cs="Times New Roman"/>
        </w:rPr>
        <w:t>.</w:t>
      </w:r>
    </w:p>
    <w:p w14:paraId="307F5FC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sequence is:</w:t>
      </w:r>
    </w:p>
    <w:p w14:paraId="218A380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Monday → Tuesday → Wednesday → Thursday</w:t>
      </w:r>
    </w:p>
    <w:p w14:paraId="4E950DA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 → Friday → Saturday → Sunday</w:t>
      </w:r>
    </w:p>
    <w:p w14:paraId="4738E18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   → Monday</w:t>
      </w:r>
    </w:p>
    <w:p w14:paraId="6C31FF6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After Sunday, the cycle starts again with Monday.</w:t>
      </w:r>
    </w:p>
    <w:p w14:paraId="551F945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A circular visualization represents this cyclical relationship naturally because the end and beginning of the week are visually connected.</w:t>
      </w:r>
    </w:p>
    <w:p w14:paraId="378BA980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radial chart also allows us to compare the number of orders across the days.</w:t>
      </w:r>
    </w:p>
    <w:p w14:paraId="03F254B1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From the data:</w:t>
      </w:r>
    </w:p>
    <w:p w14:paraId="02A7BED4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Monday = 40</w:t>
      </w:r>
    </w:p>
    <w:p w14:paraId="78508B27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Tuesday = 50</w:t>
      </w:r>
    </w:p>
    <w:p w14:paraId="44F74397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Wednesday = 50</w:t>
      </w:r>
    </w:p>
    <w:p w14:paraId="5CE8E254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Thursday = 90</w:t>
      </w:r>
    </w:p>
    <w:p w14:paraId="6D3F8EA0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Friday = 60</w:t>
      </w:r>
    </w:p>
    <w:p w14:paraId="3A4F6F5C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lastRenderedPageBreak/>
        <w:t>Saturday = 80</w:t>
      </w:r>
    </w:p>
    <w:p w14:paraId="146FF12B" w14:textId="77777777" w:rsidR="000C2FFA" w:rsidRPr="000C2FFA" w:rsidRDefault="000C2FFA" w:rsidP="000C2F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Sunday = 20</w:t>
      </w:r>
    </w:p>
    <w:p w14:paraId="2583C2C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highest number of orders is:</w:t>
      </w:r>
    </w:p>
    <w:p w14:paraId="4AD53DEA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Thursday = 90 orders</w:t>
      </w:r>
    </w:p>
    <w:p w14:paraId="71B5151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lowest number of orders is:</w:t>
      </w:r>
    </w:p>
    <w:p w14:paraId="4AF81B4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  <w:b/>
          <w:bCs/>
        </w:rPr>
        <w:t>Sunday = 20 orders</w:t>
      </w:r>
    </w:p>
    <w:p w14:paraId="46275A28" w14:textId="0985BF06" w:rsidR="000C2FFA" w:rsidRPr="000C2FFA" w:rsidRDefault="000C2FFA" w:rsidP="00EA54B1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Therefore, the Thursday bar should extend the furthest from the centre, while Sunday should be the shortest.</w:t>
      </w:r>
    </w:p>
    <w:p w14:paraId="6EBA8905" w14:textId="77777777" w:rsidR="000C2FFA" w:rsidRPr="000C2FFA" w:rsidRDefault="000C2FFA" w:rsidP="000C2FFA">
      <w:pPr>
        <w:ind w:left="-709"/>
        <w:rPr>
          <w:rFonts w:ascii="Times New Roman" w:hAnsi="Times New Roman" w:cs="Times New Roman"/>
          <w:b/>
          <w:bCs/>
        </w:rPr>
      </w:pPr>
      <w:r w:rsidRPr="000C2FFA">
        <w:rPr>
          <w:rFonts w:ascii="Times New Roman" w:hAnsi="Times New Roman" w:cs="Times New Roman"/>
          <w:b/>
          <w:bCs/>
        </w:rPr>
        <w:t>Which line gives a Cartesian bar chart?</w:t>
      </w:r>
    </w:p>
    <w:p w14:paraId="05277284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line:</w:t>
      </w:r>
    </w:p>
    <w:p w14:paraId="5560E26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coord_</w:t>
      </w:r>
      <w:proofErr w:type="gramStart"/>
      <w:r w:rsidRPr="000C2FFA">
        <w:rPr>
          <w:rFonts w:ascii="Times New Roman" w:hAnsi="Times New Roman" w:cs="Times New Roman"/>
        </w:rPr>
        <w:t>polar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00DB83CF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converts the Cartesian bar chart into a polar chart.</w:t>
      </w:r>
    </w:p>
    <w:p w14:paraId="005C5A9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Therefore, if we </w:t>
      </w:r>
      <w:r w:rsidRPr="000C2FFA">
        <w:rPr>
          <w:rFonts w:ascii="Times New Roman" w:hAnsi="Times New Roman" w:cs="Times New Roman"/>
          <w:b/>
          <w:bCs/>
        </w:rPr>
        <w:t>remove</w:t>
      </w:r>
      <w:r w:rsidRPr="000C2FFA">
        <w:rPr>
          <w:rFonts w:ascii="Times New Roman" w:hAnsi="Times New Roman" w:cs="Times New Roman"/>
        </w:rPr>
        <w:t>:</w:t>
      </w:r>
    </w:p>
    <w:p w14:paraId="720D1EA3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r w:rsidRPr="000C2FFA">
        <w:rPr>
          <w:rFonts w:ascii="Times New Roman" w:hAnsi="Times New Roman" w:cs="Times New Roman"/>
        </w:rPr>
        <w:t>coord_</w:t>
      </w:r>
      <w:proofErr w:type="gramStart"/>
      <w:r w:rsidRPr="000C2FFA">
        <w:rPr>
          <w:rFonts w:ascii="Times New Roman" w:hAnsi="Times New Roman" w:cs="Times New Roman"/>
        </w:rPr>
        <w:t>polar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7C5D443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the result becomes a normal Cartesian bar chart.</w:t>
      </w:r>
    </w:p>
    <w:p w14:paraId="210FD79E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For example:</w:t>
      </w:r>
    </w:p>
    <w:p w14:paraId="77CF7AD2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proofErr w:type="spellStart"/>
      <w:proofErr w:type="gramStart"/>
      <w:r w:rsidRPr="000C2FFA">
        <w:rPr>
          <w:rFonts w:ascii="Times New Roman" w:hAnsi="Times New Roman" w:cs="Times New Roman"/>
        </w:rPr>
        <w:t>ggplot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spellStart"/>
      <w:proofErr w:type="gramEnd"/>
      <w:r w:rsidRPr="000C2FFA">
        <w:rPr>
          <w:rFonts w:ascii="Times New Roman" w:hAnsi="Times New Roman" w:cs="Times New Roman"/>
        </w:rPr>
        <w:t>df</w:t>
      </w:r>
      <w:proofErr w:type="spellEnd"/>
      <w:r w:rsidRPr="000C2FF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C2FFA">
        <w:rPr>
          <w:rFonts w:ascii="Times New Roman" w:hAnsi="Times New Roman" w:cs="Times New Roman"/>
        </w:rPr>
        <w:t>aes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x = Day, y = Orders)) +</w:t>
      </w:r>
    </w:p>
    <w:p w14:paraId="6DA7D3DB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geom_</w:t>
      </w:r>
      <w:proofErr w:type="gramStart"/>
      <w:r w:rsidRPr="000C2FFA">
        <w:rPr>
          <w:rFonts w:ascii="Times New Roman" w:hAnsi="Times New Roman" w:cs="Times New Roman"/>
        </w:rPr>
        <w:t>col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fill = "</w:t>
      </w:r>
      <w:proofErr w:type="spellStart"/>
      <w:r w:rsidRPr="000C2FFA">
        <w:rPr>
          <w:rFonts w:ascii="Times New Roman" w:hAnsi="Times New Roman" w:cs="Times New Roman"/>
        </w:rPr>
        <w:t>steelblue</w:t>
      </w:r>
      <w:proofErr w:type="spellEnd"/>
      <w:r w:rsidRPr="000C2FFA">
        <w:rPr>
          <w:rFonts w:ascii="Times New Roman" w:hAnsi="Times New Roman" w:cs="Times New Roman"/>
        </w:rPr>
        <w:t>", width = 1) +</w:t>
      </w:r>
    </w:p>
    <w:p w14:paraId="5A776547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gramStart"/>
      <w:r w:rsidRPr="000C2FFA">
        <w:rPr>
          <w:rFonts w:ascii="Times New Roman" w:hAnsi="Times New Roman" w:cs="Times New Roman"/>
        </w:rPr>
        <w:t>labs(</w:t>
      </w:r>
      <w:proofErr w:type="gramEnd"/>
    </w:p>
    <w:p w14:paraId="3175443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x = "Day",</w:t>
      </w:r>
    </w:p>
    <w:p w14:paraId="7AC6A94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  y = "Orders"</w:t>
      </w:r>
    </w:p>
    <w:p w14:paraId="3258E495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) +</w:t>
      </w:r>
    </w:p>
    <w:p w14:paraId="1745EF3D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 xml:space="preserve">  </w:t>
      </w:r>
      <w:proofErr w:type="spellStart"/>
      <w:r w:rsidRPr="000C2FFA">
        <w:rPr>
          <w:rFonts w:ascii="Times New Roman" w:hAnsi="Times New Roman" w:cs="Times New Roman"/>
        </w:rPr>
        <w:t>theme_</w:t>
      </w:r>
      <w:proofErr w:type="gramStart"/>
      <w:r w:rsidRPr="000C2FFA">
        <w:rPr>
          <w:rFonts w:ascii="Times New Roman" w:hAnsi="Times New Roman" w:cs="Times New Roman"/>
        </w:rPr>
        <w:t>minimal</w:t>
      </w:r>
      <w:proofErr w:type="spellEnd"/>
      <w:r w:rsidRPr="000C2FFA">
        <w:rPr>
          <w:rFonts w:ascii="Times New Roman" w:hAnsi="Times New Roman" w:cs="Times New Roman"/>
        </w:rPr>
        <w:t>(</w:t>
      </w:r>
      <w:proofErr w:type="gramEnd"/>
      <w:r w:rsidRPr="000C2FFA">
        <w:rPr>
          <w:rFonts w:ascii="Times New Roman" w:hAnsi="Times New Roman" w:cs="Times New Roman"/>
        </w:rPr>
        <w:t>)</w:t>
      </w:r>
    </w:p>
    <w:p w14:paraId="70F7B918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  <w:r w:rsidRPr="000C2FFA">
        <w:rPr>
          <w:rFonts w:ascii="Times New Roman" w:hAnsi="Times New Roman" w:cs="Times New Roman"/>
        </w:rPr>
        <w:t>This produces a standard vertical bar chart.</w:t>
      </w:r>
    </w:p>
    <w:p w14:paraId="27530A76" w14:textId="77777777" w:rsidR="000C2FFA" w:rsidRPr="000C2FFA" w:rsidRDefault="000C2FFA" w:rsidP="000C2FFA">
      <w:pPr>
        <w:ind w:left="-709"/>
        <w:rPr>
          <w:rFonts w:ascii="Times New Roman" w:hAnsi="Times New Roman" w:cs="Times New Roman"/>
        </w:rPr>
      </w:pPr>
    </w:p>
    <w:sectPr w:rsidR="000C2FFA" w:rsidRPr="000C2FFA" w:rsidSect="00ED7B7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966"/>
    <w:multiLevelType w:val="multilevel"/>
    <w:tmpl w:val="847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BD0"/>
    <w:multiLevelType w:val="multilevel"/>
    <w:tmpl w:val="5A7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7C2E"/>
    <w:multiLevelType w:val="multilevel"/>
    <w:tmpl w:val="73B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6681"/>
    <w:multiLevelType w:val="multilevel"/>
    <w:tmpl w:val="7B7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00B8"/>
    <w:multiLevelType w:val="multilevel"/>
    <w:tmpl w:val="8D6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D09F3"/>
    <w:multiLevelType w:val="multilevel"/>
    <w:tmpl w:val="AB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484C"/>
    <w:multiLevelType w:val="multilevel"/>
    <w:tmpl w:val="AAB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26C04"/>
    <w:multiLevelType w:val="multilevel"/>
    <w:tmpl w:val="33FE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C0EC1"/>
    <w:multiLevelType w:val="multilevel"/>
    <w:tmpl w:val="653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80B09"/>
    <w:multiLevelType w:val="multilevel"/>
    <w:tmpl w:val="F4F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F247F"/>
    <w:multiLevelType w:val="multilevel"/>
    <w:tmpl w:val="B56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254BB"/>
    <w:multiLevelType w:val="multilevel"/>
    <w:tmpl w:val="C03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850B3"/>
    <w:multiLevelType w:val="multilevel"/>
    <w:tmpl w:val="5E8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62351"/>
    <w:multiLevelType w:val="multilevel"/>
    <w:tmpl w:val="053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E7AD7"/>
    <w:multiLevelType w:val="multilevel"/>
    <w:tmpl w:val="9D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D0452"/>
    <w:multiLevelType w:val="multilevel"/>
    <w:tmpl w:val="E4B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D3FE5"/>
    <w:multiLevelType w:val="multilevel"/>
    <w:tmpl w:val="C93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E0586"/>
    <w:multiLevelType w:val="multilevel"/>
    <w:tmpl w:val="2F8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C0B71"/>
    <w:multiLevelType w:val="multilevel"/>
    <w:tmpl w:val="399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35884"/>
    <w:multiLevelType w:val="multilevel"/>
    <w:tmpl w:val="296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C34C8"/>
    <w:multiLevelType w:val="multilevel"/>
    <w:tmpl w:val="3AF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76640"/>
    <w:multiLevelType w:val="multilevel"/>
    <w:tmpl w:val="08A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5491D"/>
    <w:multiLevelType w:val="multilevel"/>
    <w:tmpl w:val="26B2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94C84"/>
    <w:multiLevelType w:val="multilevel"/>
    <w:tmpl w:val="511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0625">
    <w:abstractNumId w:val="22"/>
  </w:num>
  <w:num w:numId="2" w16cid:durableId="2119983425">
    <w:abstractNumId w:val="17"/>
  </w:num>
  <w:num w:numId="3" w16cid:durableId="1370911328">
    <w:abstractNumId w:val="12"/>
  </w:num>
  <w:num w:numId="4" w16cid:durableId="913585488">
    <w:abstractNumId w:val="4"/>
  </w:num>
  <w:num w:numId="5" w16cid:durableId="1644504923">
    <w:abstractNumId w:val="2"/>
  </w:num>
  <w:num w:numId="6" w16cid:durableId="2068141940">
    <w:abstractNumId w:val="23"/>
  </w:num>
  <w:num w:numId="7" w16cid:durableId="936987849">
    <w:abstractNumId w:val="10"/>
  </w:num>
  <w:num w:numId="8" w16cid:durableId="922952298">
    <w:abstractNumId w:val="16"/>
  </w:num>
  <w:num w:numId="9" w16cid:durableId="823665947">
    <w:abstractNumId w:val="11"/>
  </w:num>
  <w:num w:numId="10" w16cid:durableId="1360469705">
    <w:abstractNumId w:val="13"/>
  </w:num>
  <w:num w:numId="11" w16cid:durableId="1719235417">
    <w:abstractNumId w:val="18"/>
  </w:num>
  <w:num w:numId="12" w16cid:durableId="1489638053">
    <w:abstractNumId w:val="19"/>
  </w:num>
  <w:num w:numId="13" w16cid:durableId="1399278356">
    <w:abstractNumId w:val="1"/>
  </w:num>
  <w:num w:numId="14" w16cid:durableId="543175784">
    <w:abstractNumId w:val="3"/>
  </w:num>
  <w:num w:numId="15" w16cid:durableId="872958226">
    <w:abstractNumId w:val="6"/>
  </w:num>
  <w:num w:numId="16" w16cid:durableId="1579947054">
    <w:abstractNumId w:val="7"/>
  </w:num>
  <w:num w:numId="17" w16cid:durableId="1741488716">
    <w:abstractNumId w:val="8"/>
  </w:num>
  <w:num w:numId="18" w16cid:durableId="1076971227">
    <w:abstractNumId w:val="9"/>
  </w:num>
  <w:num w:numId="19" w16cid:durableId="1425615266">
    <w:abstractNumId w:val="20"/>
  </w:num>
  <w:num w:numId="20" w16cid:durableId="338047254">
    <w:abstractNumId w:val="21"/>
  </w:num>
  <w:num w:numId="21" w16cid:durableId="294413867">
    <w:abstractNumId w:val="15"/>
  </w:num>
  <w:num w:numId="22" w16cid:durableId="1665621128">
    <w:abstractNumId w:val="14"/>
  </w:num>
  <w:num w:numId="23" w16cid:durableId="1000431735">
    <w:abstractNumId w:val="5"/>
  </w:num>
  <w:num w:numId="24" w16cid:durableId="10777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75"/>
    <w:rsid w:val="000C2FFA"/>
    <w:rsid w:val="00860F2D"/>
    <w:rsid w:val="00EA54B1"/>
    <w:rsid w:val="00ED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3F8B"/>
  <w15:chartTrackingRefBased/>
  <w15:docId w15:val="{E74E56B9-C475-4E19-90FB-8147E9B8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2341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jalli</dc:creator>
  <cp:keywords/>
  <dc:description/>
  <cp:lastModifiedBy>vivek jalli</cp:lastModifiedBy>
  <cp:revision>1</cp:revision>
  <dcterms:created xsi:type="dcterms:W3CDTF">2026-10-08T03:51:00Z</dcterms:created>
  <dcterms:modified xsi:type="dcterms:W3CDTF">2026-10-08T04:24:00Z</dcterms:modified>
</cp:coreProperties>
</file>