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F139F9" w14:textId="65213DAA" w:rsidR="00C36A24" w:rsidRPr="00B86B51" w:rsidRDefault="00327818" w:rsidP="003B1EBD">
      <w:pPr>
        <w:spacing w:after="0"/>
        <w:rPr>
          <w:rStyle w:val="Strong"/>
          <w:rFonts w:asciiTheme="minorHAnsi" w:hAnsiTheme="minorHAnsi" w:cstheme="minorHAnsi"/>
          <w:sz w:val="28"/>
          <w:szCs w:val="28"/>
        </w:rPr>
      </w:pPr>
      <w:r>
        <w:rPr>
          <w:rStyle w:val="Strong"/>
          <w:rFonts w:asciiTheme="minorHAnsi" w:hAnsiTheme="minorHAnsi" w:cstheme="minorHAnsi"/>
          <w:sz w:val="28"/>
          <w:szCs w:val="28"/>
        </w:rPr>
        <w:t>SABU MAT</w:t>
      </w:r>
      <w:r w:rsidR="00175013" w:rsidRPr="00B86B51">
        <w:rPr>
          <w:rStyle w:val="Strong"/>
          <w:rFonts w:asciiTheme="minorHAnsi" w:hAnsiTheme="minorHAnsi" w:cstheme="minorHAnsi"/>
          <w:sz w:val="28"/>
          <w:szCs w:val="28"/>
        </w:rPr>
        <w:t>HEW GEORGE</w:t>
      </w:r>
      <w:r w:rsidR="00E611F7">
        <w:rPr>
          <w:rStyle w:val="Strong"/>
          <w:rFonts w:asciiTheme="minorHAnsi" w:hAnsiTheme="minorHAnsi" w:cstheme="minorHAnsi"/>
          <w:sz w:val="28"/>
          <w:szCs w:val="28"/>
        </w:rPr>
        <w:t xml:space="preserve">, </w:t>
      </w:r>
      <w:r w:rsidR="00E611F7" w:rsidRPr="00E611F7">
        <w:rPr>
          <w:rStyle w:val="Strong"/>
          <w:rFonts w:asciiTheme="minorHAnsi" w:hAnsiTheme="minorHAnsi" w:cstheme="minorHAnsi"/>
          <w:szCs w:val="20"/>
        </w:rPr>
        <w:t>ERM</w:t>
      </w:r>
      <w:r w:rsidR="00C851D5">
        <w:rPr>
          <w:rStyle w:val="Strong"/>
          <w:rFonts w:asciiTheme="minorHAnsi" w:hAnsiTheme="minorHAnsi" w:cstheme="minorHAnsi"/>
          <w:szCs w:val="20"/>
        </w:rPr>
        <w:t xml:space="preserve"> </w:t>
      </w:r>
    </w:p>
    <w:p w14:paraId="17D1C2F0" w14:textId="70C7A437" w:rsidR="00156B5A" w:rsidRDefault="00C36A24" w:rsidP="003B1EBD">
      <w:pPr>
        <w:spacing w:after="0"/>
        <w:rPr>
          <w:rFonts w:asciiTheme="minorHAnsi" w:hAnsiTheme="minorHAnsi" w:cstheme="minorHAnsi"/>
          <w:sz w:val="22"/>
          <w:szCs w:val="22"/>
        </w:rPr>
      </w:pPr>
      <w:r w:rsidRPr="00AC4450">
        <w:rPr>
          <w:rFonts w:asciiTheme="minorHAnsi" w:hAnsiTheme="minorHAnsi" w:cstheme="minorHAnsi"/>
          <w:sz w:val="22"/>
          <w:szCs w:val="22"/>
        </w:rPr>
        <w:t>Stafford, TX</w:t>
      </w:r>
      <w:r w:rsidR="005648A7">
        <w:rPr>
          <w:rFonts w:asciiTheme="minorHAnsi" w:hAnsiTheme="minorHAnsi" w:cstheme="minorHAnsi"/>
          <w:sz w:val="22"/>
          <w:szCs w:val="22"/>
        </w:rPr>
        <w:t>.  Cell: 832-660-1370</w:t>
      </w:r>
    </w:p>
    <w:p w14:paraId="4FCA01B6" w14:textId="51D6FC64" w:rsidR="004952A3" w:rsidRDefault="005648A7" w:rsidP="003B1EBD">
      <w:pPr>
        <w:spacing w:after="0"/>
        <w:rPr>
          <w:rFonts w:asciiTheme="minorHAnsi" w:hAnsiTheme="minorHAnsi" w:cstheme="minorHAnsi"/>
          <w:sz w:val="22"/>
          <w:szCs w:val="22"/>
        </w:rPr>
      </w:pPr>
      <w:r>
        <w:rPr>
          <w:rFonts w:asciiTheme="minorHAnsi" w:hAnsiTheme="minorHAnsi" w:cstheme="minorHAnsi"/>
          <w:sz w:val="22"/>
          <w:szCs w:val="22"/>
        </w:rPr>
        <w:t xml:space="preserve"> </w:t>
      </w:r>
      <w:hyperlink r:id="rId6" w:history="1">
        <w:r w:rsidR="00B51F28" w:rsidRPr="003C4A86">
          <w:rPr>
            <w:rStyle w:val="Hyperlink"/>
            <w:rFonts w:asciiTheme="minorHAnsi" w:hAnsiTheme="minorHAnsi" w:cstheme="minorHAnsi"/>
            <w:sz w:val="22"/>
            <w:szCs w:val="22"/>
          </w:rPr>
          <w:t>sgeorge2786@gmail.com</w:t>
        </w:r>
      </w:hyperlink>
    </w:p>
    <w:p w14:paraId="5148BB12" w14:textId="0AD5A6F7" w:rsidR="00B51F28" w:rsidRDefault="00B51F28" w:rsidP="003B1EBD">
      <w:pPr>
        <w:spacing w:after="0"/>
        <w:rPr>
          <w:rFonts w:asciiTheme="minorHAnsi" w:hAnsiTheme="minorHAnsi" w:cstheme="minorHAnsi"/>
          <w:sz w:val="22"/>
          <w:szCs w:val="22"/>
        </w:rPr>
      </w:pPr>
      <w:r>
        <w:rPr>
          <w:rFonts w:asciiTheme="minorHAnsi" w:hAnsiTheme="minorHAnsi" w:cstheme="minorHAnsi"/>
          <w:sz w:val="22"/>
          <w:szCs w:val="22"/>
        </w:rPr>
        <w:t xml:space="preserve">LinkedIn: </w:t>
      </w:r>
      <w:hyperlink r:id="rId7" w:history="1">
        <w:r w:rsidRPr="003C4A86">
          <w:rPr>
            <w:rStyle w:val="Hyperlink"/>
            <w:rFonts w:asciiTheme="minorHAnsi" w:hAnsiTheme="minorHAnsi" w:cstheme="minorHAnsi"/>
            <w:sz w:val="22"/>
            <w:szCs w:val="22"/>
          </w:rPr>
          <w:t>https://www.linkedin.com/in/sabu-george-0703b94a/</w:t>
        </w:r>
      </w:hyperlink>
    </w:p>
    <w:p w14:paraId="50E48DF2" w14:textId="77777777" w:rsidR="00B51F28" w:rsidRPr="00AC4450" w:rsidRDefault="00B51F28" w:rsidP="003B1EBD">
      <w:pPr>
        <w:spacing w:after="0"/>
        <w:rPr>
          <w:rFonts w:asciiTheme="minorHAnsi" w:hAnsiTheme="minorHAnsi" w:cstheme="minorHAnsi"/>
          <w:sz w:val="22"/>
          <w:szCs w:val="22"/>
        </w:rPr>
      </w:pPr>
    </w:p>
    <w:p w14:paraId="13B07B50" w14:textId="4173188A" w:rsidR="004952A3" w:rsidRPr="00B86B51" w:rsidRDefault="00EF4389" w:rsidP="003B1EBD">
      <w:pPr>
        <w:spacing w:after="0"/>
        <w:rPr>
          <w:rFonts w:asciiTheme="minorHAnsi" w:hAnsiTheme="minorHAnsi" w:cstheme="minorHAnsi"/>
          <w:b/>
          <w:bCs/>
          <w:sz w:val="24"/>
        </w:rPr>
      </w:pPr>
      <w:bookmarkStart w:id="0" w:name="_GoBack"/>
      <w:bookmarkEnd w:id="0"/>
      <w:r w:rsidRPr="00B86B51">
        <w:rPr>
          <w:rFonts w:asciiTheme="minorHAnsi" w:hAnsiTheme="minorHAnsi" w:cstheme="minorHAnsi"/>
          <w:b/>
          <w:bCs/>
          <w:sz w:val="24"/>
        </w:rPr>
        <w:t>Professional Summary</w:t>
      </w:r>
    </w:p>
    <w:p w14:paraId="74775785" w14:textId="77777777" w:rsidR="004952A3" w:rsidRPr="00AC4450" w:rsidRDefault="004952A3" w:rsidP="003B1EBD">
      <w:pPr>
        <w:spacing w:after="0"/>
        <w:rPr>
          <w:rFonts w:asciiTheme="minorHAnsi" w:hAnsiTheme="minorHAnsi" w:cstheme="minorHAnsi"/>
          <w:sz w:val="22"/>
          <w:szCs w:val="22"/>
        </w:rPr>
      </w:pPr>
    </w:p>
    <w:p w14:paraId="36672076" w14:textId="765517F6" w:rsidR="00332AA6" w:rsidRPr="00EA4CF2" w:rsidRDefault="00332AA6" w:rsidP="00332AA6">
      <w:pPr>
        <w:pStyle w:val="ListParagraph"/>
        <w:numPr>
          <w:ilvl w:val="0"/>
          <w:numId w:val="16"/>
        </w:numPr>
        <w:spacing w:after="0" w:line="240" w:lineRule="auto"/>
      </w:pPr>
      <w:r w:rsidRPr="002D7378">
        <w:rPr>
          <w:rFonts w:asciiTheme="minorHAnsi" w:hAnsiTheme="minorHAnsi" w:cstheme="minorHAnsi"/>
        </w:rPr>
        <w:t xml:space="preserve">20 years of experience, including 14 years with the energy trading industry; experience in providing leadership to </w:t>
      </w:r>
      <w:r w:rsidRPr="002D7378">
        <w:rPr>
          <w:rFonts w:cstheme="minorHAnsi"/>
        </w:rPr>
        <w:t xml:space="preserve">Energy Risk Management, particularly </w:t>
      </w:r>
      <w:r w:rsidR="0054038D">
        <w:rPr>
          <w:rFonts w:cstheme="minorHAnsi"/>
        </w:rPr>
        <w:t>with Mid-</w:t>
      </w:r>
      <w:r w:rsidR="003D22F0">
        <w:rPr>
          <w:rFonts w:cstheme="minorHAnsi"/>
        </w:rPr>
        <w:t>O</w:t>
      </w:r>
      <w:r w:rsidR="0054038D">
        <w:rPr>
          <w:rFonts w:cstheme="minorHAnsi"/>
        </w:rPr>
        <w:t>ffice</w:t>
      </w:r>
      <w:r w:rsidR="003D22F0">
        <w:rPr>
          <w:rFonts w:cstheme="minorHAnsi"/>
        </w:rPr>
        <w:t>/Market Risk</w:t>
      </w:r>
      <w:r w:rsidRPr="002D7378">
        <w:rPr>
          <w:rFonts w:cstheme="minorHAnsi"/>
        </w:rPr>
        <w:t xml:space="preserve"> </w:t>
      </w:r>
      <w:r>
        <w:rPr>
          <w:rFonts w:cstheme="minorHAnsi"/>
        </w:rPr>
        <w:t>such as</w:t>
      </w:r>
      <w:r w:rsidRPr="002D7378">
        <w:rPr>
          <w:rFonts w:cstheme="minorHAnsi"/>
        </w:rPr>
        <w:t xml:space="preserve"> </w:t>
      </w:r>
      <w:r w:rsidR="00CC7251">
        <w:rPr>
          <w:rFonts w:cstheme="minorHAnsi"/>
        </w:rPr>
        <w:t>m</w:t>
      </w:r>
      <w:r w:rsidRPr="002D7378">
        <w:rPr>
          <w:rFonts w:cstheme="minorHAnsi"/>
        </w:rPr>
        <w:t xml:space="preserve">onitoring and reporting </w:t>
      </w:r>
      <w:r w:rsidRPr="002D7378">
        <w:t>daily market risk exposures, including time and location spreads, cross-commodity arbitrage, options, and hedging activity against approved limits. Reconcili</w:t>
      </w:r>
      <w:r>
        <w:t>ng</w:t>
      </w:r>
      <w:r w:rsidRPr="002D7378">
        <w:t>, report</w:t>
      </w:r>
      <w:r>
        <w:t>ing</w:t>
      </w:r>
      <w:r w:rsidRPr="002D7378">
        <w:t>, and explain</w:t>
      </w:r>
      <w:r>
        <w:t>ing</w:t>
      </w:r>
      <w:r w:rsidRPr="002D7378">
        <w:t xml:space="preserve"> the daily </w:t>
      </w:r>
      <w:proofErr w:type="spellStart"/>
      <w:r w:rsidRPr="002D7378">
        <w:t>PnL</w:t>
      </w:r>
      <w:proofErr w:type="spellEnd"/>
      <w:r w:rsidRPr="002D7378">
        <w:t>, and perform independent price verification of pricing curves</w:t>
      </w:r>
      <w:r w:rsidR="004335ED">
        <w:t>,</w:t>
      </w:r>
      <w:r w:rsidR="004335ED" w:rsidRPr="004335ED">
        <w:rPr>
          <w:rFonts w:asciiTheme="minorHAnsi" w:hAnsiTheme="minorHAnsi" w:cstheme="minorHAnsi"/>
        </w:rPr>
        <w:t xml:space="preserve"> </w:t>
      </w:r>
      <w:r w:rsidR="004335ED" w:rsidRPr="00AC4450">
        <w:rPr>
          <w:rFonts w:asciiTheme="minorHAnsi" w:hAnsiTheme="minorHAnsi" w:cstheme="minorHAnsi"/>
        </w:rPr>
        <w:t>particularly for illiquid curves and derived curves with proper documentation</w:t>
      </w:r>
      <w:r w:rsidR="0028349A">
        <w:rPr>
          <w:rFonts w:asciiTheme="minorHAnsi" w:hAnsiTheme="minorHAnsi" w:cstheme="minorHAnsi"/>
        </w:rPr>
        <w:t>.</w:t>
      </w:r>
    </w:p>
    <w:p w14:paraId="4D7CB125" w14:textId="77777777" w:rsidR="00EA4CF2" w:rsidRDefault="00EA4CF2" w:rsidP="00EA4CF2">
      <w:pPr>
        <w:pStyle w:val="ListParagraph"/>
        <w:spacing w:after="0" w:line="240" w:lineRule="auto"/>
      </w:pPr>
    </w:p>
    <w:p w14:paraId="1E4D1D5E" w14:textId="3B5A1913" w:rsidR="00EA4CF2" w:rsidRDefault="007C1355" w:rsidP="00EA4CF2">
      <w:pPr>
        <w:pStyle w:val="ListParagraph"/>
        <w:numPr>
          <w:ilvl w:val="0"/>
          <w:numId w:val="16"/>
        </w:numPr>
        <w:spacing w:after="0" w:line="240" w:lineRule="auto"/>
        <w:rPr>
          <w:rFonts w:asciiTheme="minorHAnsi" w:hAnsiTheme="minorHAnsi" w:cstheme="minorHAnsi"/>
        </w:rPr>
      </w:pPr>
      <w:r w:rsidRPr="00AC4450">
        <w:rPr>
          <w:rFonts w:asciiTheme="minorHAnsi" w:hAnsiTheme="minorHAnsi" w:cstheme="minorHAnsi"/>
        </w:rPr>
        <w:t xml:space="preserve">Comprehensive experience in assessing and reporting commodity risk exposure and </w:t>
      </w:r>
      <w:proofErr w:type="spellStart"/>
      <w:r w:rsidRPr="00AC4450">
        <w:rPr>
          <w:rFonts w:asciiTheme="minorHAnsi" w:hAnsiTheme="minorHAnsi" w:cstheme="minorHAnsi"/>
        </w:rPr>
        <w:t>MtM</w:t>
      </w:r>
      <w:proofErr w:type="spellEnd"/>
      <w:r w:rsidRPr="00AC4450">
        <w:rPr>
          <w:rFonts w:asciiTheme="minorHAnsi" w:hAnsiTheme="minorHAnsi" w:cstheme="minorHAnsi"/>
        </w:rPr>
        <w:t xml:space="preserve"> to the traders and senior management. This includes </w:t>
      </w:r>
      <w:r w:rsidR="00EF0227" w:rsidRPr="00AC4450">
        <w:rPr>
          <w:rFonts w:asciiTheme="minorHAnsi" w:hAnsiTheme="minorHAnsi" w:cstheme="minorHAnsi"/>
        </w:rPr>
        <w:t>support</w:t>
      </w:r>
      <w:r w:rsidR="00EF0227">
        <w:rPr>
          <w:rFonts w:asciiTheme="minorHAnsi" w:hAnsiTheme="minorHAnsi" w:cstheme="minorHAnsi"/>
        </w:rPr>
        <w:t>ing</w:t>
      </w:r>
      <w:r w:rsidR="00EF0227" w:rsidRPr="00AC4450">
        <w:rPr>
          <w:rFonts w:asciiTheme="minorHAnsi" w:hAnsiTheme="minorHAnsi" w:cstheme="minorHAnsi"/>
        </w:rPr>
        <w:t xml:space="preserve"> </w:t>
      </w:r>
      <w:r w:rsidR="00EF0227">
        <w:rPr>
          <w:rFonts w:asciiTheme="minorHAnsi" w:hAnsiTheme="minorHAnsi" w:cstheme="minorHAnsi"/>
        </w:rPr>
        <w:t>Front Office</w:t>
      </w:r>
      <w:r w:rsidR="00EF0227" w:rsidRPr="00AC4450">
        <w:rPr>
          <w:rFonts w:asciiTheme="minorHAnsi" w:hAnsiTheme="minorHAnsi" w:cstheme="minorHAnsi"/>
        </w:rPr>
        <w:t xml:space="preserve"> daily operations of trade entry and schedul</w:t>
      </w:r>
      <w:r w:rsidR="00EF0227">
        <w:rPr>
          <w:rFonts w:asciiTheme="minorHAnsi" w:hAnsiTheme="minorHAnsi" w:cstheme="minorHAnsi"/>
        </w:rPr>
        <w:t>e</w:t>
      </w:r>
      <w:r w:rsidR="00EF0227" w:rsidRPr="00AC4450">
        <w:rPr>
          <w:rFonts w:asciiTheme="minorHAnsi" w:hAnsiTheme="minorHAnsi" w:cstheme="minorHAnsi"/>
        </w:rPr>
        <w:t xml:space="preserve"> to capture all facets of risks from various transactions, specifically structured deals in the ETRM systems</w:t>
      </w:r>
      <w:r w:rsidR="00094E23">
        <w:rPr>
          <w:rFonts w:asciiTheme="minorHAnsi" w:hAnsiTheme="minorHAnsi" w:cstheme="minorHAnsi"/>
        </w:rPr>
        <w:t xml:space="preserve"> </w:t>
      </w:r>
      <w:r w:rsidR="00EA4CF2">
        <w:rPr>
          <w:rFonts w:asciiTheme="minorHAnsi" w:hAnsiTheme="minorHAnsi" w:cstheme="minorHAnsi"/>
        </w:rPr>
        <w:t xml:space="preserve">and </w:t>
      </w:r>
      <w:r w:rsidR="00EA4CF2" w:rsidRPr="00AC4450">
        <w:rPr>
          <w:rFonts w:asciiTheme="minorHAnsi" w:hAnsiTheme="minorHAnsi" w:cstheme="minorHAnsi"/>
        </w:rPr>
        <w:t>explaining</w:t>
      </w:r>
      <w:r w:rsidRPr="00AC4450">
        <w:rPr>
          <w:rFonts w:asciiTheme="minorHAnsi" w:hAnsiTheme="minorHAnsi" w:cstheme="minorHAnsi"/>
        </w:rPr>
        <w:t xml:space="preserve"> the drivers of daily Realized and Unrealized </w:t>
      </w:r>
      <w:proofErr w:type="spellStart"/>
      <w:r w:rsidRPr="00AC4450">
        <w:rPr>
          <w:rFonts w:asciiTheme="minorHAnsi" w:hAnsiTheme="minorHAnsi" w:cstheme="minorHAnsi"/>
        </w:rPr>
        <w:t>PnLs</w:t>
      </w:r>
      <w:proofErr w:type="spellEnd"/>
      <w:r w:rsidRPr="00AC4450">
        <w:rPr>
          <w:rFonts w:asciiTheme="minorHAnsi" w:hAnsiTheme="minorHAnsi" w:cstheme="minorHAnsi"/>
        </w:rPr>
        <w:t xml:space="preserve"> change and their reconciliation with the Month</w:t>
      </w:r>
      <w:r w:rsidR="00B86B51">
        <w:rPr>
          <w:rFonts w:asciiTheme="minorHAnsi" w:hAnsiTheme="minorHAnsi" w:cstheme="minorHAnsi"/>
        </w:rPr>
        <w:t>-</w:t>
      </w:r>
      <w:r w:rsidRPr="00AC4450">
        <w:rPr>
          <w:rFonts w:asciiTheme="minorHAnsi" w:hAnsiTheme="minorHAnsi" w:cstheme="minorHAnsi"/>
        </w:rPr>
        <w:t>end Gross margin numbers of the Back office and developing analytical tools to assist their daily operations.</w:t>
      </w:r>
    </w:p>
    <w:p w14:paraId="6959220B" w14:textId="77777777" w:rsidR="00EA4CF2" w:rsidRPr="00EA4CF2" w:rsidRDefault="00EA4CF2" w:rsidP="00EA4CF2">
      <w:pPr>
        <w:spacing w:after="0"/>
        <w:rPr>
          <w:rFonts w:asciiTheme="minorHAnsi" w:hAnsiTheme="minorHAnsi" w:cstheme="minorHAnsi"/>
        </w:rPr>
      </w:pPr>
    </w:p>
    <w:p w14:paraId="4E449636" w14:textId="2AB0ACB6" w:rsidR="007C1355" w:rsidRPr="00D358BB" w:rsidRDefault="008656EA" w:rsidP="0061229E">
      <w:pPr>
        <w:pStyle w:val="ListParagraph"/>
        <w:numPr>
          <w:ilvl w:val="0"/>
          <w:numId w:val="16"/>
        </w:numPr>
        <w:spacing w:after="0" w:line="240" w:lineRule="auto"/>
        <w:rPr>
          <w:rFonts w:asciiTheme="minorHAnsi" w:hAnsiTheme="minorHAnsi" w:cstheme="minorHAnsi"/>
        </w:rPr>
      </w:pPr>
      <w:r w:rsidRPr="00D358BB">
        <w:rPr>
          <w:rFonts w:asciiTheme="minorHAnsi" w:hAnsiTheme="minorHAnsi" w:cstheme="minorHAnsi"/>
        </w:rPr>
        <w:t xml:space="preserve">Providing leadership to </w:t>
      </w:r>
      <w:r w:rsidR="00EE0DCA" w:rsidRPr="00D358BB">
        <w:rPr>
          <w:rFonts w:asciiTheme="minorHAnsi" w:hAnsiTheme="minorHAnsi" w:cstheme="minorHAnsi"/>
        </w:rPr>
        <w:t>ETRM</w:t>
      </w:r>
      <w:r w:rsidRPr="00D358BB">
        <w:rPr>
          <w:rFonts w:asciiTheme="minorHAnsi" w:hAnsiTheme="minorHAnsi" w:cstheme="minorHAnsi"/>
        </w:rPr>
        <w:t xml:space="preserve"> system enhancements initiatives, its integration with external and corporate systems, and providing support for all facets of energy trading/risk management (ETRM) projects.</w:t>
      </w:r>
      <w:r w:rsidR="001F7DDF">
        <w:rPr>
          <w:rFonts w:asciiTheme="minorHAnsi" w:hAnsiTheme="minorHAnsi" w:cstheme="minorHAnsi"/>
        </w:rPr>
        <w:t xml:space="preserve"> </w:t>
      </w:r>
      <w:r w:rsidR="00EE0DCA" w:rsidRPr="00D358BB">
        <w:rPr>
          <w:rFonts w:asciiTheme="minorHAnsi" w:hAnsiTheme="minorHAnsi" w:cstheme="minorHAnsi"/>
        </w:rPr>
        <w:t>I</w:t>
      </w:r>
      <w:r w:rsidR="007C1355" w:rsidRPr="00D358BB">
        <w:rPr>
          <w:rFonts w:asciiTheme="minorHAnsi" w:hAnsiTheme="minorHAnsi" w:cstheme="minorHAnsi"/>
        </w:rPr>
        <w:t>nvolved in process improvement initiatives and their implementations through ETRM enhancements</w:t>
      </w:r>
      <w:r w:rsidR="00B86B51" w:rsidRPr="00D358BB">
        <w:rPr>
          <w:rFonts w:asciiTheme="minorHAnsi" w:hAnsiTheme="minorHAnsi" w:cstheme="minorHAnsi"/>
        </w:rPr>
        <w:t>,</w:t>
      </w:r>
      <w:r w:rsidR="007C1355" w:rsidRPr="00D358BB">
        <w:rPr>
          <w:rFonts w:asciiTheme="minorHAnsi" w:hAnsiTheme="minorHAnsi" w:cstheme="minorHAnsi"/>
        </w:rPr>
        <w:t xml:space="preserve"> and have mediated between IT process teams and Front office to update the system according to business and trading needs based on deal entry protocols. Actively involved in price curve maintenance and their validation in the ETRM system</w:t>
      </w:r>
      <w:proofErr w:type="gramStart"/>
      <w:r w:rsidR="007C1355" w:rsidRPr="00D358BB">
        <w:rPr>
          <w:rFonts w:asciiTheme="minorHAnsi" w:hAnsiTheme="minorHAnsi" w:cstheme="minorHAnsi"/>
        </w:rPr>
        <w:t>,.</w:t>
      </w:r>
      <w:proofErr w:type="gramEnd"/>
    </w:p>
    <w:p w14:paraId="0179652D" w14:textId="03026F72" w:rsidR="007C1355" w:rsidRPr="00AC4450" w:rsidRDefault="007C1355" w:rsidP="003B1EBD">
      <w:pPr>
        <w:pStyle w:val="ListParagraph"/>
        <w:numPr>
          <w:ilvl w:val="0"/>
          <w:numId w:val="16"/>
        </w:numPr>
        <w:spacing w:after="0" w:line="240" w:lineRule="auto"/>
        <w:rPr>
          <w:rFonts w:asciiTheme="minorHAnsi" w:hAnsiTheme="minorHAnsi" w:cstheme="minorHAnsi"/>
        </w:rPr>
      </w:pPr>
      <w:r w:rsidRPr="00AC4450">
        <w:rPr>
          <w:rFonts w:asciiTheme="minorHAnsi" w:hAnsiTheme="minorHAnsi" w:cstheme="minorHAnsi"/>
        </w:rPr>
        <w:t xml:space="preserve">Developed Risk Models and Analytics for commodity trade floor needs. Used modeling skills to value embedded optionality of various asset management commodity contracts in connection with valuing power plants, </w:t>
      </w:r>
      <w:r w:rsidR="001A7851">
        <w:t>BESS</w:t>
      </w:r>
      <w:r w:rsidR="001A7851">
        <w:rPr>
          <w:rFonts w:asciiTheme="minorHAnsi" w:hAnsiTheme="minorHAnsi" w:cstheme="minorHAnsi"/>
        </w:rPr>
        <w:t xml:space="preserve"> Tolling, </w:t>
      </w:r>
      <w:r w:rsidRPr="00AC4450">
        <w:rPr>
          <w:rFonts w:asciiTheme="minorHAnsi" w:hAnsiTheme="minorHAnsi" w:cstheme="minorHAnsi"/>
        </w:rPr>
        <w:t>NG storage</w:t>
      </w:r>
      <w:r w:rsidR="00B86B51">
        <w:rPr>
          <w:rFonts w:asciiTheme="minorHAnsi" w:hAnsiTheme="minorHAnsi" w:cstheme="minorHAnsi"/>
        </w:rPr>
        <w:t>,</w:t>
      </w:r>
      <w:r w:rsidRPr="00AC4450">
        <w:rPr>
          <w:rFonts w:asciiTheme="minorHAnsi" w:hAnsiTheme="minorHAnsi" w:cstheme="minorHAnsi"/>
        </w:rPr>
        <w:t xml:space="preserve"> and transport contracts, LNG contracts, Refined Products.</w:t>
      </w:r>
    </w:p>
    <w:p w14:paraId="4B9F3000" w14:textId="48D07DDD" w:rsidR="00334098" w:rsidRPr="00AC4450" w:rsidRDefault="007C1355" w:rsidP="003B1EBD">
      <w:pPr>
        <w:pStyle w:val="ListParagraph"/>
        <w:numPr>
          <w:ilvl w:val="0"/>
          <w:numId w:val="16"/>
        </w:numPr>
        <w:spacing w:after="0" w:line="240" w:lineRule="auto"/>
        <w:rPr>
          <w:rFonts w:asciiTheme="minorHAnsi" w:hAnsiTheme="minorHAnsi" w:cstheme="minorHAnsi"/>
        </w:rPr>
      </w:pPr>
      <w:r w:rsidRPr="00AC4450">
        <w:rPr>
          <w:rFonts w:asciiTheme="minorHAnsi" w:hAnsiTheme="minorHAnsi" w:cstheme="minorHAnsi"/>
        </w:rPr>
        <w:t>Extensively used Excel VBA and Python with SQL to develop analytical and reporting needs of the Front/Mid office and other groups within trade organizations</w:t>
      </w:r>
    </w:p>
    <w:p w14:paraId="400EDE28" w14:textId="77777777" w:rsidR="007C1355" w:rsidRPr="00AC4450" w:rsidRDefault="007C1355" w:rsidP="003B1EBD">
      <w:pPr>
        <w:spacing w:after="0"/>
        <w:rPr>
          <w:rFonts w:asciiTheme="minorHAnsi" w:hAnsiTheme="minorHAnsi" w:cstheme="minorHAnsi"/>
          <w:sz w:val="22"/>
          <w:szCs w:val="22"/>
        </w:rPr>
      </w:pPr>
    </w:p>
    <w:p w14:paraId="35014379" w14:textId="1D023212" w:rsidR="004952A3" w:rsidRPr="00B86B51" w:rsidRDefault="007C1355" w:rsidP="003B1EBD">
      <w:pPr>
        <w:spacing w:after="0"/>
        <w:rPr>
          <w:rFonts w:asciiTheme="minorHAnsi" w:hAnsiTheme="minorHAnsi" w:cstheme="minorHAnsi"/>
          <w:b/>
          <w:bCs/>
          <w:sz w:val="24"/>
        </w:rPr>
      </w:pPr>
      <w:r w:rsidRPr="00B86B51">
        <w:rPr>
          <w:rFonts w:asciiTheme="minorHAnsi" w:hAnsiTheme="minorHAnsi" w:cstheme="minorHAnsi"/>
          <w:b/>
          <w:bCs/>
          <w:sz w:val="24"/>
        </w:rPr>
        <w:t>Professional Experience</w:t>
      </w:r>
    </w:p>
    <w:p w14:paraId="0C8639C6" w14:textId="77777777" w:rsidR="00E97D42" w:rsidRPr="00AC4450" w:rsidRDefault="00E97D42" w:rsidP="003B1EBD">
      <w:pPr>
        <w:spacing w:after="0"/>
        <w:rPr>
          <w:rFonts w:asciiTheme="minorHAnsi" w:hAnsiTheme="minorHAnsi" w:cstheme="minorHAnsi"/>
          <w:sz w:val="22"/>
          <w:szCs w:val="22"/>
        </w:rPr>
      </w:pPr>
    </w:p>
    <w:p w14:paraId="146318FB" w14:textId="56A5FDA0" w:rsidR="00E97D42" w:rsidRPr="00AC4450" w:rsidRDefault="00E97D42" w:rsidP="003B1EBD">
      <w:pPr>
        <w:spacing w:after="0"/>
        <w:rPr>
          <w:rFonts w:asciiTheme="minorHAnsi" w:hAnsiTheme="minorHAnsi" w:cstheme="minorHAnsi"/>
          <w:sz w:val="22"/>
          <w:szCs w:val="22"/>
        </w:rPr>
      </w:pPr>
      <w:r w:rsidRPr="00AC4450">
        <w:rPr>
          <w:rFonts w:asciiTheme="minorHAnsi" w:hAnsiTheme="minorHAnsi" w:cstheme="minorHAnsi"/>
          <w:b/>
          <w:bCs/>
          <w:sz w:val="22"/>
          <w:szCs w:val="22"/>
        </w:rPr>
        <w:t>DCT Solutions Inc</w:t>
      </w:r>
      <w:r w:rsidR="007C1355" w:rsidRPr="00AC4450">
        <w:rPr>
          <w:rFonts w:asciiTheme="minorHAnsi" w:hAnsiTheme="minorHAnsi" w:cstheme="minorHAnsi"/>
          <w:sz w:val="22"/>
          <w:szCs w:val="22"/>
        </w:rPr>
        <w:t xml:space="preserve">., </w:t>
      </w:r>
      <w:r w:rsidRPr="00AC4450">
        <w:rPr>
          <w:rFonts w:asciiTheme="minorHAnsi" w:hAnsiTheme="minorHAnsi" w:cstheme="minorHAnsi"/>
          <w:sz w:val="22"/>
          <w:szCs w:val="22"/>
        </w:rPr>
        <w:t xml:space="preserve">Irving, TX </w:t>
      </w:r>
      <w:r w:rsidR="007C1355" w:rsidRPr="00AC4450">
        <w:rPr>
          <w:rFonts w:asciiTheme="minorHAnsi" w:hAnsiTheme="minorHAnsi" w:cstheme="minorHAnsi"/>
          <w:sz w:val="22"/>
          <w:szCs w:val="22"/>
        </w:rPr>
        <w:t>(January</w:t>
      </w:r>
      <w:r w:rsidRPr="00AC4450">
        <w:rPr>
          <w:rFonts w:asciiTheme="minorHAnsi" w:hAnsiTheme="minorHAnsi" w:cstheme="minorHAnsi"/>
          <w:sz w:val="22"/>
          <w:szCs w:val="22"/>
        </w:rPr>
        <w:t xml:space="preserve"> 2020</w:t>
      </w:r>
      <w:r w:rsidR="007C1355" w:rsidRPr="00AC4450">
        <w:rPr>
          <w:rFonts w:asciiTheme="minorHAnsi" w:hAnsiTheme="minorHAnsi" w:cstheme="minorHAnsi"/>
          <w:sz w:val="22"/>
          <w:szCs w:val="22"/>
        </w:rPr>
        <w:t xml:space="preserve"> to present)</w:t>
      </w:r>
    </w:p>
    <w:p w14:paraId="38C20391" w14:textId="383B0566" w:rsidR="00E97D42" w:rsidRPr="00AC4450" w:rsidRDefault="00E97D42" w:rsidP="003B1EBD">
      <w:pPr>
        <w:spacing w:after="0"/>
        <w:rPr>
          <w:rFonts w:asciiTheme="minorHAnsi" w:hAnsiTheme="minorHAnsi" w:cstheme="minorHAnsi"/>
          <w:sz w:val="22"/>
          <w:szCs w:val="22"/>
        </w:rPr>
      </w:pPr>
      <w:r w:rsidRPr="00AC4450">
        <w:rPr>
          <w:rFonts w:asciiTheme="minorHAnsi" w:hAnsiTheme="minorHAnsi" w:cstheme="minorHAnsi"/>
          <w:sz w:val="22"/>
          <w:szCs w:val="22"/>
        </w:rPr>
        <w:t>S</w:t>
      </w:r>
      <w:r w:rsidR="00A873A8">
        <w:rPr>
          <w:rFonts w:asciiTheme="minorHAnsi" w:hAnsiTheme="minorHAnsi" w:cstheme="minorHAnsi"/>
          <w:sz w:val="22"/>
          <w:szCs w:val="22"/>
        </w:rPr>
        <w:t>enior</w:t>
      </w:r>
      <w:r w:rsidRPr="00AC4450">
        <w:rPr>
          <w:rFonts w:asciiTheme="minorHAnsi" w:hAnsiTheme="minorHAnsi" w:cstheme="minorHAnsi"/>
          <w:sz w:val="22"/>
          <w:szCs w:val="22"/>
        </w:rPr>
        <w:t xml:space="preserve"> Manager </w:t>
      </w:r>
      <w:r w:rsidR="00175013" w:rsidRPr="00AC4450">
        <w:rPr>
          <w:rFonts w:asciiTheme="minorHAnsi" w:hAnsiTheme="minorHAnsi" w:cstheme="minorHAnsi"/>
          <w:sz w:val="22"/>
          <w:szCs w:val="22"/>
        </w:rPr>
        <w:t>–</w:t>
      </w:r>
      <w:r w:rsidRPr="00AC4450">
        <w:rPr>
          <w:rFonts w:asciiTheme="minorHAnsi" w:hAnsiTheme="minorHAnsi" w:cstheme="minorHAnsi"/>
          <w:sz w:val="22"/>
          <w:szCs w:val="22"/>
        </w:rPr>
        <w:t xml:space="preserve"> Risk Analytics Services</w:t>
      </w:r>
      <w:r w:rsidR="00175013" w:rsidRPr="00AC4450">
        <w:rPr>
          <w:rFonts w:asciiTheme="minorHAnsi" w:hAnsiTheme="minorHAnsi" w:cstheme="minorHAnsi"/>
          <w:sz w:val="22"/>
          <w:szCs w:val="22"/>
        </w:rPr>
        <w:t xml:space="preserve"> (Contract)</w:t>
      </w:r>
    </w:p>
    <w:p w14:paraId="6E00056B" w14:textId="77777777" w:rsidR="00AC4450" w:rsidRPr="00AC4450" w:rsidRDefault="00AC4450" w:rsidP="003B1EBD">
      <w:pPr>
        <w:spacing w:after="0"/>
        <w:rPr>
          <w:rFonts w:asciiTheme="minorHAnsi" w:hAnsiTheme="minorHAnsi" w:cstheme="minorHAnsi"/>
          <w:sz w:val="22"/>
          <w:szCs w:val="22"/>
        </w:rPr>
      </w:pPr>
    </w:p>
    <w:p w14:paraId="060F95DD" w14:textId="77777777" w:rsidR="00E97D42" w:rsidRPr="00AC4450" w:rsidRDefault="00E97D42" w:rsidP="003B1EBD">
      <w:pPr>
        <w:pStyle w:val="ListParagraph"/>
        <w:numPr>
          <w:ilvl w:val="0"/>
          <w:numId w:val="17"/>
        </w:numPr>
        <w:spacing w:after="0" w:line="240" w:lineRule="auto"/>
        <w:rPr>
          <w:rFonts w:asciiTheme="minorHAnsi" w:hAnsiTheme="minorHAnsi" w:cstheme="minorHAnsi"/>
        </w:rPr>
      </w:pPr>
      <w:proofErr w:type="spellStart"/>
      <w:r w:rsidRPr="00AC4450">
        <w:rPr>
          <w:rFonts w:asciiTheme="minorHAnsi" w:hAnsiTheme="minorHAnsi" w:cstheme="minorHAnsi"/>
        </w:rPr>
        <w:t>ETRMCare</w:t>
      </w:r>
      <w:proofErr w:type="spellEnd"/>
      <w:r w:rsidRPr="00AC4450">
        <w:rPr>
          <w:rFonts w:asciiTheme="minorHAnsi" w:hAnsiTheme="minorHAnsi" w:cstheme="minorHAnsi"/>
        </w:rPr>
        <w:t>®: Managed application services for ETRM systems.</w:t>
      </w:r>
    </w:p>
    <w:p w14:paraId="1EF4FE01" w14:textId="77777777" w:rsidR="00E97D42" w:rsidRDefault="00E97D42" w:rsidP="003B1EBD">
      <w:pPr>
        <w:pStyle w:val="ListParagraph"/>
        <w:numPr>
          <w:ilvl w:val="0"/>
          <w:numId w:val="17"/>
        </w:numPr>
        <w:spacing w:after="0" w:line="240" w:lineRule="auto"/>
        <w:rPr>
          <w:rFonts w:asciiTheme="minorHAnsi" w:hAnsiTheme="minorHAnsi" w:cstheme="minorHAnsi"/>
        </w:rPr>
      </w:pPr>
      <w:r w:rsidRPr="00AC4450">
        <w:rPr>
          <w:rFonts w:asciiTheme="minorHAnsi" w:hAnsiTheme="minorHAnsi" w:cstheme="minorHAnsi"/>
        </w:rPr>
        <w:t>Risk and Quantitative analytics support to Energy Trading clients.</w:t>
      </w:r>
    </w:p>
    <w:p w14:paraId="662CDBC9" w14:textId="7CC7EA4E" w:rsidR="002E1319" w:rsidRPr="00AC4450" w:rsidRDefault="002E1319" w:rsidP="003B1EBD">
      <w:pPr>
        <w:pStyle w:val="ListParagraph"/>
        <w:numPr>
          <w:ilvl w:val="0"/>
          <w:numId w:val="17"/>
        </w:numPr>
        <w:spacing w:after="0" w:line="240" w:lineRule="auto"/>
        <w:rPr>
          <w:rFonts w:asciiTheme="minorHAnsi" w:hAnsiTheme="minorHAnsi" w:cstheme="minorHAnsi"/>
        </w:rPr>
      </w:pPr>
      <w:r>
        <w:rPr>
          <w:rFonts w:asciiTheme="minorHAnsi" w:hAnsiTheme="minorHAnsi" w:cstheme="minorHAnsi"/>
        </w:rPr>
        <w:t>Manage</w:t>
      </w:r>
      <w:r w:rsidRPr="00C772B2">
        <w:rPr>
          <w:rFonts w:asciiTheme="minorHAnsi" w:hAnsiTheme="minorHAnsi" w:cstheme="minorHAnsi"/>
        </w:rPr>
        <w:t xml:space="preserve"> </w:t>
      </w:r>
      <w:r w:rsidR="00E70E6C">
        <w:rPr>
          <w:rFonts w:asciiTheme="minorHAnsi" w:hAnsiTheme="minorHAnsi" w:cstheme="minorHAnsi"/>
        </w:rPr>
        <w:t>Risk/</w:t>
      </w:r>
      <w:r>
        <w:rPr>
          <w:rFonts w:asciiTheme="minorHAnsi" w:hAnsiTheme="minorHAnsi" w:cstheme="minorHAnsi"/>
        </w:rPr>
        <w:t xml:space="preserve">settlement team of </w:t>
      </w:r>
      <w:r w:rsidR="00B9766A">
        <w:rPr>
          <w:rFonts w:asciiTheme="minorHAnsi" w:hAnsiTheme="minorHAnsi" w:cstheme="minorHAnsi"/>
        </w:rPr>
        <w:t>6</w:t>
      </w:r>
      <w:r>
        <w:rPr>
          <w:rFonts w:asciiTheme="minorHAnsi" w:hAnsiTheme="minorHAnsi" w:cstheme="minorHAnsi"/>
        </w:rPr>
        <w:t xml:space="preserve"> contract analysts and provide guidance on functional/system/technical areas of </w:t>
      </w:r>
      <w:r w:rsidR="00CE1700">
        <w:rPr>
          <w:rFonts w:asciiTheme="minorHAnsi" w:hAnsiTheme="minorHAnsi" w:cstheme="minorHAnsi"/>
        </w:rPr>
        <w:t>Risk/</w:t>
      </w:r>
      <w:r>
        <w:rPr>
          <w:rFonts w:asciiTheme="minorHAnsi" w:hAnsiTheme="minorHAnsi" w:cstheme="minorHAnsi"/>
        </w:rPr>
        <w:t>settlement processes in Gas &amp; power domains</w:t>
      </w:r>
      <w:r w:rsidR="00BD4AB3">
        <w:rPr>
          <w:rFonts w:asciiTheme="minorHAnsi" w:hAnsiTheme="minorHAnsi" w:cstheme="minorHAnsi"/>
        </w:rPr>
        <w:t>.</w:t>
      </w:r>
    </w:p>
    <w:p w14:paraId="4D4FE6A0" w14:textId="5FC81547" w:rsidR="00B803E7" w:rsidRDefault="00B803E7" w:rsidP="00B803E7">
      <w:pPr>
        <w:pStyle w:val="ListParagraph"/>
        <w:numPr>
          <w:ilvl w:val="0"/>
          <w:numId w:val="21"/>
        </w:numPr>
      </w:pPr>
      <w:r>
        <w:t>In Recent projects,</w:t>
      </w:r>
      <w:r w:rsidRPr="00AF0573">
        <w:t xml:space="preserve"> model</w:t>
      </w:r>
      <w:r>
        <w:t>ed</w:t>
      </w:r>
      <w:r w:rsidRPr="00AF0573">
        <w:t xml:space="preserve"> </w:t>
      </w:r>
      <w:r>
        <w:t xml:space="preserve">physical Gas &amp; transportation deals and physical and Virtual power, </w:t>
      </w:r>
      <w:r w:rsidR="00EB63DD">
        <w:t xml:space="preserve">AS </w:t>
      </w:r>
      <w:r>
        <w:t>and transmission</w:t>
      </w:r>
      <w:r w:rsidR="00CA24D5">
        <w:t>/FTR</w:t>
      </w:r>
      <w:r>
        <w:t xml:space="preserve"> deals</w:t>
      </w:r>
      <w:r w:rsidR="001A7851">
        <w:t xml:space="preserve"> (ERCOT, MISO, SPP, PJM, ISONE and CAISO) in</w:t>
      </w:r>
      <w:r>
        <w:t xml:space="preserve"> </w:t>
      </w:r>
      <w:r w:rsidR="005E7946">
        <w:t xml:space="preserve">the </w:t>
      </w:r>
      <w:r w:rsidRPr="00AF0573">
        <w:t>ETRM system</w:t>
      </w:r>
      <w:r w:rsidR="00723097">
        <w:t xml:space="preserve">s.  Modeled </w:t>
      </w:r>
      <w:r w:rsidRPr="00AF0573">
        <w:t xml:space="preserve">complex </w:t>
      </w:r>
      <w:r w:rsidR="00723097" w:rsidRPr="00AF0573">
        <w:t xml:space="preserve">deal entry </w:t>
      </w:r>
      <w:r w:rsidRPr="00AF0573">
        <w:t>structured transactions</w:t>
      </w:r>
      <w:r w:rsidR="001A7851">
        <w:t xml:space="preserve"> like BESS,</w:t>
      </w:r>
      <w:r w:rsidR="001A7851" w:rsidRPr="001A7851">
        <w:t xml:space="preserve"> </w:t>
      </w:r>
      <w:r w:rsidR="001A7851">
        <w:t>Retail Power and QSEs.</w:t>
      </w:r>
      <w:r w:rsidRPr="00AF0573">
        <w:t xml:space="preserve"> </w:t>
      </w:r>
    </w:p>
    <w:p w14:paraId="0D4F5BAC" w14:textId="6495BCE8" w:rsidR="00B803E7" w:rsidRDefault="008C50F2" w:rsidP="00B803E7">
      <w:pPr>
        <w:pStyle w:val="ListParagraph"/>
        <w:numPr>
          <w:ilvl w:val="0"/>
          <w:numId w:val="21"/>
        </w:numPr>
      </w:pPr>
      <w:r>
        <w:t>C</w:t>
      </w:r>
      <w:r w:rsidR="00B803E7">
        <w:t>onfigure</w:t>
      </w:r>
      <w:r>
        <w:t>d</w:t>
      </w:r>
      <w:r w:rsidR="00B803E7">
        <w:t xml:space="preserve"> Futures, swaps, options and spreads deals in Allegro. Involved in the integration of market data like Platts</w:t>
      </w:r>
      <w:r w:rsidR="00CA24D5">
        <w:t xml:space="preserve"> and energy systems likes PCI</w:t>
      </w:r>
    </w:p>
    <w:p w14:paraId="387C9D44" w14:textId="1A0E8AF8" w:rsidR="00B803E7" w:rsidRDefault="00B803E7" w:rsidP="00B803E7">
      <w:pPr>
        <w:pStyle w:val="ListParagraph"/>
        <w:numPr>
          <w:ilvl w:val="0"/>
          <w:numId w:val="21"/>
        </w:numPr>
      </w:pPr>
      <w:r>
        <w:t xml:space="preserve">Involved in calculation of </w:t>
      </w:r>
      <w:proofErr w:type="spellStart"/>
      <w:r>
        <w:t>MtM</w:t>
      </w:r>
      <w:proofErr w:type="spellEnd"/>
      <w:r>
        <w:t xml:space="preserve">, </w:t>
      </w:r>
      <w:proofErr w:type="spellStart"/>
      <w:r>
        <w:t>PnL</w:t>
      </w:r>
      <w:proofErr w:type="spellEnd"/>
      <w:r>
        <w:t xml:space="preserve">, Position/Exposure, VAR, Counterparty risk from the Allegro system </w:t>
      </w:r>
    </w:p>
    <w:p w14:paraId="1FAA13FE" w14:textId="580161EB" w:rsidR="00B803E7" w:rsidRPr="0090744D" w:rsidRDefault="00B803E7" w:rsidP="00B803E7">
      <w:pPr>
        <w:pStyle w:val="ListParagraph"/>
        <w:numPr>
          <w:ilvl w:val="0"/>
          <w:numId w:val="21"/>
        </w:numPr>
      </w:pPr>
      <w:r w:rsidRPr="0090744D">
        <w:t xml:space="preserve">Setup Portfolio hierarchy/ Book structure in </w:t>
      </w:r>
      <w:r w:rsidR="002B03F6">
        <w:t xml:space="preserve">the </w:t>
      </w:r>
      <w:r w:rsidR="00723097" w:rsidRPr="00AF0573">
        <w:t>ETRM system</w:t>
      </w:r>
      <w:r w:rsidR="00723097">
        <w:t>s</w:t>
      </w:r>
      <w:r w:rsidRPr="0090744D">
        <w:t xml:space="preserve"> </w:t>
      </w:r>
    </w:p>
    <w:p w14:paraId="5ACDCC64" w14:textId="751D7E15" w:rsidR="00B803E7" w:rsidRDefault="00B803E7" w:rsidP="00B803E7">
      <w:pPr>
        <w:pStyle w:val="ListParagraph"/>
        <w:numPr>
          <w:ilvl w:val="0"/>
          <w:numId w:val="21"/>
        </w:numPr>
      </w:pPr>
      <w:r w:rsidRPr="00AF0573">
        <w:t xml:space="preserve">Setup pipeline, point and market area in </w:t>
      </w:r>
      <w:r w:rsidR="002B03F6">
        <w:t xml:space="preserve">the </w:t>
      </w:r>
      <w:r w:rsidR="00723097" w:rsidRPr="00AF0573">
        <w:t>ETRM system</w:t>
      </w:r>
      <w:r w:rsidR="00723097">
        <w:t>s</w:t>
      </w:r>
      <w:r>
        <w:t>.</w:t>
      </w:r>
    </w:p>
    <w:p w14:paraId="2426FF5B" w14:textId="77777777" w:rsidR="00B803E7" w:rsidRDefault="00B803E7" w:rsidP="00B803E7">
      <w:pPr>
        <w:pStyle w:val="ListParagraph"/>
        <w:numPr>
          <w:ilvl w:val="0"/>
          <w:numId w:val="21"/>
        </w:numPr>
      </w:pPr>
      <w:r w:rsidRPr="00AF0573">
        <w:t>Setup</w:t>
      </w:r>
      <w:r>
        <w:t xml:space="preserve"> of valuations, accruals, settlements, invoicing and integration with accounting system </w:t>
      </w:r>
    </w:p>
    <w:p w14:paraId="071F1689" w14:textId="49158DE0" w:rsidR="00B803E7" w:rsidRDefault="00B803E7" w:rsidP="00B803E7">
      <w:pPr>
        <w:pStyle w:val="ListParagraph"/>
        <w:numPr>
          <w:ilvl w:val="0"/>
          <w:numId w:val="21"/>
        </w:numPr>
      </w:pPr>
      <w:r>
        <w:t xml:space="preserve">Testing of </w:t>
      </w:r>
      <w:r w:rsidRPr="00D61039">
        <w:t xml:space="preserve">trade execution, risk calculations, </w:t>
      </w:r>
      <w:r w:rsidR="003645A3">
        <w:t xml:space="preserve">settlement </w:t>
      </w:r>
      <w:r w:rsidRPr="00D61039">
        <w:t>and report</w:t>
      </w:r>
      <w:r w:rsidR="00E81E2C">
        <w:t>s</w:t>
      </w:r>
    </w:p>
    <w:p w14:paraId="19A4241F" w14:textId="77777777" w:rsidR="004D234C" w:rsidRPr="00AC4450" w:rsidRDefault="004D234C" w:rsidP="003B1EBD">
      <w:pPr>
        <w:spacing w:after="0"/>
        <w:rPr>
          <w:rFonts w:asciiTheme="minorHAnsi" w:hAnsiTheme="minorHAnsi" w:cstheme="minorHAnsi"/>
          <w:sz w:val="22"/>
          <w:szCs w:val="22"/>
        </w:rPr>
      </w:pPr>
    </w:p>
    <w:p w14:paraId="37C1211D" w14:textId="37D159FD" w:rsidR="00552BD4" w:rsidRPr="00AC4450" w:rsidRDefault="00175013" w:rsidP="003B1EBD">
      <w:pPr>
        <w:spacing w:after="0"/>
        <w:rPr>
          <w:rFonts w:asciiTheme="minorHAnsi" w:hAnsiTheme="minorHAnsi" w:cstheme="minorHAnsi"/>
          <w:sz w:val="22"/>
          <w:szCs w:val="22"/>
        </w:rPr>
      </w:pPr>
      <w:r w:rsidRPr="00AC4450">
        <w:rPr>
          <w:rFonts w:asciiTheme="minorHAnsi" w:hAnsiTheme="minorHAnsi" w:cstheme="minorHAnsi"/>
          <w:b/>
          <w:bCs/>
          <w:sz w:val="22"/>
          <w:szCs w:val="22"/>
        </w:rPr>
        <w:lastRenderedPageBreak/>
        <w:t>REPSOL USA</w:t>
      </w:r>
      <w:r w:rsidRPr="00AC4450">
        <w:rPr>
          <w:rFonts w:asciiTheme="minorHAnsi" w:hAnsiTheme="minorHAnsi" w:cstheme="minorHAnsi"/>
          <w:sz w:val="22"/>
          <w:szCs w:val="22"/>
        </w:rPr>
        <w:t>,</w:t>
      </w:r>
      <w:r w:rsidR="00552BD4" w:rsidRPr="00AC4450">
        <w:rPr>
          <w:rFonts w:asciiTheme="minorHAnsi" w:hAnsiTheme="minorHAnsi" w:cstheme="minorHAnsi"/>
          <w:sz w:val="22"/>
          <w:szCs w:val="22"/>
        </w:rPr>
        <w:t xml:space="preserve"> </w:t>
      </w:r>
      <w:r w:rsidR="00B5474C" w:rsidRPr="00AC4450">
        <w:rPr>
          <w:rFonts w:asciiTheme="minorHAnsi" w:hAnsiTheme="minorHAnsi" w:cstheme="minorHAnsi"/>
          <w:sz w:val="22"/>
          <w:szCs w:val="22"/>
        </w:rPr>
        <w:t>Woodlands</w:t>
      </w:r>
      <w:r w:rsidR="00552BD4" w:rsidRPr="00AC4450">
        <w:rPr>
          <w:rFonts w:asciiTheme="minorHAnsi" w:hAnsiTheme="minorHAnsi" w:cstheme="minorHAnsi"/>
          <w:sz w:val="22"/>
          <w:szCs w:val="22"/>
        </w:rPr>
        <w:t>, T</w:t>
      </w:r>
      <w:r w:rsidRPr="00AC4450">
        <w:rPr>
          <w:rFonts w:asciiTheme="minorHAnsi" w:hAnsiTheme="minorHAnsi" w:cstheme="minorHAnsi"/>
          <w:sz w:val="22"/>
          <w:szCs w:val="22"/>
        </w:rPr>
        <w:t xml:space="preserve">X (August </w:t>
      </w:r>
      <w:r w:rsidR="00390283" w:rsidRPr="00AC4450">
        <w:rPr>
          <w:rFonts w:asciiTheme="minorHAnsi" w:hAnsiTheme="minorHAnsi" w:cstheme="minorHAnsi"/>
          <w:sz w:val="22"/>
          <w:szCs w:val="22"/>
        </w:rPr>
        <w:t>2012</w:t>
      </w:r>
      <w:r w:rsidRPr="00AC4450">
        <w:rPr>
          <w:rFonts w:asciiTheme="minorHAnsi" w:hAnsiTheme="minorHAnsi" w:cstheme="minorHAnsi"/>
          <w:sz w:val="22"/>
          <w:szCs w:val="22"/>
        </w:rPr>
        <w:t xml:space="preserve"> to </w:t>
      </w:r>
      <w:r w:rsidR="009135C9" w:rsidRPr="00AC4450">
        <w:rPr>
          <w:rFonts w:asciiTheme="minorHAnsi" w:hAnsiTheme="minorHAnsi" w:cstheme="minorHAnsi"/>
          <w:sz w:val="22"/>
          <w:szCs w:val="22"/>
        </w:rPr>
        <w:t>Jul</w:t>
      </w:r>
      <w:r w:rsidRPr="00AC4450">
        <w:rPr>
          <w:rFonts w:asciiTheme="minorHAnsi" w:hAnsiTheme="minorHAnsi" w:cstheme="minorHAnsi"/>
          <w:sz w:val="22"/>
          <w:szCs w:val="22"/>
        </w:rPr>
        <w:t>y</w:t>
      </w:r>
      <w:r w:rsidR="009135C9" w:rsidRPr="00AC4450">
        <w:rPr>
          <w:rFonts w:asciiTheme="minorHAnsi" w:hAnsiTheme="minorHAnsi" w:cstheme="minorHAnsi"/>
          <w:sz w:val="22"/>
          <w:szCs w:val="22"/>
        </w:rPr>
        <w:t xml:space="preserve"> 2019</w:t>
      </w:r>
      <w:r w:rsidRPr="00AC4450">
        <w:rPr>
          <w:rFonts w:asciiTheme="minorHAnsi" w:hAnsiTheme="minorHAnsi" w:cstheme="minorHAnsi"/>
          <w:sz w:val="22"/>
          <w:szCs w:val="22"/>
        </w:rPr>
        <w:t>)</w:t>
      </w:r>
    </w:p>
    <w:p w14:paraId="07202A95" w14:textId="09449595" w:rsidR="00552BD4" w:rsidRPr="00AC4450" w:rsidRDefault="00175013" w:rsidP="003B1EBD">
      <w:pPr>
        <w:spacing w:after="0"/>
        <w:rPr>
          <w:rFonts w:asciiTheme="minorHAnsi" w:hAnsiTheme="minorHAnsi" w:cstheme="minorHAnsi"/>
          <w:sz w:val="22"/>
          <w:szCs w:val="22"/>
        </w:rPr>
      </w:pPr>
      <w:r w:rsidRPr="00AC4450">
        <w:rPr>
          <w:rFonts w:asciiTheme="minorHAnsi" w:hAnsiTheme="minorHAnsi" w:cstheme="minorHAnsi"/>
          <w:sz w:val="22"/>
          <w:szCs w:val="22"/>
        </w:rPr>
        <w:t>S</w:t>
      </w:r>
      <w:r w:rsidR="00A873A8">
        <w:rPr>
          <w:rFonts w:asciiTheme="minorHAnsi" w:hAnsiTheme="minorHAnsi" w:cstheme="minorHAnsi"/>
          <w:sz w:val="22"/>
          <w:szCs w:val="22"/>
        </w:rPr>
        <w:t>enior</w:t>
      </w:r>
      <w:r w:rsidRPr="00AC4450">
        <w:rPr>
          <w:rFonts w:asciiTheme="minorHAnsi" w:hAnsiTheme="minorHAnsi" w:cstheme="minorHAnsi"/>
          <w:sz w:val="22"/>
          <w:szCs w:val="22"/>
        </w:rPr>
        <w:t xml:space="preserve"> </w:t>
      </w:r>
      <w:r w:rsidR="00E6142A" w:rsidRPr="00AC4450">
        <w:rPr>
          <w:rFonts w:asciiTheme="minorHAnsi" w:hAnsiTheme="minorHAnsi" w:cstheme="minorHAnsi"/>
          <w:sz w:val="22"/>
          <w:szCs w:val="22"/>
        </w:rPr>
        <w:t>Market</w:t>
      </w:r>
      <w:r w:rsidR="003E6A16" w:rsidRPr="00AC4450">
        <w:rPr>
          <w:rFonts w:asciiTheme="minorHAnsi" w:hAnsiTheme="minorHAnsi" w:cstheme="minorHAnsi"/>
          <w:sz w:val="22"/>
          <w:szCs w:val="22"/>
        </w:rPr>
        <w:t xml:space="preserve"> Risk </w:t>
      </w:r>
      <w:r w:rsidR="00E6142A" w:rsidRPr="00AC4450">
        <w:rPr>
          <w:rFonts w:asciiTheme="minorHAnsi" w:hAnsiTheme="minorHAnsi" w:cstheme="minorHAnsi"/>
          <w:sz w:val="22"/>
          <w:szCs w:val="22"/>
        </w:rPr>
        <w:t>/</w:t>
      </w:r>
      <w:r w:rsidR="005F7EF1" w:rsidRPr="00AC4450">
        <w:rPr>
          <w:rFonts w:asciiTheme="minorHAnsi" w:hAnsiTheme="minorHAnsi" w:cstheme="minorHAnsi"/>
          <w:sz w:val="22"/>
          <w:szCs w:val="22"/>
        </w:rPr>
        <w:t>Business</w:t>
      </w:r>
      <w:r w:rsidR="00D33482" w:rsidRPr="00AC4450">
        <w:rPr>
          <w:rFonts w:asciiTheme="minorHAnsi" w:hAnsiTheme="minorHAnsi" w:cstheme="minorHAnsi"/>
          <w:sz w:val="22"/>
          <w:szCs w:val="22"/>
        </w:rPr>
        <w:t xml:space="preserve"> Analyst</w:t>
      </w:r>
      <w:r w:rsidRPr="00AC4450">
        <w:rPr>
          <w:rFonts w:asciiTheme="minorHAnsi" w:hAnsiTheme="minorHAnsi" w:cstheme="minorHAnsi"/>
          <w:sz w:val="22"/>
          <w:szCs w:val="22"/>
        </w:rPr>
        <w:t xml:space="preserve"> (Full-time)</w:t>
      </w:r>
    </w:p>
    <w:p w14:paraId="621D8F71" w14:textId="77777777" w:rsidR="00AC4450" w:rsidRPr="00AC4450" w:rsidRDefault="00AC4450" w:rsidP="003B1EBD">
      <w:pPr>
        <w:spacing w:after="0"/>
        <w:rPr>
          <w:rFonts w:asciiTheme="minorHAnsi" w:hAnsiTheme="minorHAnsi" w:cstheme="minorHAnsi"/>
          <w:sz w:val="22"/>
          <w:szCs w:val="22"/>
        </w:rPr>
      </w:pPr>
    </w:p>
    <w:p w14:paraId="5819263F" w14:textId="2E28CBAB" w:rsidR="00334098"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Led ETRM enhancement projects pertaining to </w:t>
      </w:r>
      <w:r w:rsidR="00B86B51">
        <w:rPr>
          <w:rFonts w:asciiTheme="minorHAnsi" w:hAnsiTheme="minorHAnsi" w:cstheme="minorHAnsi"/>
        </w:rPr>
        <w:t xml:space="preserve">the </w:t>
      </w:r>
      <w:r w:rsidRPr="00AC4450">
        <w:rPr>
          <w:rFonts w:asciiTheme="minorHAnsi" w:hAnsiTheme="minorHAnsi" w:cstheme="minorHAnsi"/>
        </w:rPr>
        <w:t>Gas &amp; Power Business Unit (BU)</w:t>
      </w:r>
      <w:r w:rsidR="00EF3616" w:rsidRPr="00AC4450">
        <w:rPr>
          <w:rFonts w:asciiTheme="minorHAnsi" w:hAnsiTheme="minorHAnsi" w:cstheme="minorHAnsi"/>
        </w:rPr>
        <w:t>.</w:t>
      </w:r>
      <w:r w:rsidRPr="00AC4450">
        <w:rPr>
          <w:rFonts w:asciiTheme="minorHAnsi" w:hAnsiTheme="minorHAnsi" w:cstheme="minorHAnsi"/>
        </w:rPr>
        <w:t xml:space="preserve"> Worked with the Allegro end</w:t>
      </w:r>
      <w:r w:rsidR="00B86B51">
        <w:rPr>
          <w:rFonts w:asciiTheme="minorHAnsi" w:hAnsiTheme="minorHAnsi" w:cstheme="minorHAnsi"/>
        </w:rPr>
        <w:t>-</w:t>
      </w:r>
      <w:r w:rsidRPr="00AC4450">
        <w:rPr>
          <w:rFonts w:asciiTheme="minorHAnsi" w:hAnsiTheme="minorHAnsi" w:cstheme="minorHAnsi"/>
        </w:rPr>
        <w:t>users to implement trading system enhancements by documenting current processes, new functional requirements, citing best practices in the industry on business process improvement</w:t>
      </w:r>
      <w:r w:rsidR="00B86B51">
        <w:rPr>
          <w:rFonts w:asciiTheme="minorHAnsi" w:hAnsiTheme="minorHAnsi" w:cstheme="minorHAnsi"/>
        </w:rPr>
        <w:t>,</w:t>
      </w:r>
      <w:r w:rsidRPr="00AC4450">
        <w:rPr>
          <w:rFonts w:asciiTheme="minorHAnsi" w:hAnsiTheme="minorHAnsi" w:cstheme="minorHAnsi"/>
        </w:rPr>
        <w:t xml:space="preserve"> and performing gap analysis; Projects were implemented using Agile methodology</w:t>
      </w:r>
      <w:r w:rsidR="005C2FFA" w:rsidRPr="00AC4450">
        <w:rPr>
          <w:rFonts w:asciiTheme="minorHAnsi" w:hAnsiTheme="minorHAnsi" w:cstheme="minorHAnsi"/>
        </w:rPr>
        <w:t>.</w:t>
      </w:r>
    </w:p>
    <w:p w14:paraId="57DD1B92" w14:textId="6E1A2AB9" w:rsidR="00334098"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Developed high-level design of Allegro enhancement projects and communicated to technical teams through detail-level design documents with code review, SQL statements</w:t>
      </w:r>
      <w:r w:rsidR="00B86B51">
        <w:rPr>
          <w:rFonts w:asciiTheme="minorHAnsi" w:hAnsiTheme="minorHAnsi" w:cstheme="minorHAnsi"/>
        </w:rPr>
        <w:t>,</w:t>
      </w:r>
      <w:r w:rsidRPr="00AC4450">
        <w:rPr>
          <w:rFonts w:asciiTheme="minorHAnsi" w:hAnsiTheme="minorHAnsi" w:cstheme="minorHAnsi"/>
        </w:rPr>
        <w:t xml:space="preserve"> and Data mapping with test scenarios. Also, facilitated user acceptance testing by coordinating various stakeholders of the ETRM </w:t>
      </w:r>
      <w:r w:rsidR="00175013" w:rsidRPr="00AC4450">
        <w:rPr>
          <w:rFonts w:asciiTheme="minorHAnsi" w:hAnsiTheme="minorHAnsi" w:cstheme="minorHAnsi"/>
        </w:rPr>
        <w:t>system.</w:t>
      </w:r>
    </w:p>
    <w:p w14:paraId="5877A454" w14:textId="045E3698" w:rsidR="00835180"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Managed and provided training to Allegro end users. Coordinated and delivered </w:t>
      </w:r>
      <w:r w:rsidR="00175013" w:rsidRPr="00AC4450">
        <w:rPr>
          <w:rFonts w:asciiTheme="minorHAnsi" w:hAnsiTheme="minorHAnsi" w:cstheme="minorHAnsi"/>
        </w:rPr>
        <w:t>ad hoc</w:t>
      </w:r>
      <w:r w:rsidRPr="00AC4450">
        <w:rPr>
          <w:rFonts w:asciiTheme="minorHAnsi" w:hAnsiTheme="minorHAnsi" w:cstheme="minorHAnsi"/>
        </w:rPr>
        <w:t xml:space="preserve"> query requests for Allegro data from internal and external users of the BU</w:t>
      </w:r>
      <w:r w:rsidR="00B86B51">
        <w:rPr>
          <w:rFonts w:asciiTheme="minorHAnsi" w:hAnsiTheme="minorHAnsi" w:cstheme="minorHAnsi"/>
        </w:rPr>
        <w:t>.</w:t>
      </w:r>
    </w:p>
    <w:p w14:paraId="00E800C3" w14:textId="014F01F5" w:rsidR="00835180"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Supported Mid-office’s daily efforts to report </w:t>
      </w:r>
      <w:proofErr w:type="spellStart"/>
      <w:r w:rsidRPr="00AC4450">
        <w:rPr>
          <w:rFonts w:asciiTheme="minorHAnsi" w:hAnsiTheme="minorHAnsi" w:cstheme="minorHAnsi"/>
        </w:rPr>
        <w:t>MtM</w:t>
      </w:r>
      <w:proofErr w:type="spellEnd"/>
      <w:r w:rsidRPr="00AC4450">
        <w:rPr>
          <w:rFonts w:asciiTheme="minorHAnsi" w:hAnsiTheme="minorHAnsi" w:cstheme="minorHAnsi"/>
        </w:rPr>
        <w:t>, positions</w:t>
      </w:r>
      <w:r w:rsidR="00B86B51">
        <w:rPr>
          <w:rFonts w:asciiTheme="minorHAnsi" w:hAnsiTheme="minorHAnsi" w:cstheme="minorHAnsi"/>
        </w:rPr>
        <w:t>,</w:t>
      </w:r>
      <w:r w:rsidRPr="00AC4450">
        <w:rPr>
          <w:rFonts w:asciiTheme="minorHAnsi" w:hAnsiTheme="minorHAnsi" w:cstheme="minorHAnsi"/>
        </w:rPr>
        <w:t xml:space="preserve"> and value-at-risk (</w:t>
      </w:r>
      <w:proofErr w:type="spellStart"/>
      <w:r w:rsidRPr="00AC4450">
        <w:rPr>
          <w:rFonts w:asciiTheme="minorHAnsi" w:hAnsiTheme="minorHAnsi" w:cstheme="minorHAnsi"/>
        </w:rPr>
        <w:t>VaR</w:t>
      </w:r>
      <w:proofErr w:type="spellEnd"/>
      <w:r w:rsidRPr="00AC4450">
        <w:rPr>
          <w:rFonts w:asciiTheme="minorHAnsi" w:hAnsiTheme="minorHAnsi" w:cstheme="minorHAnsi"/>
        </w:rPr>
        <w:t>) to LNG/Gas/Power trading desks and senior management. Supported weekly and month</w:t>
      </w:r>
      <w:r w:rsidR="00B86B51">
        <w:rPr>
          <w:rFonts w:asciiTheme="minorHAnsi" w:hAnsiTheme="minorHAnsi" w:cstheme="minorHAnsi"/>
        </w:rPr>
        <w:t>-</w:t>
      </w:r>
      <w:r w:rsidRPr="00AC4450">
        <w:rPr>
          <w:rFonts w:asciiTheme="minorHAnsi" w:hAnsiTheme="minorHAnsi" w:cstheme="minorHAnsi"/>
        </w:rPr>
        <w:t xml:space="preserve">end processes of reconciling realized and unrealized </w:t>
      </w:r>
      <w:proofErr w:type="spellStart"/>
      <w:r w:rsidRPr="00AC4450">
        <w:rPr>
          <w:rFonts w:asciiTheme="minorHAnsi" w:hAnsiTheme="minorHAnsi" w:cstheme="minorHAnsi"/>
        </w:rPr>
        <w:t>PnL</w:t>
      </w:r>
      <w:proofErr w:type="spellEnd"/>
      <w:r w:rsidRPr="00AC4450">
        <w:rPr>
          <w:rFonts w:asciiTheme="minorHAnsi" w:hAnsiTheme="minorHAnsi" w:cstheme="minorHAnsi"/>
        </w:rPr>
        <w:t xml:space="preserve"> with Front Office, Back </w:t>
      </w:r>
      <w:r w:rsidR="00175013" w:rsidRPr="00AC4450">
        <w:rPr>
          <w:rFonts w:asciiTheme="minorHAnsi" w:hAnsiTheme="minorHAnsi" w:cstheme="minorHAnsi"/>
        </w:rPr>
        <w:t>Office,</w:t>
      </w:r>
      <w:r w:rsidRPr="00AC4450">
        <w:rPr>
          <w:rFonts w:asciiTheme="minorHAnsi" w:hAnsiTheme="minorHAnsi" w:cstheme="minorHAnsi"/>
        </w:rPr>
        <w:t xml:space="preserve"> and Accounting </w:t>
      </w:r>
      <w:r w:rsidR="00175013" w:rsidRPr="00AC4450">
        <w:rPr>
          <w:rFonts w:asciiTheme="minorHAnsi" w:hAnsiTheme="minorHAnsi" w:cstheme="minorHAnsi"/>
        </w:rPr>
        <w:t>groups.</w:t>
      </w:r>
      <w:r w:rsidR="00835180" w:rsidRPr="00AC4450">
        <w:rPr>
          <w:rFonts w:asciiTheme="minorHAnsi" w:hAnsiTheme="minorHAnsi" w:cstheme="minorHAnsi"/>
        </w:rPr>
        <w:t xml:space="preserve"> </w:t>
      </w:r>
    </w:p>
    <w:p w14:paraId="5F71EEF0" w14:textId="6D0C1A6A" w:rsidR="008301EE"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Provided support to Pre-Deal and Look-Back analysis on major Structured Deals such as Storage and Transport AMAs, Peaking, Power Plant Tolling</w:t>
      </w:r>
      <w:r w:rsidR="00B86B51">
        <w:rPr>
          <w:rFonts w:asciiTheme="minorHAnsi" w:hAnsiTheme="minorHAnsi" w:cstheme="minorHAnsi"/>
        </w:rPr>
        <w:t>,</w:t>
      </w:r>
      <w:r w:rsidRPr="00AC4450">
        <w:rPr>
          <w:rFonts w:asciiTheme="minorHAnsi" w:hAnsiTheme="minorHAnsi" w:cstheme="minorHAnsi"/>
        </w:rPr>
        <w:t xml:space="preserve"> and </w:t>
      </w:r>
      <w:r w:rsidR="00175013" w:rsidRPr="00AC4450">
        <w:rPr>
          <w:rFonts w:asciiTheme="minorHAnsi" w:hAnsiTheme="minorHAnsi" w:cstheme="minorHAnsi"/>
        </w:rPr>
        <w:t>Long-Term</w:t>
      </w:r>
      <w:r w:rsidRPr="00AC4450">
        <w:rPr>
          <w:rFonts w:asciiTheme="minorHAnsi" w:hAnsiTheme="minorHAnsi" w:cstheme="minorHAnsi"/>
        </w:rPr>
        <w:t xml:space="preserve"> Storage contracts</w:t>
      </w:r>
      <w:r w:rsidR="00B86B51">
        <w:rPr>
          <w:rFonts w:asciiTheme="minorHAnsi" w:hAnsiTheme="minorHAnsi" w:cstheme="minorHAnsi"/>
        </w:rPr>
        <w:t>.</w:t>
      </w:r>
    </w:p>
    <w:p w14:paraId="0B4A0C06" w14:textId="77777777" w:rsidR="00C36A24" w:rsidRPr="00AC4450" w:rsidRDefault="00C36A24" w:rsidP="003B1EBD">
      <w:pPr>
        <w:spacing w:after="0"/>
        <w:ind w:left="360"/>
        <w:rPr>
          <w:rFonts w:asciiTheme="minorHAnsi" w:hAnsiTheme="minorHAnsi" w:cstheme="minorHAnsi"/>
          <w:b/>
          <w:bCs/>
          <w:i/>
          <w:iCs/>
          <w:sz w:val="22"/>
          <w:szCs w:val="22"/>
        </w:rPr>
      </w:pPr>
    </w:p>
    <w:p w14:paraId="30E84C93" w14:textId="3F286225" w:rsidR="00B61774" w:rsidRPr="00AC4450" w:rsidRDefault="00B61774" w:rsidP="003B1EBD">
      <w:pPr>
        <w:spacing w:after="0"/>
        <w:ind w:firstLine="360"/>
        <w:rPr>
          <w:rFonts w:asciiTheme="minorHAnsi" w:hAnsiTheme="minorHAnsi" w:cstheme="minorHAnsi"/>
          <w:b/>
          <w:bCs/>
          <w:sz w:val="22"/>
          <w:szCs w:val="22"/>
        </w:rPr>
      </w:pPr>
      <w:r w:rsidRPr="00AC4450">
        <w:rPr>
          <w:rFonts w:asciiTheme="minorHAnsi" w:hAnsiTheme="minorHAnsi" w:cstheme="minorHAnsi"/>
          <w:b/>
          <w:bCs/>
          <w:sz w:val="22"/>
          <w:szCs w:val="22"/>
        </w:rPr>
        <w:t>Allegro Projects</w:t>
      </w:r>
    </w:p>
    <w:p w14:paraId="5ACE6B1B" w14:textId="3A8E4692" w:rsidR="00B61774" w:rsidRPr="00AC4450" w:rsidRDefault="00B61774"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Enhanced </w:t>
      </w:r>
      <w:proofErr w:type="spellStart"/>
      <w:r w:rsidRPr="00AC4450">
        <w:rPr>
          <w:rFonts w:asciiTheme="minorHAnsi" w:hAnsiTheme="minorHAnsi" w:cstheme="minorHAnsi"/>
        </w:rPr>
        <w:t>PnL</w:t>
      </w:r>
      <w:proofErr w:type="spellEnd"/>
      <w:r w:rsidRPr="00AC4450">
        <w:rPr>
          <w:rFonts w:asciiTheme="minorHAnsi" w:hAnsiTheme="minorHAnsi" w:cstheme="minorHAnsi"/>
        </w:rPr>
        <w:t xml:space="preserve"> Attributes report in Allegro by </w:t>
      </w:r>
      <w:r w:rsidR="00175013" w:rsidRPr="00AC4450">
        <w:rPr>
          <w:rFonts w:asciiTheme="minorHAnsi" w:hAnsiTheme="minorHAnsi" w:cstheme="minorHAnsi"/>
        </w:rPr>
        <w:t>fixing the</w:t>
      </w:r>
      <w:r w:rsidRPr="00AC4450">
        <w:rPr>
          <w:rFonts w:asciiTheme="minorHAnsi" w:hAnsiTheme="minorHAnsi" w:cstheme="minorHAnsi"/>
        </w:rPr>
        <w:t xml:space="preserve"> Allegro </w:t>
      </w:r>
      <w:r w:rsidR="00175013" w:rsidRPr="00AC4450">
        <w:rPr>
          <w:rFonts w:asciiTheme="minorHAnsi" w:hAnsiTheme="minorHAnsi" w:cstheme="minorHAnsi"/>
        </w:rPr>
        <w:t>valuation.</w:t>
      </w:r>
    </w:p>
    <w:p w14:paraId="3BEFE47E" w14:textId="169021C2" w:rsidR="00B61774" w:rsidRPr="00AC4450" w:rsidRDefault="00B61774"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Implemented position report in Allegro- Fixed price </w:t>
      </w:r>
      <w:r w:rsidR="00175013" w:rsidRPr="00AC4450">
        <w:rPr>
          <w:rFonts w:asciiTheme="minorHAnsi" w:hAnsiTheme="minorHAnsi" w:cstheme="minorHAnsi"/>
        </w:rPr>
        <w:t>report.</w:t>
      </w:r>
    </w:p>
    <w:p w14:paraId="7D1D8F02" w14:textId="024A0278" w:rsidR="00334098"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Improved Allegro deal entry process by following the Deal Entry Protocols such as configuring risk type, non-standard deal entry process, linking asset management deals through </w:t>
      </w:r>
      <w:r w:rsidR="00175013" w:rsidRPr="00AC4450">
        <w:rPr>
          <w:rFonts w:asciiTheme="minorHAnsi" w:hAnsiTheme="minorHAnsi" w:cstheme="minorHAnsi"/>
        </w:rPr>
        <w:t>strategies.</w:t>
      </w:r>
    </w:p>
    <w:p w14:paraId="72044CBD" w14:textId="445319D5" w:rsidR="00B61774" w:rsidRPr="00AC4450" w:rsidRDefault="00B61774"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Configured Forward pane in Allegro to value </w:t>
      </w:r>
      <w:r w:rsidR="00E24CC8" w:rsidRPr="00AC4450">
        <w:rPr>
          <w:rFonts w:asciiTheme="minorHAnsi" w:hAnsiTheme="minorHAnsi" w:cstheme="minorHAnsi"/>
        </w:rPr>
        <w:t xml:space="preserve">complex </w:t>
      </w:r>
      <w:r w:rsidRPr="00AC4450">
        <w:rPr>
          <w:rFonts w:asciiTheme="minorHAnsi" w:hAnsiTheme="minorHAnsi" w:cstheme="minorHAnsi"/>
        </w:rPr>
        <w:t xml:space="preserve">Asset Management Deals </w:t>
      </w:r>
    </w:p>
    <w:p w14:paraId="2A00E92B" w14:textId="4312D379" w:rsidR="00B61774" w:rsidRPr="00AC4450" w:rsidRDefault="00B61774"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Initiated the configuration of power and NGL deals in Allegro.</w:t>
      </w:r>
    </w:p>
    <w:p w14:paraId="7FFDEFDB" w14:textId="4447B3A8" w:rsidR="00B61774" w:rsidRPr="00AC4450" w:rsidRDefault="00B61774"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Curve management in Allegro – Creating price index, mapping </w:t>
      </w:r>
      <w:r w:rsidR="00E24CC8" w:rsidRPr="00AC4450">
        <w:rPr>
          <w:rFonts w:asciiTheme="minorHAnsi" w:hAnsiTheme="minorHAnsi" w:cstheme="minorHAnsi"/>
        </w:rPr>
        <w:t xml:space="preserve">them </w:t>
      </w:r>
      <w:r w:rsidRPr="00AC4450">
        <w:rPr>
          <w:rFonts w:asciiTheme="minorHAnsi" w:hAnsiTheme="minorHAnsi" w:cstheme="minorHAnsi"/>
        </w:rPr>
        <w:t xml:space="preserve">to Platt’s and ICE curves through Market View </w:t>
      </w:r>
    </w:p>
    <w:p w14:paraId="4BE7B193" w14:textId="13F1E7EA" w:rsidR="00B61774" w:rsidRPr="00AC4450" w:rsidRDefault="00B61774"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Enhanced (storage)Inventory Valuation in </w:t>
      </w:r>
      <w:r w:rsidR="00175013" w:rsidRPr="00AC4450">
        <w:rPr>
          <w:rFonts w:asciiTheme="minorHAnsi" w:hAnsiTheme="minorHAnsi" w:cstheme="minorHAnsi"/>
        </w:rPr>
        <w:t>Allegro.</w:t>
      </w:r>
    </w:p>
    <w:p w14:paraId="1294288D" w14:textId="5AF37B1C" w:rsidR="00B61774" w:rsidRPr="00AC4450" w:rsidRDefault="0033409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Improved Economic and Accounting </w:t>
      </w:r>
      <w:proofErr w:type="spellStart"/>
      <w:r w:rsidRPr="00AC4450">
        <w:rPr>
          <w:rFonts w:asciiTheme="minorHAnsi" w:hAnsiTheme="minorHAnsi" w:cstheme="minorHAnsi"/>
        </w:rPr>
        <w:t>PnLs</w:t>
      </w:r>
      <w:proofErr w:type="spellEnd"/>
      <w:r w:rsidRPr="00AC4450">
        <w:rPr>
          <w:rFonts w:asciiTheme="minorHAnsi" w:hAnsiTheme="minorHAnsi" w:cstheme="minorHAnsi"/>
        </w:rPr>
        <w:t xml:space="preserve"> recon project by differentiating derivative and non-derivative </w:t>
      </w:r>
      <w:r w:rsidR="00175013" w:rsidRPr="00AC4450">
        <w:rPr>
          <w:rFonts w:asciiTheme="minorHAnsi" w:hAnsiTheme="minorHAnsi" w:cstheme="minorHAnsi"/>
        </w:rPr>
        <w:t>trades.</w:t>
      </w:r>
      <w:r w:rsidR="00B61774" w:rsidRPr="00AC4450">
        <w:rPr>
          <w:rFonts w:asciiTheme="minorHAnsi" w:hAnsiTheme="minorHAnsi" w:cstheme="minorHAnsi"/>
        </w:rPr>
        <w:t xml:space="preserve"> </w:t>
      </w:r>
    </w:p>
    <w:p w14:paraId="58E45C06" w14:textId="2C291215" w:rsidR="00B61774" w:rsidRPr="00AC4450" w:rsidRDefault="00E24CC8" w:rsidP="003B1EBD">
      <w:pPr>
        <w:pStyle w:val="ListParagraph"/>
        <w:numPr>
          <w:ilvl w:val="0"/>
          <w:numId w:val="18"/>
        </w:numPr>
        <w:spacing w:after="0" w:line="240" w:lineRule="auto"/>
        <w:rPr>
          <w:rFonts w:asciiTheme="minorHAnsi" w:hAnsiTheme="minorHAnsi" w:cstheme="minorHAnsi"/>
        </w:rPr>
      </w:pPr>
      <w:r w:rsidRPr="00AC4450">
        <w:rPr>
          <w:rFonts w:asciiTheme="minorHAnsi" w:hAnsiTheme="minorHAnsi" w:cstheme="minorHAnsi"/>
        </w:rPr>
        <w:t xml:space="preserve">Implemented Stress testing at </w:t>
      </w:r>
      <w:r w:rsidR="00175013" w:rsidRPr="00AC4450">
        <w:rPr>
          <w:rFonts w:asciiTheme="minorHAnsi" w:hAnsiTheme="minorHAnsi" w:cstheme="minorHAnsi"/>
        </w:rPr>
        <w:t>Book and</w:t>
      </w:r>
      <w:r w:rsidR="00B61774" w:rsidRPr="00AC4450">
        <w:rPr>
          <w:rFonts w:asciiTheme="minorHAnsi" w:hAnsiTheme="minorHAnsi" w:cstheme="minorHAnsi"/>
        </w:rPr>
        <w:t xml:space="preserve"> Asset level </w:t>
      </w:r>
    </w:p>
    <w:p w14:paraId="4BAB31DD" w14:textId="77777777" w:rsidR="0010022C" w:rsidRPr="00AC4450" w:rsidRDefault="0010022C" w:rsidP="003B1EBD">
      <w:pPr>
        <w:spacing w:after="0"/>
        <w:rPr>
          <w:rFonts w:asciiTheme="minorHAnsi" w:hAnsiTheme="minorHAnsi" w:cstheme="minorHAnsi"/>
          <w:sz w:val="22"/>
          <w:szCs w:val="22"/>
        </w:rPr>
      </w:pPr>
    </w:p>
    <w:p w14:paraId="01A4C368" w14:textId="698CC000" w:rsidR="004952A3" w:rsidRPr="00AC4450" w:rsidRDefault="00AC4450" w:rsidP="003B1EBD">
      <w:pPr>
        <w:spacing w:after="0"/>
        <w:rPr>
          <w:rFonts w:asciiTheme="minorHAnsi" w:hAnsiTheme="minorHAnsi" w:cstheme="minorHAnsi"/>
          <w:sz w:val="22"/>
          <w:szCs w:val="22"/>
        </w:rPr>
      </w:pPr>
      <w:r w:rsidRPr="00AC4450">
        <w:rPr>
          <w:rFonts w:asciiTheme="minorHAnsi" w:hAnsiTheme="minorHAnsi" w:cstheme="minorHAnsi"/>
          <w:b/>
          <w:bCs/>
          <w:sz w:val="22"/>
          <w:szCs w:val="22"/>
        </w:rPr>
        <w:t>CALPINE INC.</w:t>
      </w:r>
      <w:r w:rsidR="004952A3" w:rsidRPr="00AC4450">
        <w:rPr>
          <w:rFonts w:asciiTheme="minorHAnsi" w:hAnsiTheme="minorHAnsi" w:cstheme="minorHAnsi"/>
          <w:sz w:val="22"/>
          <w:szCs w:val="22"/>
        </w:rPr>
        <w:t>, Houston, TX</w:t>
      </w:r>
      <w:r w:rsidRPr="00AC4450">
        <w:rPr>
          <w:rFonts w:asciiTheme="minorHAnsi" w:hAnsiTheme="minorHAnsi" w:cstheme="minorHAnsi"/>
          <w:sz w:val="22"/>
          <w:szCs w:val="22"/>
        </w:rPr>
        <w:t xml:space="preserve"> (June </w:t>
      </w:r>
      <w:r w:rsidR="004952A3" w:rsidRPr="00AC4450">
        <w:rPr>
          <w:rFonts w:asciiTheme="minorHAnsi" w:hAnsiTheme="minorHAnsi" w:cstheme="minorHAnsi"/>
          <w:sz w:val="22"/>
          <w:szCs w:val="22"/>
        </w:rPr>
        <w:t>2007</w:t>
      </w:r>
      <w:r w:rsidRPr="00AC4450">
        <w:rPr>
          <w:rFonts w:asciiTheme="minorHAnsi" w:hAnsiTheme="minorHAnsi" w:cstheme="minorHAnsi"/>
          <w:sz w:val="22"/>
          <w:szCs w:val="22"/>
        </w:rPr>
        <w:t xml:space="preserve"> to </w:t>
      </w:r>
      <w:r w:rsidR="005D784E" w:rsidRPr="00AC4450">
        <w:rPr>
          <w:rFonts w:asciiTheme="minorHAnsi" w:hAnsiTheme="minorHAnsi" w:cstheme="minorHAnsi"/>
          <w:sz w:val="22"/>
          <w:szCs w:val="22"/>
        </w:rPr>
        <w:t>July</w:t>
      </w:r>
      <w:r w:rsidR="00514956" w:rsidRPr="00AC4450">
        <w:rPr>
          <w:rFonts w:asciiTheme="minorHAnsi" w:hAnsiTheme="minorHAnsi" w:cstheme="minorHAnsi"/>
          <w:sz w:val="22"/>
          <w:szCs w:val="22"/>
        </w:rPr>
        <w:t xml:space="preserve"> 2012</w:t>
      </w:r>
      <w:r w:rsidRPr="00AC4450">
        <w:rPr>
          <w:rFonts w:asciiTheme="minorHAnsi" w:hAnsiTheme="minorHAnsi" w:cstheme="minorHAnsi"/>
          <w:sz w:val="22"/>
          <w:szCs w:val="22"/>
        </w:rPr>
        <w:t>)</w:t>
      </w:r>
    </w:p>
    <w:p w14:paraId="28E91146" w14:textId="6F43A9FE" w:rsidR="004952A3" w:rsidRPr="00AC4450" w:rsidRDefault="002E139A" w:rsidP="003B1EBD">
      <w:pPr>
        <w:spacing w:after="0"/>
        <w:rPr>
          <w:rFonts w:asciiTheme="minorHAnsi" w:hAnsiTheme="minorHAnsi" w:cstheme="minorHAnsi"/>
          <w:sz w:val="22"/>
          <w:szCs w:val="22"/>
        </w:rPr>
      </w:pPr>
      <w:r w:rsidRPr="00AC4450">
        <w:rPr>
          <w:rFonts w:asciiTheme="minorHAnsi" w:hAnsiTheme="minorHAnsi" w:cstheme="minorHAnsi"/>
          <w:sz w:val="22"/>
          <w:szCs w:val="22"/>
        </w:rPr>
        <w:t xml:space="preserve">Middle Office </w:t>
      </w:r>
      <w:r w:rsidR="00A873A8">
        <w:rPr>
          <w:rFonts w:asciiTheme="minorHAnsi" w:hAnsiTheme="minorHAnsi" w:cstheme="minorHAnsi"/>
          <w:sz w:val="22"/>
          <w:szCs w:val="22"/>
        </w:rPr>
        <w:t xml:space="preserve">– </w:t>
      </w:r>
      <w:r w:rsidR="000F51EE" w:rsidRPr="00AC4450">
        <w:rPr>
          <w:rFonts w:asciiTheme="minorHAnsi" w:hAnsiTheme="minorHAnsi" w:cstheme="minorHAnsi"/>
          <w:sz w:val="22"/>
          <w:szCs w:val="22"/>
        </w:rPr>
        <w:t>S</w:t>
      </w:r>
      <w:r w:rsidR="00A873A8">
        <w:rPr>
          <w:rFonts w:asciiTheme="minorHAnsi" w:hAnsiTheme="minorHAnsi" w:cstheme="minorHAnsi"/>
          <w:sz w:val="22"/>
          <w:szCs w:val="22"/>
        </w:rPr>
        <w:t xml:space="preserve">enior </w:t>
      </w:r>
      <w:r w:rsidR="004952A3" w:rsidRPr="00AC4450">
        <w:rPr>
          <w:rFonts w:asciiTheme="minorHAnsi" w:hAnsiTheme="minorHAnsi" w:cstheme="minorHAnsi"/>
          <w:sz w:val="22"/>
          <w:szCs w:val="22"/>
        </w:rPr>
        <w:t>Risk</w:t>
      </w:r>
      <w:r w:rsidR="006B6A61" w:rsidRPr="00AC4450">
        <w:rPr>
          <w:rFonts w:asciiTheme="minorHAnsi" w:hAnsiTheme="minorHAnsi" w:cstheme="minorHAnsi"/>
          <w:sz w:val="22"/>
          <w:szCs w:val="22"/>
        </w:rPr>
        <w:t xml:space="preserve"> </w:t>
      </w:r>
      <w:r w:rsidR="000F51EE" w:rsidRPr="00AC4450">
        <w:rPr>
          <w:rFonts w:asciiTheme="minorHAnsi" w:hAnsiTheme="minorHAnsi" w:cstheme="minorHAnsi"/>
          <w:sz w:val="22"/>
          <w:szCs w:val="22"/>
        </w:rPr>
        <w:t>Analyst</w:t>
      </w:r>
      <w:r w:rsidR="00AC4450" w:rsidRPr="00AC4450">
        <w:rPr>
          <w:rFonts w:asciiTheme="minorHAnsi" w:hAnsiTheme="minorHAnsi" w:cstheme="minorHAnsi"/>
          <w:sz w:val="22"/>
          <w:szCs w:val="22"/>
        </w:rPr>
        <w:t xml:space="preserve"> (Full-time)</w:t>
      </w:r>
      <w:r w:rsidR="000F51EE" w:rsidRPr="00AC4450">
        <w:rPr>
          <w:rFonts w:asciiTheme="minorHAnsi" w:hAnsiTheme="minorHAnsi" w:cstheme="minorHAnsi"/>
          <w:sz w:val="22"/>
          <w:szCs w:val="22"/>
        </w:rPr>
        <w:t xml:space="preserve"> </w:t>
      </w:r>
    </w:p>
    <w:p w14:paraId="75F3FD58" w14:textId="77777777" w:rsidR="00AC4450" w:rsidRPr="00AC4450" w:rsidRDefault="00AC4450" w:rsidP="003B1EBD">
      <w:pPr>
        <w:spacing w:after="0"/>
        <w:rPr>
          <w:rStyle w:val="HTMLTypewriter"/>
          <w:rFonts w:asciiTheme="minorHAnsi" w:hAnsiTheme="minorHAnsi" w:cstheme="minorHAnsi"/>
          <w:sz w:val="22"/>
          <w:szCs w:val="22"/>
        </w:rPr>
      </w:pPr>
    </w:p>
    <w:p w14:paraId="10486F85" w14:textId="77777777" w:rsidR="00F957E1"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Managed positions and PL reporting of gas and power trading activities, both physical and financial risk books.</w:t>
      </w:r>
    </w:p>
    <w:p w14:paraId="45EAEC10" w14:textId="2D610FDB"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Provided leadership role in Energy Trading Risk</w:t>
      </w:r>
      <w:r w:rsidR="00F957E1" w:rsidRPr="00AC4450">
        <w:rPr>
          <w:rFonts w:asciiTheme="minorHAnsi" w:hAnsiTheme="minorHAnsi" w:cstheme="minorHAnsi"/>
        </w:rPr>
        <w:t xml:space="preserve"> Management (ETRM) projects and </w:t>
      </w:r>
      <w:r w:rsidRPr="00AC4450">
        <w:rPr>
          <w:rFonts w:asciiTheme="minorHAnsi" w:hAnsiTheme="minorHAnsi" w:cstheme="minorHAnsi"/>
        </w:rPr>
        <w:t>mentored power and gas</w:t>
      </w:r>
      <w:r w:rsidR="00B86B51">
        <w:rPr>
          <w:rFonts w:asciiTheme="minorHAnsi" w:hAnsiTheme="minorHAnsi" w:cstheme="minorHAnsi"/>
        </w:rPr>
        <w:t>,</w:t>
      </w:r>
      <w:r w:rsidRPr="00AC4450">
        <w:rPr>
          <w:rFonts w:asciiTheme="minorHAnsi" w:hAnsiTheme="minorHAnsi" w:cstheme="minorHAnsi"/>
        </w:rPr>
        <w:t xml:space="preserve"> risk analysts. </w:t>
      </w:r>
    </w:p>
    <w:p w14:paraId="606F007C" w14:textId="38A58B89"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Provided daily position and PL reporting for merchant services book. Provided month</w:t>
      </w:r>
      <w:r w:rsidR="00B86B51">
        <w:rPr>
          <w:rFonts w:asciiTheme="minorHAnsi" w:hAnsiTheme="minorHAnsi" w:cstheme="minorHAnsi"/>
        </w:rPr>
        <w:t>-</w:t>
      </w:r>
      <w:r w:rsidRPr="00AC4450">
        <w:rPr>
          <w:rFonts w:asciiTheme="minorHAnsi" w:hAnsiTheme="minorHAnsi" w:cstheme="minorHAnsi"/>
        </w:rPr>
        <w:t>end reconciliation between Gross Margin forecast and accounting group actual.</w:t>
      </w:r>
    </w:p>
    <w:p w14:paraId="1D726EF7" w14:textId="41E6CF3A"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Identified potential areas of compliance risks by analyzing the trades and resolving regulatory compliance issues as well as assist</w:t>
      </w:r>
      <w:r w:rsidR="00B86B51">
        <w:rPr>
          <w:rFonts w:asciiTheme="minorHAnsi" w:hAnsiTheme="minorHAnsi" w:cstheme="minorHAnsi"/>
        </w:rPr>
        <w:t>ing</w:t>
      </w:r>
      <w:r w:rsidRPr="00AC4450">
        <w:rPr>
          <w:rFonts w:asciiTheme="minorHAnsi" w:hAnsiTheme="minorHAnsi" w:cstheme="minorHAnsi"/>
        </w:rPr>
        <w:t xml:space="preserve"> internal and external audits.</w:t>
      </w:r>
    </w:p>
    <w:p w14:paraId="4A17AC02" w14:textId="77777777" w:rsidR="00F957E1"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Ensured quality of First of Month, Intra Month (IM) Reports produced by IM team and reconciled it with Term End of month P &amp; L.</w:t>
      </w:r>
    </w:p>
    <w:p w14:paraId="092E9E00" w14:textId="4EA8B059" w:rsidR="00F957E1"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Ensured quality of daily reporting of hedge position, curves</w:t>
      </w:r>
      <w:r w:rsidR="00B86B51">
        <w:rPr>
          <w:rFonts w:asciiTheme="minorHAnsi" w:hAnsiTheme="minorHAnsi" w:cstheme="minorHAnsi"/>
        </w:rPr>
        <w:t>,</w:t>
      </w:r>
      <w:r w:rsidRPr="00AC4450">
        <w:rPr>
          <w:rFonts w:asciiTheme="minorHAnsi" w:hAnsiTheme="minorHAnsi" w:cstheme="minorHAnsi"/>
        </w:rPr>
        <w:t xml:space="preserve"> and plant valuation from IM reports.</w:t>
      </w:r>
    </w:p>
    <w:p w14:paraId="5C700E3C" w14:textId="77777777" w:rsidR="00F957E1"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Ensured quality of intra-month business processes: Power and gas volumetric position by curve and delivery period; Transaction volumes, tenors, and prices; End-of-day prices in ETRM; Settlement prices; MTM (commodity gross margin) valuations by curve and forward delivery period.</w:t>
      </w:r>
    </w:p>
    <w:p w14:paraId="51DF0264" w14:textId="77777777" w:rsidR="00F957E1"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Oversee month ‘Flash’ process between Mid-office (Risk) and Back-office (Accounting) and assisted accounting in resolving counter-party disputes.</w:t>
      </w:r>
    </w:p>
    <w:p w14:paraId="736B9410" w14:textId="7294CF9A"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Validated and signed</w:t>
      </w:r>
      <w:r w:rsidR="00B86B51">
        <w:rPr>
          <w:rFonts w:asciiTheme="minorHAnsi" w:hAnsiTheme="minorHAnsi" w:cstheme="minorHAnsi"/>
        </w:rPr>
        <w:t xml:space="preserve"> </w:t>
      </w:r>
      <w:r w:rsidRPr="00AC4450">
        <w:rPr>
          <w:rFonts w:asciiTheme="minorHAnsi" w:hAnsiTheme="minorHAnsi" w:cstheme="minorHAnsi"/>
        </w:rPr>
        <w:t>off on structured transactions entered by Deal Clearing and evaluated their implications on gross margin.</w:t>
      </w:r>
    </w:p>
    <w:p w14:paraId="552781D4" w14:textId="77777777" w:rsidR="00AC4450" w:rsidRPr="00AC4450" w:rsidRDefault="00AC4450" w:rsidP="003B1EBD">
      <w:pPr>
        <w:spacing w:after="0"/>
        <w:ind w:left="360"/>
        <w:rPr>
          <w:rFonts w:asciiTheme="minorHAnsi" w:hAnsiTheme="minorHAnsi" w:cstheme="minorHAnsi"/>
          <w:b/>
          <w:bCs/>
          <w:sz w:val="22"/>
          <w:szCs w:val="22"/>
        </w:rPr>
      </w:pPr>
    </w:p>
    <w:p w14:paraId="011C0C92" w14:textId="66A6C5E4" w:rsidR="008301EE" w:rsidRPr="00AC4450" w:rsidRDefault="008301EE" w:rsidP="003B1EBD">
      <w:pPr>
        <w:spacing w:after="0"/>
        <w:ind w:left="360"/>
        <w:rPr>
          <w:rFonts w:asciiTheme="minorHAnsi" w:hAnsiTheme="minorHAnsi" w:cstheme="minorHAnsi"/>
          <w:b/>
          <w:bCs/>
          <w:sz w:val="22"/>
          <w:szCs w:val="22"/>
        </w:rPr>
      </w:pPr>
      <w:r w:rsidRPr="00AC4450">
        <w:rPr>
          <w:rFonts w:asciiTheme="minorHAnsi" w:hAnsiTheme="minorHAnsi" w:cstheme="minorHAnsi"/>
          <w:b/>
          <w:bCs/>
          <w:sz w:val="22"/>
          <w:szCs w:val="22"/>
        </w:rPr>
        <w:t>Project Management</w:t>
      </w:r>
    </w:p>
    <w:p w14:paraId="2C1B001A" w14:textId="1667D336" w:rsidR="00F957E1"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lastRenderedPageBreak/>
        <w:t xml:space="preserve">Project lead for non-merchant contracts valuation, Gas Storage Valuation projects, Put Spread Option valuation of generation assets, Power plant dispatch modeling, </w:t>
      </w:r>
      <w:r w:rsidR="00441E0D" w:rsidRPr="00AC4450">
        <w:rPr>
          <w:rFonts w:asciiTheme="minorHAnsi" w:hAnsiTheme="minorHAnsi" w:cstheme="minorHAnsi"/>
        </w:rPr>
        <w:t>VAR and Stress Testing projects- ERCOT, PJM, ISO-NE, NYISO</w:t>
      </w:r>
      <w:r w:rsidR="00B86B51">
        <w:rPr>
          <w:rFonts w:asciiTheme="minorHAnsi" w:hAnsiTheme="minorHAnsi" w:cstheme="minorHAnsi"/>
        </w:rPr>
        <w:t>,</w:t>
      </w:r>
      <w:r w:rsidR="00441E0D" w:rsidRPr="00AC4450">
        <w:rPr>
          <w:rFonts w:asciiTheme="minorHAnsi" w:hAnsiTheme="minorHAnsi" w:cstheme="minorHAnsi"/>
        </w:rPr>
        <w:t xml:space="preserve"> and CAISO markets</w:t>
      </w:r>
      <w:r w:rsidR="00B86B51">
        <w:rPr>
          <w:rFonts w:asciiTheme="minorHAnsi" w:hAnsiTheme="minorHAnsi" w:cstheme="minorHAnsi"/>
        </w:rPr>
        <w:t>.</w:t>
      </w:r>
    </w:p>
    <w:p w14:paraId="22DFAEBA" w14:textId="281E7385"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Gathered and documented ETRM functional business requirements and communicate</w:t>
      </w:r>
      <w:r w:rsidR="00B86B51">
        <w:rPr>
          <w:rFonts w:asciiTheme="minorHAnsi" w:hAnsiTheme="minorHAnsi" w:cstheme="minorHAnsi"/>
        </w:rPr>
        <w:t>d</w:t>
      </w:r>
      <w:r w:rsidRPr="00AC4450">
        <w:rPr>
          <w:rFonts w:asciiTheme="minorHAnsi" w:hAnsiTheme="minorHAnsi" w:cstheme="minorHAnsi"/>
        </w:rPr>
        <w:t xml:space="preserve"> to technical teams through high-level design documents.</w:t>
      </w:r>
    </w:p>
    <w:p w14:paraId="7A3EED45" w14:textId="77777777"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Developed scenarios for UAT processes and materials for user training and ensured the quality of products delivered.</w:t>
      </w:r>
    </w:p>
    <w:p w14:paraId="5B217480" w14:textId="77777777"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 xml:space="preserve">Modeled 23 Steam contracts in the ETRM (Nucleus) for Mark to Market valuation and invoicing. </w:t>
      </w:r>
    </w:p>
    <w:p w14:paraId="2D7F4178" w14:textId="613C2C72"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Designed and implemented an enterprise</w:t>
      </w:r>
      <w:r w:rsidR="00B86B51">
        <w:rPr>
          <w:rFonts w:asciiTheme="minorHAnsi" w:hAnsiTheme="minorHAnsi" w:cstheme="minorHAnsi"/>
        </w:rPr>
        <w:t>-</w:t>
      </w:r>
      <w:r w:rsidRPr="00AC4450">
        <w:rPr>
          <w:rFonts w:asciiTheme="minorHAnsi" w:hAnsiTheme="minorHAnsi" w:cstheme="minorHAnsi"/>
        </w:rPr>
        <w:t>level reporting architecture by integrating various data sources and delivered through Risk Portal</w:t>
      </w:r>
      <w:r w:rsidR="00B86B51">
        <w:rPr>
          <w:rFonts w:asciiTheme="minorHAnsi" w:hAnsiTheme="minorHAnsi" w:cstheme="minorHAnsi"/>
        </w:rPr>
        <w:t>.</w:t>
      </w:r>
    </w:p>
    <w:p w14:paraId="05FF72D0" w14:textId="2E07184E" w:rsidR="008301EE" w:rsidRPr="00AC4450" w:rsidRDefault="008301EE" w:rsidP="003B1EBD">
      <w:pPr>
        <w:pStyle w:val="ListParagraph"/>
        <w:numPr>
          <w:ilvl w:val="0"/>
          <w:numId w:val="19"/>
        </w:numPr>
        <w:spacing w:after="0" w:line="240" w:lineRule="auto"/>
        <w:rPr>
          <w:rFonts w:asciiTheme="minorHAnsi" w:hAnsiTheme="minorHAnsi" w:cstheme="minorHAnsi"/>
        </w:rPr>
      </w:pPr>
      <w:r w:rsidRPr="00AC4450">
        <w:rPr>
          <w:rFonts w:asciiTheme="minorHAnsi" w:hAnsiTheme="minorHAnsi" w:cstheme="minorHAnsi"/>
        </w:rPr>
        <w:t>Improved the quality of deal entries in Nucleus through various real</w:t>
      </w:r>
      <w:r w:rsidR="00B86B51">
        <w:rPr>
          <w:rFonts w:asciiTheme="minorHAnsi" w:hAnsiTheme="minorHAnsi" w:cstheme="minorHAnsi"/>
        </w:rPr>
        <w:t>-</w:t>
      </w:r>
      <w:r w:rsidRPr="00AC4450">
        <w:rPr>
          <w:rFonts w:asciiTheme="minorHAnsi" w:hAnsiTheme="minorHAnsi" w:cstheme="minorHAnsi"/>
        </w:rPr>
        <w:t xml:space="preserve">time exception reports. </w:t>
      </w:r>
    </w:p>
    <w:p w14:paraId="33E43D5A" w14:textId="77777777" w:rsidR="008301EE" w:rsidRPr="00AC4450" w:rsidRDefault="008301EE" w:rsidP="003B1EBD">
      <w:pPr>
        <w:spacing w:after="0"/>
        <w:rPr>
          <w:rFonts w:asciiTheme="minorHAnsi" w:hAnsiTheme="minorHAnsi" w:cstheme="minorHAnsi"/>
          <w:bCs/>
          <w:sz w:val="22"/>
          <w:szCs w:val="22"/>
        </w:rPr>
      </w:pPr>
    </w:p>
    <w:p w14:paraId="56126A7A" w14:textId="56B167EB" w:rsidR="008301EE" w:rsidRPr="00AC4450" w:rsidRDefault="008301EE" w:rsidP="003B1EBD">
      <w:pPr>
        <w:spacing w:after="0"/>
        <w:rPr>
          <w:rStyle w:val="COMPANYChar"/>
          <w:rFonts w:asciiTheme="minorHAnsi" w:hAnsiTheme="minorHAnsi" w:cstheme="minorHAnsi"/>
          <w:b w:val="0"/>
          <w:bCs/>
          <w:i/>
          <w:szCs w:val="22"/>
          <w:u w:val="none"/>
        </w:rPr>
      </w:pPr>
      <w:r w:rsidRPr="00AC4450">
        <w:rPr>
          <w:rStyle w:val="COMPANYChar"/>
          <w:rFonts w:asciiTheme="minorHAnsi" w:hAnsiTheme="minorHAnsi" w:cstheme="minorHAnsi"/>
          <w:szCs w:val="22"/>
          <w:u w:val="none"/>
        </w:rPr>
        <w:t>Black &amp; Veatch</w:t>
      </w:r>
      <w:r w:rsidRPr="00AC4450">
        <w:rPr>
          <w:rStyle w:val="COMPANYChar"/>
          <w:rFonts w:asciiTheme="minorHAnsi" w:hAnsiTheme="minorHAnsi" w:cstheme="minorHAnsi"/>
          <w:b w:val="0"/>
          <w:bCs/>
          <w:szCs w:val="22"/>
          <w:u w:val="none"/>
        </w:rPr>
        <w:t xml:space="preserve">, </w:t>
      </w:r>
      <w:r w:rsidRPr="00AC4450">
        <w:rPr>
          <w:rStyle w:val="COMPANYChar"/>
          <w:rFonts w:asciiTheme="minorHAnsi" w:hAnsiTheme="minorHAnsi" w:cstheme="minorHAnsi"/>
          <w:b w:val="0"/>
          <w:bCs/>
          <w:caps w:val="0"/>
          <w:szCs w:val="22"/>
          <w:u w:val="none"/>
        </w:rPr>
        <w:t>Hou</w:t>
      </w:r>
      <w:r w:rsidRPr="00AC4450">
        <w:rPr>
          <w:rFonts w:asciiTheme="minorHAnsi" w:hAnsiTheme="minorHAnsi" w:cstheme="minorHAnsi"/>
          <w:sz w:val="22"/>
          <w:szCs w:val="22"/>
        </w:rPr>
        <w:t>ston, TX</w:t>
      </w:r>
      <w:r w:rsidR="00AC4450" w:rsidRPr="00AC4450">
        <w:rPr>
          <w:rFonts w:asciiTheme="minorHAnsi" w:hAnsiTheme="minorHAnsi" w:cstheme="minorHAnsi"/>
          <w:sz w:val="22"/>
          <w:szCs w:val="22"/>
        </w:rPr>
        <w:t xml:space="preserve"> (January </w:t>
      </w:r>
      <w:r w:rsidRPr="00AC4450">
        <w:rPr>
          <w:rFonts w:asciiTheme="minorHAnsi" w:hAnsiTheme="minorHAnsi" w:cstheme="minorHAnsi"/>
          <w:sz w:val="22"/>
          <w:szCs w:val="22"/>
        </w:rPr>
        <w:t>2005</w:t>
      </w:r>
      <w:r w:rsidR="00AC4450" w:rsidRPr="00AC4450">
        <w:rPr>
          <w:rFonts w:asciiTheme="minorHAnsi" w:hAnsiTheme="minorHAnsi" w:cstheme="minorHAnsi"/>
          <w:sz w:val="22"/>
          <w:szCs w:val="22"/>
        </w:rPr>
        <w:t xml:space="preserve"> to </w:t>
      </w:r>
      <w:r w:rsidRPr="00AC4450">
        <w:rPr>
          <w:rFonts w:asciiTheme="minorHAnsi" w:hAnsiTheme="minorHAnsi" w:cstheme="minorHAnsi"/>
          <w:sz w:val="22"/>
          <w:szCs w:val="22"/>
        </w:rPr>
        <w:t>May 2007</w:t>
      </w:r>
      <w:r w:rsidR="00AC4450">
        <w:rPr>
          <w:rFonts w:asciiTheme="minorHAnsi" w:hAnsiTheme="minorHAnsi" w:cstheme="minorHAnsi"/>
          <w:sz w:val="22"/>
          <w:szCs w:val="22"/>
        </w:rPr>
        <w:t>)</w:t>
      </w:r>
    </w:p>
    <w:p w14:paraId="1B8BC0C9" w14:textId="0FFC6B38" w:rsidR="008301EE" w:rsidRPr="00AC4450" w:rsidRDefault="008301EE" w:rsidP="003B1EBD">
      <w:pPr>
        <w:spacing w:after="0"/>
        <w:rPr>
          <w:rStyle w:val="HTMLTypewriter"/>
          <w:rFonts w:asciiTheme="minorHAnsi" w:hAnsiTheme="minorHAnsi" w:cstheme="minorHAnsi"/>
          <w:sz w:val="22"/>
          <w:szCs w:val="22"/>
        </w:rPr>
      </w:pPr>
      <w:r w:rsidRPr="00AC4450">
        <w:rPr>
          <w:rFonts w:asciiTheme="minorHAnsi" w:hAnsiTheme="minorHAnsi" w:cstheme="minorHAnsi"/>
          <w:sz w:val="22"/>
          <w:szCs w:val="22"/>
        </w:rPr>
        <w:t>S</w:t>
      </w:r>
      <w:r w:rsidR="00A873A8">
        <w:rPr>
          <w:rFonts w:asciiTheme="minorHAnsi" w:hAnsiTheme="minorHAnsi" w:cstheme="minorHAnsi"/>
          <w:sz w:val="22"/>
          <w:szCs w:val="22"/>
        </w:rPr>
        <w:t>enior</w:t>
      </w:r>
      <w:r w:rsidRPr="00AC4450">
        <w:rPr>
          <w:rFonts w:asciiTheme="minorHAnsi" w:hAnsiTheme="minorHAnsi" w:cstheme="minorHAnsi"/>
          <w:sz w:val="22"/>
          <w:szCs w:val="22"/>
        </w:rPr>
        <w:t xml:space="preserve"> Associate</w:t>
      </w:r>
      <w:r w:rsidRPr="00AC4450">
        <w:rPr>
          <w:rStyle w:val="HTMLTypewriter"/>
          <w:rFonts w:asciiTheme="minorHAnsi" w:hAnsiTheme="minorHAnsi" w:cstheme="minorHAnsi"/>
          <w:sz w:val="22"/>
          <w:szCs w:val="22"/>
        </w:rPr>
        <w:t xml:space="preserve"> </w:t>
      </w:r>
      <w:r w:rsidR="008526FD" w:rsidRPr="00AC4450">
        <w:rPr>
          <w:rStyle w:val="HTMLTypewriter"/>
          <w:rFonts w:asciiTheme="minorHAnsi" w:hAnsiTheme="minorHAnsi" w:cstheme="minorHAnsi"/>
          <w:sz w:val="22"/>
          <w:szCs w:val="22"/>
        </w:rPr>
        <w:t>(Contract)</w:t>
      </w:r>
    </w:p>
    <w:p w14:paraId="5B6F992A" w14:textId="77777777" w:rsidR="008301EE" w:rsidRPr="00AC4450" w:rsidRDefault="008301EE" w:rsidP="003B1EBD">
      <w:pPr>
        <w:pStyle w:val="ListParagraph"/>
        <w:numPr>
          <w:ilvl w:val="0"/>
          <w:numId w:val="20"/>
        </w:numPr>
        <w:spacing w:after="0" w:line="240" w:lineRule="auto"/>
        <w:rPr>
          <w:rFonts w:asciiTheme="minorHAnsi" w:hAnsiTheme="minorHAnsi" w:cstheme="minorHAnsi"/>
        </w:rPr>
      </w:pPr>
      <w:r w:rsidRPr="00AC4450">
        <w:rPr>
          <w:rFonts w:asciiTheme="minorHAnsi" w:hAnsiTheme="minorHAnsi" w:cstheme="minorHAnsi"/>
        </w:rPr>
        <w:t xml:space="preserve">Performed energy market analysis and economic analysis pertaining to North American Natural Gas and Power markets to support consulting projects.  </w:t>
      </w:r>
    </w:p>
    <w:p w14:paraId="6353B84C" w14:textId="77777777" w:rsidR="008301EE" w:rsidRPr="00AC4450" w:rsidRDefault="008301EE" w:rsidP="003B1EBD">
      <w:pPr>
        <w:pStyle w:val="ListParagraph"/>
        <w:numPr>
          <w:ilvl w:val="0"/>
          <w:numId w:val="20"/>
        </w:numPr>
        <w:spacing w:after="0" w:line="240" w:lineRule="auto"/>
        <w:rPr>
          <w:rFonts w:asciiTheme="minorHAnsi" w:hAnsiTheme="minorHAnsi" w:cstheme="minorHAnsi"/>
        </w:rPr>
      </w:pPr>
      <w:r w:rsidRPr="00AC4450">
        <w:rPr>
          <w:rFonts w:asciiTheme="minorHAnsi" w:hAnsiTheme="minorHAnsi" w:cstheme="minorHAnsi"/>
        </w:rPr>
        <w:t xml:space="preserve">Built market models of natural gas and power markets using in-house economic and option valuation tools such as Storage Valuation Advisor, Park &amp; Loan Optimizer, Energy Risk Advisor, etc. </w:t>
      </w:r>
    </w:p>
    <w:p w14:paraId="1DD225DC" w14:textId="7FCEC6E9" w:rsidR="008301EE" w:rsidRPr="00AC4450" w:rsidRDefault="008301EE" w:rsidP="003B1EBD">
      <w:pPr>
        <w:pStyle w:val="ListParagraph"/>
        <w:numPr>
          <w:ilvl w:val="0"/>
          <w:numId w:val="20"/>
        </w:numPr>
        <w:spacing w:after="0" w:line="240" w:lineRule="auto"/>
        <w:rPr>
          <w:rFonts w:asciiTheme="minorHAnsi" w:hAnsiTheme="minorHAnsi" w:cstheme="minorHAnsi"/>
        </w:rPr>
      </w:pPr>
      <w:r w:rsidRPr="00AC4450">
        <w:rPr>
          <w:rFonts w:asciiTheme="minorHAnsi" w:hAnsiTheme="minorHAnsi" w:cstheme="minorHAnsi"/>
        </w:rPr>
        <w:t>Provided market analysis, price forecast</w:t>
      </w:r>
      <w:r w:rsidR="00B86B51">
        <w:rPr>
          <w:rFonts w:asciiTheme="minorHAnsi" w:hAnsiTheme="minorHAnsi" w:cstheme="minorHAnsi"/>
        </w:rPr>
        <w:t>,</w:t>
      </w:r>
      <w:r w:rsidRPr="00AC4450">
        <w:rPr>
          <w:rFonts w:asciiTheme="minorHAnsi" w:hAnsiTheme="minorHAnsi" w:cstheme="minorHAnsi"/>
        </w:rPr>
        <w:t xml:space="preserve"> and evaluation of investment opportunities for LDCs, natural gas pipeline</w:t>
      </w:r>
      <w:r w:rsidR="00B86B51">
        <w:rPr>
          <w:rFonts w:asciiTheme="minorHAnsi" w:hAnsiTheme="minorHAnsi" w:cstheme="minorHAnsi"/>
        </w:rPr>
        <w:t>,</w:t>
      </w:r>
      <w:r w:rsidRPr="00AC4450">
        <w:rPr>
          <w:rFonts w:asciiTheme="minorHAnsi" w:hAnsiTheme="minorHAnsi" w:cstheme="minorHAnsi"/>
        </w:rPr>
        <w:t xml:space="preserve"> and marketing companies</w:t>
      </w:r>
    </w:p>
    <w:p w14:paraId="22033221" w14:textId="77777777" w:rsidR="008301EE" w:rsidRPr="00AC4450" w:rsidRDefault="008301EE" w:rsidP="003B1EBD">
      <w:pPr>
        <w:pStyle w:val="ListParagraph"/>
        <w:numPr>
          <w:ilvl w:val="0"/>
          <w:numId w:val="20"/>
        </w:numPr>
        <w:spacing w:after="0" w:line="240" w:lineRule="auto"/>
        <w:rPr>
          <w:rFonts w:asciiTheme="minorHAnsi" w:hAnsiTheme="minorHAnsi" w:cstheme="minorHAnsi"/>
        </w:rPr>
      </w:pPr>
      <w:r w:rsidRPr="00AC4450">
        <w:rPr>
          <w:rFonts w:asciiTheme="minorHAnsi" w:hAnsiTheme="minorHAnsi" w:cstheme="minorHAnsi"/>
        </w:rPr>
        <w:t>Developed risk management and hedging tools for clients to mitigate their risk from oil and natural gas contracts.</w:t>
      </w:r>
    </w:p>
    <w:p w14:paraId="6FA6E138" w14:textId="53127794" w:rsidR="008301EE" w:rsidRPr="00AC4450" w:rsidRDefault="008301EE" w:rsidP="003B1EBD">
      <w:pPr>
        <w:pStyle w:val="ListParagraph"/>
        <w:numPr>
          <w:ilvl w:val="0"/>
          <w:numId w:val="20"/>
        </w:numPr>
        <w:spacing w:after="0" w:line="240" w:lineRule="auto"/>
        <w:rPr>
          <w:rFonts w:asciiTheme="minorHAnsi" w:hAnsiTheme="minorHAnsi" w:cstheme="minorHAnsi"/>
        </w:rPr>
      </w:pPr>
      <w:r w:rsidRPr="00AC4450">
        <w:rPr>
          <w:rFonts w:asciiTheme="minorHAnsi" w:hAnsiTheme="minorHAnsi" w:cstheme="minorHAnsi"/>
        </w:rPr>
        <w:t>Developed statistical and stochastic models to analyze historical behavior of natural gas, power</w:t>
      </w:r>
      <w:r w:rsidR="00B86B51">
        <w:rPr>
          <w:rFonts w:asciiTheme="minorHAnsi" w:hAnsiTheme="minorHAnsi" w:cstheme="minorHAnsi"/>
        </w:rPr>
        <w:t>,</w:t>
      </w:r>
      <w:r w:rsidRPr="00AC4450">
        <w:rPr>
          <w:rFonts w:asciiTheme="minorHAnsi" w:hAnsiTheme="minorHAnsi" w:cstheme="minorHAnsi"/>
        </w:rPr>
        <w:t xml:space="preserve"> and oil prices and to simulate various price indices – gas daily price, first of month price</w:t>
      </w:r>
      <w:r w:rsidR="00B86B51">
        <w:rPr>
          <w:rFonts w:asciiTheme="minorHAnsi" w:hAnsiTheme="minorHAnsi" w:cstheme="minorHAnsi"/>
        </w:rPr>
        <w:t>,</w:t>
      </w:r>
      <w:r w:rsidRPr="00AC4450">
        <w:rPr>
          <w:rFonts w:asciiTheme="minorHAnsi" w:hAnsiTheme="minorHAnsi" w:cstheme="minorHAnsi"/>
        </w:rPr>
        <w:t xml:space="preserve"> and forward price.</w:t>
      </w:r>
    </w:p>
    <w:p w14:paraId="701B1B40" w14:textId="77777777" w:rsidR="008301EE" w:rsidRPr="00AC4450" w:rsidRDefault="008301EE" w:rsidP="003B1EBD">
      <w:pPr>
        <w:spacing w:after="0"/>
        <w:rPr>
          <w:rFonts w:asciiTheme="minorHAnsi" w:hAnsiTheme="minorHAnsi" w:cstheme="minorHAnsi"/>
          <w:sz w:val="22"/>
          <w:szCs w:val="22"/>
        </w:rPr>
      </w:pPr>
    </w:p>
    <w:p w14:paraId="4678C78F" w14:textId="6B1508B8" w:rsidR="008301EE" w:rsidRPr="00B86B51" w:rsidRDefault="00AC4450" w:rsidP="003B1EBD">
      <w:pPr>
        <w:spacing w:after="0"/>
        <w:rPr>
          <w:rFonts w:asciiTheme="minorHAnsi" w:hAnsiTheme="minorHAnsi" w:cstheme="minorHAnsi"/>
          <w:b/>
          <w:bCs/>
          <w:sz w:val="24"/>
        </w:rPr>
      </w:pPr>
      <w:bookmarkStart w:id="1" w:name="_Hlk214015061"/>
      <w:r w:rsidRPr="00B86B51">
        <w:rPr>
          <w:rFonts w:asciiTheme="minorHAnsi" w:hAnsiTheme="minorHAnsi" w:cstheme="minorHAnsi"/>
          <w:b/>
          <w:bCs/>
          <w:sz w:val="24"/>
        </w:rPr>
        <w:t>Education and Certifications</w:t>
      </w:r>
    </w:p>
    <w:p w14:paraId="425A4095" w14:textId="1B6C5D7C" w:rsidR="00176DC7" w:rsidRDefault="008301EE" w:rsidP="003B1EBD">
      <w:pPr>
        <w:spacing w:after="0"/>
        <w:rPr>
          <w:rFonts w:asciiTheme="minorHAnsi" w:hAnsiTheme="minorHAnsi" w:cstheme="minorHAnsi"/>
          <w:sz w:val="22"/>
          <w:szCs w:val="22"/>
        </w:rPr>
      </w:pPr>
      <w:r w:rsidRPr="00AC4450">
        <w:rPr>
          <w:rFonts w:asciiTheme="minorHAnsi" w:hAnsiTheme="minorHAnsi" w:cstheme="minorHAnsi"/>
          <w:sz w:val="22"/>
          <w:szCs w:val="22"/>
        </w:rPr>
        <w:t xml:space="preserve">MS Finance with </w:t>
      </w:r>
      <w:r w:rsidR="00B86B51">
        <w:rPr>
          <w:rFonts w:asciiTheme="minorHAnsi" w:hAnsiTheme="minorHAnsi" w:cstheme="minorHAnsi"/>
          <w:sz w:val="22"/>
          <w:szCs w:val="22"/>
        </w:rPr>
        <w:t xml:space="preserve">a </w:t>
      </w:r>
      <w:r w:rsidRPr="00AC4450">
        <w:rPr>
          <w:rFonts w:asciiTheme="minorHAnsi" w:hAnsiTheme="minorHAnsi" w:cstheme="minorHAnsi"/>
          <w:sz w:val="22"/>
          <w:szCs w:val="22"/>
        </w:rPr>
        <w:t>concentration in Energy Risk Management</w:t>
      </w:r>
      <w:r w:rsidR="004D234C">
        <w:rPr>
          <w:rFonts w:asciiTheme="minorHAnsi" w:hAnsiTheme="minorHAnsi" w:cstheme="minorHAnsi"/>
          <w:sz w:val="22"/>
          <w:szCs w:val="22"/>
        </w:rPr>
        <w:t xml:space="preserve"> </w:t>
      </w:r>
    </w:p>
    <w:p w14:paraId="040536C9" w14:textId="7369F148" w:rsidR="008301EE" w:rsidRPr="00AC4450" w:rsidRDefault="004D234C" w:rsidP="003B1EBD">
      <w:pPr>
        <w:spacing w:after="0"/>
        <w:rPr>
          <w:rFonts w:asciiTheme="minorHAnsi" w:hAnsiTheme="minorHAnsi" w:cstheme="minorHAnsi"/>
          <w:sz w:val="22"/>
          <w:szCs w:val="22"/>
        </w:rPr>
      </w:pPr>
      <w:r w:rsidRPr="00AC4450">
        <w:rPr>
          <w:rFonts w:asciiTheme="minorHAnsi" w:hAnsiTheme="minorHAnsi" w:cstheme="minorHAnsi"/>
          <w:sz w:val="22"/>
          <w:szCs w:val="22"/>
        </w:rPr>
        <w:t>Bauer College of Business, University of Houston</w:t>
      </w:r>
      <w:r>
        <w:rPr>
          <w:rFonts w:asciiTheme="minorHAnsi" w:hAnsiTheme="minorHAnsi" w:cstheme="minorHAnsi"/>
          <w:sz w:val="22"/>
          <w:szCs w:val="22"/>
        </w:rPr>
        <w:t>.</w:t>
      </w:r>
    </w:p>
    <w:p w14:paraId="36641BF7" w14:textId="77777777" w:rsidR="004D234C" w:rsidRDefault="008301EE" w:rsidP="003B1EBD">
      <w:pPr>
        <w:spacing w:after="0"/>
        <w:rPr>
          <w:rFonts w:asciiTheme="minorHAnsi" w:hAnsiTheme="minorHAnsi" w:cstheme="minorHAnsi"/>
          <w:sz w:val="22"/>
          <w:szCs w:val="22"/>
        </w:rPr>
      </w:pPr>
      <w:r w:rsidRPr="00AC4450">
        <w:rPr>
          <w:rFonts w:asciiTheme="minorHAnsi" w:hAnsiTheme="minorHAnsi" w:cstheme="minorHAnsi"/>
          <w:sz w:val="22"/>
          <w:szCs w:val="22"/>
        </w:rPr>
        <w:t>Master of Philosophy in Applied Economics</w:t>
      </w:r>
      <w:r w:rsidR="004D234C">
        <w:rPr>
          <w:rFonts w:asciiTheme="minorHAnsi" w:hAnsiTheme="minorHAnsi" w:cstheme="minorHAnsi"/>
          <w:sz w:val="22"/>
          <w:szCs w:val="22"/>
        </w:rPr>
        <w:t xml:space="preserve">; </w:t>
      </w:r>
      <w:r w:rsidR="004D234C" w:rsidRPr="00AC4450">
        <w:rPr>
          <w:rFonts w:asciiTheme="minorHAnsi" w:hAnsiTheme="minorHAnsi" w:cstheme="minorHAnsi"/>
          <w:sz w:val="22"/>
          <w:szCs w:val="22"/>
        </w:rPr>
        <w:t>Jawaharlal Nehru University, New Delhi, India</w:t>
      </w:r>
    </w:p>
    <w:p w14:paraId="24F265B2" w14:textId="77777777" w:rsidR="004D234C" w:rsidRDefault="008301EE" w:rsidP="003B1EBD">
      <w:pPr>
        <w:spacing w:after="0"/>
        <w:rPr>
          <w:rFonts w:asciiTheme="minorHAnsi" w:hAnsiTheme="minorHAnsi" w:cstheme="minorHAnsi"/>
          <w:sz w:val="22"/>
          <w:szCs w:val="22"/>
        </w:rPr>
      </w:pPr>
      <w:r w:rsidRPr="00AC4450">
        <w:rPr>
          <w:rFonts w:asciiTheme="minorHAnsi" w:hAnsiTheme="minorHAnsi" w:cstheme="minorHAnsi"/>
          <w:sz w:val="22"/>
          <w:szCs w:val="22"/>
        </w:rPr>
        <w:t>Master of Arts in Economics and Bachelor of Science in Mathematics</w:t>
      </w:r>
      <w:r w:rsidR="004D234C">
        <w:rPr>
          <w:rFonts w:asciiTheme="minorHAnsi" w:hAnsiTheme="minorHAnsi" w:cstheme="minorHAnsi"/>
          <w:sz w:val="22"/>
          <w:szCs w:val="22"/>
        </w:rPr>
        <w:t xml:space="preserve">; </w:t>
      </w:r>
      <w:r w:rsidR="004D234C" w:rsidRPr="00AC4450">
        <w:rPr>
          <w:rFonts w:asciiTheme="minorHAnsi" w:hAnsiTheme="minorHAnsi" w:cstheme="minorHAnsi"/>
          <w:sz w:val="22"/>
          <w:szCs w:val="22"/>
        </w:rPr>
        <w:t xml:space="preserve">Mahatma Gandhi University, Kerala, India </w:t>
      </w:r>
    </w:p>
    <w:p w14:paraId="125D9BE4" w14:textId="77777777" w:rsidR="004D234C" w:rsidRDefault="004D234C" w:rsidP="003B1EBD">
      <w:pPr>
        <w:spacing w:after="0"/>
        <w:rPr>
          <w:rFonts w:asciiTheme="minorHAnsi" w:hAnsiTheme="minorHAnsi" w:cstheme="minorHAnsi"/>
          <w:sz w:val="22"/>
          <w:szCs w:val="22"/>
        </w:rPr>
      </w:pPr>
    </w:p>
    <w:p w14:paraId="5BD9C170" w14:textId="25D25D9A" w:rsidR="008301EE" w:rsidRPr="00AC4450" w:rsidRDefault="008301EE" w:rsidP="003B1EBD">
      <w:pPr>
        <w:spacing w:after="0"/>
        <w:rPr>
          <w:rFonts w:asciiTheme="minorHAnsi" w:hAnsiTheme="minorHAnsi" w:cstheme="minorHAnsi"/>
          <w:sz w:val="22"/>
          <w:szCs w:val="22"/>
        </w:rPr>
      </w:pPr>
      <w:r w:rsidRPr="00AC4450">
        <w:rPr>
          <w:rFonts w:asciiTheme="minorHAnsi" w:hAnsiTheme="minorHAnsi" w:cstheme="minorHAnsi"/>
          <w:sz w:val="22"/>
          <w:szCs w:val="22"/>
        </w:rPr>
        <w:t xml:space="preserve">Energy Risk Management (ERM) – Executive Level Certification </w:t>
      </w:r>
      <w:r w:rsidR="00B86B51" w:rsidRPr="00AC4450">
        <w:rPr>
          <w:rFonts w:asciiTheme="minorHAnsi" w:hAnsiTheme="minorHAnsi" w:cstheme="minorHAnsi"/>
          <w:sz w:val="22"/>
          <w:szCs w:val="22"/>
        </w:rPr>
        <w:t>Program</w:t>
      </w:r>
      <w:r w:rsidR="00B86B51">
        <w:rPr>
          <w:rFonts w:asciiTheme="minorHAnsi" w:hAnsiTheme="minorHAnsi" w:cstheme="minorHAnsi"/>
          <w:i/>
          <w:sz w:val="22"/>
          <w:szCs w:val="22"/>
        </w:rPr>
        <w:t>;</w:t>
      </w:r>
      <w:r w:rsidR="00B86B51" w:rsidRPr="00AC4450">
        <w:rPr>
          <w:rFonts w:asciiTheme="minorHAnsi" w:hAnsiTheme="minorHAnsi" w:cstheme="minorHAnsi"/>
          <w:i/>
          <w:sz w:val="22"/>
          <w:szCs w:val="22"/>
        </w:rPr>
        <w:t xml:space="preserve"> Bauer</w:t>
      </w:r>
      <w:r w:rsidRPr="00AC4450">
        <w:rPr>
          <w:rFonts w:asciiTheme="minorHAnsi" w:hAnsiTheme="minorHAnsi" w:cstheme="minorHAnsi"/>
          <w:i/>
          <w:sz w:val="22"/>
          <w:szCs w:val="22"/>
        </w:rPr>
        <w:t xml:space="preserve"> College of Business, University of Houston</w:t>
      </w:r>
      <w:r w:rsidRPr="00AC4450">
        <w:rPr>
          <w:rFonts w:asciiTheme="minorHAnsi" w:hAnsiTheme="minorHAnsi" w:cstheme="minorHAnsi"/>
          <w:sz w:val="22"/>
          <w:szCs w:val="22"/>
        </w:rPr>
        <w:t xml:space="preserve"> </w:t>
      </w:r>
    </w:p>
    <w:p w14:paraId="3E910B3F" w14:textId="77777777" w:rsidR="00C041B3" w:rsidRPr="00AC4450" w:rsidRDefault="00C041B3" w:rsidP="003B1EBD">
      <w:pPr>
        <w:spacing w:after="0"/>
        <w:rPr>
          <w:rFonts w:asciiTheme="minorHAnsi" w:hAnsiTheme="minorHAnsi" w:cstheme="minorHAnsi"/>
          <w:sz w:val="22"/>
          <w:szCs w:val="22"/>
        </w:rPr>
      </w:pPr>
      <w:r w:rsidRPr="00AC4450">
        <w:rPr>
          <w:rFonts w:asciiTheme="minorHAnsi" w:hAnsiTheme="minorHAnsi" w:cstheme="minorHAnsi"/>
          <w:sz w:val="22"/>
          <w:szCs w:val="22"/>
        </w:rPr>
        <w:t>Oracle Certified Professional (Oracle 8i, Oracle Report 6i)</w:t>
      </w:r>
    </w:p>
    <w:p w14:paraId="297DCA6B" w14:textId="77777777" w:rsidR="00C041B3" w:rsidRPr="00AC4450" w:rsidRDefault="00C041B3" w:rsidP="003B1EBD">
      <w:pPr>
        <w:spacing w:after="0"/>
        <w:rPr>
          <w:rFonts w:asciiTheme="minorHAnsi" w:hAnsiTheme="minorHAnsi" w:cstheme="minorHAnsi"/>
          <w:sz w:val="22"/>
          <w:szCs w:val="22"/>
        </w:rPr>
      </w:pPr>
      <w:r w:rsidRPr="00AC4450">
        <w:rPr>
          <w:rFonts w:asciiTheme="minorHAnsi" w:hAnsiTheme="minorHAnsi" w:cstheme="minorHAnsi"/>
          <w:sz w:val="22"/>
          <w:szCs w:val="22"/>
        </w:rPr>
        <w:t>Denodo Platform 7.0 Data Virtualization Architect</w:t>
      </w:r>
    </w:p>
    <w:bookmarkEnd w:id="1"/>
    <w:p w14:paraId="59CB3AF8" w14:textId="77777777" w:rsidR="008301EE" w:rsidRPr="00AC4450" w:rsidRDefault="008301EE" w:rsidP="003B1EBD">
      <w:pPr>
        <w:spacing w:after="0"/>
        <w:rPr>
          <w:rFonts w:asciiTheme="minorHAnsi" w:hAnsiTheme="minorHAnsi" w:cstheme="minorHAnsi"/>
          <w:sz w:val="22"/>
          <w:szCs w:val="22"/>
        </w:rPr>
      </w:pPr>
    </w:p>
    <w:p w14:paraId="64A21C99" w14:textId="7B148232" w:rsidR="008301EE" w:rsidRPr="00B86B51" w:rsidRDefault="00B86B51" w:rsidP="003B1EBD">
      <w:pPr>
        <w:spacing w:after="0"/>
        <w:rPr>
          <w:rFonts w:asciiTheme="minorHAnsi" w:hAnsiTheme="minorHAnsi" w:cstheme="minorHAnsi"/>
          <w:b/>
          <w:bCs/>
          <w:sz w:val="24"/>
        </w:rPr>
      </w:pPr>
      <w:r w:rsidRPr="00B86B51">
        <w:rPr>
          <w:rFonts w:asciiTheme="minorHAnsi" w:hAnsiTheme="minorHAnsi" w:cstheme="minorHAnsi"/>
          <w:b/>
          <w:bCs/>
          <w:sz w:val="24"/>
        </w:rPr>
        <w:t>Skills Summary</w:t>
      </w:r>
    </w:p>
    <w:p w14:paraId="3A3017FD" w14:textId="07392AFD" w:rsidR="008301EE" w:rsidRPr="00C86198" w:rsidRDefault="008301EE" w:rsidP="00C86198">
      <w:pPr>
        <w:pStyle w:val="ListParagraph"/>
        <w:numPr>
          <w:ilvl w:val="0"/>
          <w:numId w:val="22"/>
        </w:numPr>
        <w:spacing w:after="0"/>
        <w:rPr>
          <w:rFonts w:asciiTheme="minorHAnsi" w:hAnsiTheme="minorHAnsi" w:cstheme="minorHAnsi"/>
        </w:rPr>
      </w:pPr>
      <w:r w:rsidRPr="00C86198">
        <w:rPr>
          <w:rFonts w:asciiTheme="minorHAnsi" w:hAnsiTheme="minorHAnsi" w:cstheme="minorHAnsi"/>
          <w:i/>
        </w:rPr>
        <w:t>ETRM Systems</w:t>
      </w:r>
      <w:r w:rsidRPr="00C86198">
        <w:rPr>
          <w:rFonts w:asciiTheme="minorHAnsi" w:hAnsiTheme="minorHAnsi" w:cstheme="minorHAnsi"/>
        </w:rPr>
        <w:t xml:space="preserve"> – Nucleus/</w:t>
      </w:r>
      <w:proofErr w:type="spellStart"/>
      <w:r w:rsidRPr="00C86198">
        <w:rPr>
          <w:rFonts w:asciiTheme="minorHAnsi" w:hAnsiTheme="minorHAnsi" w:cstheme="minorHAnsi"/>
        </w:rPr>
        <w:t>Entegrate</w:t>
      </w:r>
      <w:proofErr w:type="spellEnd"/>
      <w:r w:rsidRPr="00C86198">
        <w:rPr>
          <w:rFonts w:asciiTheme="minorHAnsi" w:hAnsiTheme="minorHAnsi" w:cstheme="minorHAnsi"/>
        </w:rPr>
        <w:t>, Allegro</w:t>
      </w:r>
      <w:r w:rsidR="0007432C" w:rsidRPr="00C86198">
        <w:rPr>
          <w:rFonts w:asciiTheme="minorHAnsi" w:hAnsiTheme="minorHAnsi" w:cstheme="minorHAnsi"/>
        </w:rPr>
        <w:t>, EKA</w:t>
      </w:r>
      <w:r w:rsidR="006F4BB4" w:rsidRPr="00C86198">
        <w:rPr>
          <w:rFonts w:asciiTheme="minorHAnsi" w:hAnsiTheme="minorHAnsi" w:cstheme="minorHAnsi"/>
        </w:rPr>
        <w:t xml:space="preserve">, </w:t>
      </w:r>
      <w:proofErr w:type="spellStart"/>
      <w:r w:rsidR="006F4BB4" w:rsidRPr="00C86198">
        <w:rPr>
          <w:rFonts w:asciiTheme="minorHAnsi" w:hAnsiTheme="minorHAnsi" w:cstheme="minorHAnsi"/>
        </w:rPr>
        <w:t>Aligne</w:t>
      </w:r>
      <w:proofErr w:type="spellEnd"/>
      <w:r w:rsidR="006F4BB4" w:rsidRPr="00C86198">
        <w:rPr>
          <w:rFonts w:asciiTheme="minorHAnsi" w:hAnsiTheme="minorHAnsi" w:cstheme="minorHAnsi"/>
        </w:rPr>
        <w:t>, Pioneer, Molecule</w:t>
      </w:r>
      <w:r w:rsidRPr="00C86198">
        <w:rPr>
          <w:rFonts w:asciiTheme="minorHAnsi" w:hAnsiTheme="minorHAnsi" w:cstheme="minorHAnsi"/>
        </w:rPr>
        <w:t xml:space="preserve"> </w:t>
      </w:r>
    </w:p>
    <w:p w14:paraId="5BFF4350" w14:textId="3B24293F" w:rsidR="004952A3" w:rsidRPr="00C86198" w:rsidRDefault="008301EE" w:rsidP="00C86198">
      <w:pPr>
        <w:pStyle w:val="ListParagraph"/>
        <w:numPr>
          <w:ilvl w:val="0"/>
          <w:numId w:val="22"/>
        </w:numPr>
        <w:spacing w:after="0"/>
        <w:rPr>
          <w:rFonts w:asciiTheme="minorHAnsi" w:hAnsiTheme="minorHAnsi" w:cstheme="minorHAnsi"/>
        </w:rPr>
      </w:pPr>
      <w:r w:rsidRPr="00C86198">
        <w:rPr>
          <w:rFonts w:asciiTheme="minorHAnsi" w:hAnsiTheme="minorHAnsi" w:cstheme="minorHAnsi"/>
          <w:i/>
        </w:rPr>
        <w:t>Energy Data Systems</w:t>
      </w:r>
      <w:r w:rsidRPr="00C86198">
        <w:rPr>
          <w:rFonts w:asciiTheme="minorHAnsi" w:hAnsiTheme="minorHAnsi" w:cstheme="minorHAnsi"/>
        </w:rPr>
        <w:t xml:space="preserve"> – </w:t>
      </w:r>
      <w:r w:rsidR="00CA24D5" w:rsidRPr="00C86198">
        <w:rPr>
          <w:rFonts w:asciiTheme="minorHAnsi" w:hAnsiTheme="minorHAnsi" w:cstheme="minorHAnsi"/>
        </w:rPr>
        <w:t>PCI,</w:t>
      </w:r>
      <w:r w:rsidR="00E01D53" w:rsidRPr="00C86198">
        <w:rPr>
          <w:rFonts w:asciiTheme="minorHAnsi" w:hAnsiTheme="minorHAnsi" w:cstheme="minorHAnsi"/>
        </w:rPr>
        <w:t xml:space="preserve"> </w:t>
      </w:r>
      <w:r w:rsidRPr="00C86198">
        <w:rPr>
          <w:rFonts w:asciiTheme="minorHAnsi" w:hAnsiTheme="minorHAnsi" w:cstheme="minorHAnsi"/>
        </w:rPr>
        <w:t xml:space="preserve">Bloomberg, LIM, </w:t>
      </w:r>
      <w:proofErr w:type="spellStart"/>
      <w:r w:rsidRPr="00C86198">
        <w:rPr>
          <w:rFonts w:asciiTheme="minorHAnsi" w:hAnsiTheme="minorHAnsi" w:cstheme="minorHAnsi"/>
        </w:rPr>
        <w:t>GlobalView</w:t>
      </w:r>
      <w:proofErr w:type="spellEnd"/>
      <w:r w:rsidRPr="00C86198">
        <w:rPr>
          <w:rFonts w:asciiTheme="minorHAnsi" w:hAnsiTheme="minorHAnsi" w:cstheme="minorHAnsi"/>
        </w:rPr>
        <w:t xml:space="preserve">, </w:t>
      </w:r>
      <w:proofErr w:type="spellStart"/>
      <w:r w:rsidRPr="00C86198">
        <w:rPr>
          <w:rFonts w:asciiTheme="minorHAnsi" w:hAnsiTheme="minorHAnsi" w:cstheme="minorHAnsi"/>
        </w:rPr>
        <w:t>Platts</w:t>
      </w:r>
      <w:proofErr w:type="spellEnd"/>
      <w:r w:rsidRPr="00C86198">
        <w:rPr>
          <w:rFonts w:asciiTheme="minorHAnsi" w:hAnsiTheme="minorHAnsi" w:cstheme="minorHAnsi"/>
        </w:rPr>
        <w:t xml:space="preserve">, FEA, Oracle 8/8i / 9i/10g, SQL server 2008, </w:t>
      </w:r>
      <w:r w:rsidR="00B86B51" w:rsidRPr="00C86198">
        <w:rPr>
          <w:rFonts w:asciiTheme="minorHAnsi" w:hAnsiTheme="minorHAnsi" w:cstheme="minorHAnsi"/>
        </w:rPr>
        <w:t>MATLAB</w:t>
      </w:r>
      <w:r w:rsidRPr="00C86198">
        <w:rPr>
          <w:rFonts w:asciiTheme="minorHAnsi" w:hAnsiTheme="minorHAnsi" w:cstheme="minorHAnsi"/>
        </w:rPr>
        <w:t xml:space="preserve"> 7.7, Crystal Ball 11.1, MS Excel, VBA </w:t>
      </w:r>
      <w:r w:rsidR="00B86B51" w:rsidRPr="00C86198">
        <w:rPr>
          <w:rFonts w:asciiTheme="minorHAnsi" w:hAnsiTheme="minorHAnsi" w:cstheme="minorHAnsi"/>
        </w:rPr>
        <w:t>Applications, Python</w:t>
      </w:r>
      <w:r w:rsidR="005553DF" w:rsidRPr="00C86198">
        <w:rPr>
          <w:rFonts w:asciiTheme="minorHAnsi" w:hAnsiTheme="minorHAnsi" w:cstheme="minorHAnsi"/>
        </w:rPr>
        <w:t>, SQL, Microsoft Power Query, Power BI</w:t>
      </w:r>
      <w:r w:rsidR="00B86B51" w:rsidRPr="00C86198">
        <w:rPr>
          <w:rFonts w:asciiTheme="minorHAnsi" w:hAnsiTheme="minorHAnsi" w:cstheme="minorHAnsi"/>
        </w:rPr>
        <w:t>,</w:t>
      </w:r>
      <w:r w:rsidR="005553DF" w:rsidRPr="00C86198">
        <w:rPr>
          <w:rFonts w:asciiTheme="minorHAnsi" w:hAnsiTheme="minorHAnsi" w:cstheme="minorHAnsi"/>
        </w:rPr>
        <w:t xml:space="preserve"> and PowerPivot </w:t>
      </w:r>
      <w:r w:rsidRPr="00C86198">
        <w:rPr>
          <w:rFonts w:asciiTheme="minorHAnsi" w:hAnsiTheme="minorHAnsi" w:cstheme="minorHAnsi"/>
        </w:rPr>
        <w:t>MS Office, Oracle PL/SQL</w:t>
      </w:r>
      <w:r w:rsidR="00B86B51" w:rsidRPr="00C86198">
        <w:rPr>
          <w:rFonts w:asciiTheme="minorHAnsi" w:hAnsiTheme="minorHAnsi" w:cstheme="minorHAnsi"/>
        </w:rPr>
        <w:t>.</w:t>
      </w:r>
      <w:r w:rsidR="0059442E" w:rsidRPr="00C86198">
        <w:rPr>
          <w:rFonts w:asciiTheme="minorHAnsi" w:hAnsiTheme="minorHAnsi" w:cstheme="minorHAnsi"/>
        </w:rPr>
        <w:t xml:space="preserve"> </w:t>
      </w:r>
    </w:p>
    <w:p w14:paraId="571294A0" w14:textId="7EDC99AF" w:rsidR="003B1EBD" w:rsidRDefault="003B1EBD" w:rsidP="003B1EBD">
      <w:pPr>
        <w:spacing w:after="0"/>
        <w:rPr>
          <w:rFonts w:asciiTheme="minorHAnsi" w:hAnsiTheme="minorHAnsi" w:cstheme="minorHAnsi"/>
          <w:sz w:val="22"/>
          <w:szCs w:val="22"/>
        </w:rPr>
      </w:pPr>
    </w:p>
    <w:p w14:paraId="7000CD6D" w14:textId="4FE352A0" w:rsidR="003B1EBD" w:rsidRPr="00AC4450" w:rsidRDefault="003B1EBD" w:rsidP="003B1EBD">
      <w:pPr>
        <w:spacing w:after="0"/>
        <w:rPr>
          <w:rFonts w:asciiTheme="minorHAnsi" w:hAnsiTheme="minorHAnsi" w:cstheme="minorHAnsi"/>
          <w:sz w:val="22"/>
          <w:szCs w:val="22"/>
        </w:rPr>
      </w:pPr>
    </w:p>
    <w:sectPr w:rsidR="003B1EBD" w:rsidRPr="00AC4450" w:rsidSect="00EF43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112CC"/>
    <w:multiLevelType w:val="hybridMultilevel"/>
    <w:tmpl w:val="A650E86A"/>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613FC6"/>
    <w:multiLevelType w:val="hybridMultilevel"/>
    <w:tmpl w:val="40EACD72"/>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5D749FD"/>
    <w:multiLevelType w:val="hybridMultilevel"/>
    <w:tmpl w:val="503E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C1A65"/>
    <w:multiLevelType w:val="hybridMultilevel"/>
    <w:tmpl w:val="6FEE9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1646AD"/>
    <w:multiLevelType w:val="hybridMultilevel"/>
    <w:tmpl w:val="C880759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632C5D"/>
    <w:multiLevelType w:val="hybridMultilevel"/>
    <w:tmpl w:val="2E86257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B12927"/>
    <w:multiLevelType w:val="hybridMultilevel"/>
    <w:tmpl w:val="004CD6A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1B7925BB"/>
    <w:multiLevelType w:val="hybridMultilevel"/>
    <w:tmpl w:val="16CE4488"/>
    <w:lvl w:ilvl="0" w:tplc="43A22A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2642F3"/>
    <w:multiLevelType w:val="hybridMultilevel"/>
    <w:tmpl w:val="3CD2D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4E1287"/>
    <w:multiLevelType w:val="hybridMultilevel"/>
    <w:tmpl w:val="D5CC6980"/>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450D4A62"/>
    <w:multiLevelType w:val="hybridMultilevel"/>
    <w:tmpl w:val="D3446CFA"/>
    <w:lvl w:ilvl="0" w:tplc="22206BD2">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15:restartNumberingAfterBreak="0">
    <w:nsid w:val="5A0E223B"/>
    <w:multiLevelType w:val="hybridMultilevel"/>
    <w:tmpl w:val="1946D0D4"/>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2" w15:restartNumberingAfterBreak="0">
    <w:nsid w:val="5D751E9F"/>
    <w:multiLevelType w:val="hybridMultilevel"/>
    <w:tmpl w:val="EE44454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3" w15:restartNumberingAfterBreak="0">
    <w:nsid w:val="600D1A19"/>
    <w:multiLevelType w:val="hybridMultilevel"/>
    <w:tmpl w:val="037E718A"/>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4" w15:restartNumberingAfterBreak="0">
    <w:nsid w:val="66E06C0A"/>
    <w:multiLevelType w:val="hybridMultilevel"/>
    <w:tmpl w:val="F73C4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1B1E7F"/>
    <w:multiLevelType w:val="hybridMultilevel"/>
    <w:tmpl w:val="34B2E98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6C2B73B1"/>
    <w:multiLevelType w:val="hybridMultilevel"/>
    <w:tmpl w:val="40508D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EB03C1"/>
    <w:multiLevelType w:val="hybridMultilevel"/>
    <w:tmpl w:val="6A84BD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A9778D"/>
    <w:multiLevelType w:val="hybridMultilevel"/>
    <w:tmpl w:val="79A8BF62"/>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9" w15:restartNumberingAfterBreak="0">
    <w:nsid w:val="748F70E5"/>
    <w:multiLevelType w:val="hybridMultilevel"/>
    <w:tmpl w:val="8C4CC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2B1BCD"/>
    <w:multiLevelType w:val="hybridMultilevel"/>
    <w:tmpl w:val="838AC7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2C2423"/>
    <w:multiLevelType w:val="hybridMultilevel"/>
    <w:tmpl w:val="2480BF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8"/>
  </w:num>
  <w:num w:numId="4">
    <w:abstractNumId w:val="13"/>
  </w:num>
  <w:num w:numId="5">
    <w:abstractNumId w:val="9"/>
  </w:num>
  <w:num w:numId="6">
    <w:abstractNumId w:val="11"/>
  </w:num>
  <w:num w:numId="7">
    <w:abstractNumId w:val="1"/>
  </w:num>
  <w:num w:numId="8">
    <w:abstractNumId w:val="12"/>
  </w:num>
  <w:num w:numId="9">
    <w:abstractNumId w:val="15"/>
  </w:num>
  <w:num w:numId="10">
    <w:abstractNumId w:val="10"/>
  </w:num>
  <w:num w:numId="11">
    <w:abstractNumId w:val="6"/>
  </w:num>
  <w:num w:numId="12">
    <w:abstractNumId w:val="8"/>
  </w:num>
  <w:num w:numId="13">
    <w:abstractNumId w:val="7"/>
  </w:num>
  <w:num w:numId="14">
    <w:abstractNumId w:val="14"/>
  </w:num>
  <w:num w:numId="15">
    <w:abstractNumId w:val="19"/>
  </w:num>
  <w:num w:numId="16">
    <w:abstractNumId w:val="0"/>
  </w:num>
  <w:num w:numId="17">
    <w:abstractNumId w:val="21"/>
  </w:num>
  <w:num w:numId="18">
    <w:abstractNumId w:val="20"/>
  </w:num>
  <w:num w:numId="19">
    <w:abstractNumId w:val="16"/>
  </w:num>
  <w:num w:numId="20">
    <w:abstractNumId w:val="17"/>
  </w:num>
  <w:num w:numId="21">
    <w:abstractNumId w:val="2"/>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wtDQ2tDQ0MzU2NzBU0lEKTi0uzszPAykwrAUA5HQCVywAAAA="/>
  </w:docVars>
  <w:rsids>
    <w:rsidRoot w:val="004952A3"/>
    <w:rsid w:val="000013D1"/>
    <w:rsid w:val="00026B72"/>
    <w:rsid w:val="00033E6C"/>
    <w:rsid w:val="00040B9D"/>
    <w:rsid w:val="00041B68"/>
    <w:rsid w:val="000431F9"/>
    <w:rsid w:val="000604ED"/>
    <w:rsid w:val="0007432C"/>
    <w:rsid w:val="000757AC"/>
    <w:rsid w:val="00094E23"/>
    <w:rsid w:val="000B4F32"/>
    <w:rsid w:val="000C3396"/>
    <w:rsid w:val="000C341A"/>
    <w:rsid w:val="000D5425"/>
    <w:rsid w:val="000D6E99"/>
    <w:rsid w:val="000D7A24"/>
    <w:rsid w:val="000F51EE"/>
    <w:rsid w:val="0010022C"/>
    <w:rsid w:val="00102EC2"/>
    <w:rsid w:val="00132AAB"/>
    <w:rsid w:val="00156B5A"/>
    <w:rsid w:val="00175013"/>
    <w:rsid w:val="00176584"/>
    <w:rsid w:val="00176DC7"/>
    <w:rsid w:val="00185989"/>
    <w:rsid w:val="0019473C"/>
    <w:rsid w:val="001A5B2B"/>
    <w:rsid w:val="001A7851"/>
    <w:rsid w:val="001F7DDF"/>
    <w:rsid w:val="002001EE"/>
    <w:rsid w:val="00222FE9"/>
    <w:rsid w:val="00227703"/>
    <w:rsid w:val="00240182"/>
    <w:rsid w:val="002403C3"/>
    <w:rsid w:val="00244803"/>
    <w:rsid w:val="002453AD"/>
    <w:rsid w:val="00257E3A"/>
    <w:rsid w:val="002602A6"/>
    <w:rsid w:val="002778C3"/>
    <w:rsid w:val="0028349A"/>
    <w:rsid w:val="00291BF5"/>
    <w:rsid w:val="0029554D"/>
    <w:rsid w:val="002A4E58"/>
    <w:rsid w:val="002B03F6"/>
    <w:rsid w:val="002B3D73"/>
    <w:rsid w:val="002B4326"/>
    <w:rsid w:val="002C1001"/>
    <w:rsid w:val="002D5A7A"/>
    <w:rsid w:val="002D70CD"/>
    <w:rsid w:val="002E1319"/>
    <w:rsid w:val="002E139A"/>
    <w:rsid w:val="00322040"/>
    <w:rsid w:val="00327818"/>
    <w:rsid w:val="00332AA6"/>
    <w:rsid w:val="00334098"/>
    <w:rsid w:val="00337004"/>
    <w:rsid w:val="00362B4F"/>
    <w:rsid w:val="003645A3"/>
    <w:rsid w:val="00371F58"/>
    <w:rsid w:val="003752CA"/>
    <w:rsid w:val="00376CA8"/>
    <w:rsid w:val="00382EB0"/>
    <w:rsid w:val="00390283"/>
    <w:rsid w:val="0039548D"/>
    <w:rsid w:val="003A28A2"/>
    <w:rsid w:val="003A6308"/>
    <w:rsid w:val="003B1EBD"/>
    <w:rsid w:val="003B5E35"/>
    <w:rsid w:val="003C6167"/>
    <w:rsid w:val="003D22F0"/>
    <w:rsid w:val="003D7CDC"/>
    <w:rsid w:val="003E6A16"/>
    <w:rsid w:val="003F5D33"/>
    <w:rsid w:val="00424308"/>
    <w:rsid w:val="004335ED"/>
    <w:rsid w:val="00441E0D"/>
    <w:rsid w:val="004952A3"/>
    <w:rsid w:val="004A218A"/>
    <w:rsid w:val="004A3A56"/>
    <w:rsid w:val="004D234C"/>
    <w:rsid w:val="00505DC5"/>
    <w:rsid w:val="005077D3"/>
    <w:rsid w:val="00514956"/>
    <w:rsid w:val="0054038D"/>
    <w:rsid w:val="00542EC6"/>
    <w:rsid w:val="00552BD4"/>
    <w:rsid w:val="005553DF"/>
    <w:rsid w:val="005648A7"/>
    <w:rsid w:val="0057096E"/>
    <w:rsid w:val="00593AF8"/>
    <w:rsid w:val="0059442E"/>
    <w:rsid w:val="005B0758"/>
    <w:rsid w:val="005B0C60"/>
    <w:rsid w:val="005C2FFA"/>
    <w:rsid w:val="005C7F15"/>
    <w:rsid w:val="005D3624"/>
    <w:rsid w:val="005D784E"/>
    <w:rsid w:val="005E7946"/>
    <w:rsid w:val="005F7EF1"/>
    <w:rsid w:val="006000FB"/>
    <w:rsid w:val="006120EF"/>
    <w:rsid w:val="00625E2D"/>
    <w:rsid w:val="006322EF"/>
    <w:rsid w:val="00654D0F"/>
    <w:rsid w:val="00692B3D"/>
    <w:rsid w:val="006A07B1"/>
    <w:rsid w:val="006A2A90"/>
    <w:rsid w:val="006B229E"/>
    <w:rsid w:val="006B6A61"/>
    <w:rsid w:val="006C1AB5"/>
    <w:rsid w:val="006D3F10"/>
    <w:rsid w:val="006E6D91"/>
    <w:rsid w:val="006E76DF"/>
    <w:rsid w:val="006F11A1"/>
    <w:rsid w:val="006F3152"/>
    <w:rsid w:val="006F4BB4"/>
    <w:rsid w:val="006F5756"/>
    <w:rsid w:val="00715598"/>
    <w:rsid w:val="00723097"/>
    <w:rsid w:val="00731A40"/>
    <w:rsid w:val="00746847"/>
    <w:rsid w:val="007516E2"/>
    <w:rsid w:val="0075498D"/>
    <w:rsid w:val="007723B1"/>
    <w:rsid w:val="0079718F"/>
    <w:rsid w:val="007B703A"/>
    <w:rsid w:val="007C1355"/>
    <w:rsid w:val="007C56E9"/>
    <w:rsid w:val="007E23CD"/>
    <w:rsid w:val="007E34A5"/>
    <w:rsid w:val="007F56EA"/>
    <w:rsid w:val="00805265"/>
    <w:rsid w:val="00811DD3"/>
    <w:rsid w:val="00820DD6"/>
    <w:rsid w:val="008301EE"/>
    <w:rsid w:val="008336D5"/>
    <w:rsid w:val="00835180"/>
    <w:rsid w:val="00842287"/>
    <w:rsid w:val="00844361"/>
    <w:rsid w:val="008526FD"/>
    <w:rsid w:val="008656EA"/>
    <w:rsid w:val="008735AD"/>
    <w:rsid w:val="00885A2C"/>
    <w:rsid w:val="008A75E8"/>
    <w:rsid w:val="008C46D1"/>
    <w:rsid w:val="008C50F2"/>
    <w:rsid w:val="008C7DB1"/>
    <w:rsid w:val="008D543B"/>
    <w:rsid w:val="008E5109"/>
    <w:rsid w:val="008E586F"/>
    <w:rsid w:val="008F4D2A"/>
    <w:rsid w:val="009135C9"/>
    <w:rsid w:val="009460C7"/>
    <w:rsid w:val="0096106D"/>
    <w:rsid w:val="00984867"/>
    <w:rsid w:val="009968FC"/>
    <w:rsid w:val="009A774C"/>
    <w:rsid w:val="009B2317"/>
    <w:rsid w:val="009B6E5B"/>
    <w:rsid w:val="009C2577"/>
    <w:rsid w:val="009E2376"/>
    <w:rsid w:val="009F5AB1"/>
    <w:rsid w:val="00A37C62"/>
    <w:rsid w:val="00A542B9"/>
    <w:rsid w:val="00A873A8"/>
    <w:rsid w:val="00A91855"/>
    <w:rsid w:val="00AC4450"/>
    <w:rsid w:val="00AC7CB8"/>
    <w:rsid w:val="00AD2E88"/>
    <w:rsid w:val="00AD46DB"/>
    <w:rsid w:val="00AE792F"/>
    <w:rsid w:val="00B204A6"/>
    <w:rsid w:val="00B30DB8"/>
    <w:rsid w:val="00B51F28"/>
    <w:rsid w:val="00B5474C"/>
    <w:rsid w:val="00B61774"/>
    <w:rsid w:val="00B772F9"/>
    <w:rsid w:val="00B803E7"/>
    <w:rsid w:val="00B86B51"/>
    <w:rsid w:val="00B9766A"/>
    <w:rsid w:val="00BA7FF0"/>
    <w:rsid w:val="00BD4AB3"/>
    <w:rsid w:val="00BE48A6"/>
    <w:rsid w:val="00C041B3"/>
    <w:rsid w:val="00C3206B"/>
    <w:rsid w:val="00C36A24"/>
    <w:rsid w:val="00C44C7D"/>
    <w:rsid w:val="00C54FE5"/>
    <w:rsid w:val="00C76FAC"/>
    <w:rsid w:val="00C851D5"/>
    <w:rsid w:val="00C86198"/>
    <w:rsid w:val="00C901E0"/>
    <w:rsid w:val="00C97B5A"/>
    <w:rsid w:val="00CA24D5"/>
    <w:rsid w:val="00CA5D65"/>
    <w:rsid w:val="00CC7251"/>
    <w:rsid w:val="00CE1700"/>
    <w:rsid w:val="00CE6932"/>
    <w:rsid w:val="00CF4D28"/>
    <w:rsid w:val="00D0240B"/>
    <w:rsid w:val="00D15F8F"/>
    <w:rsid w:val="00D24D45"/>
    <w:rsid w:val="00D33482"/>
    <w:rsid w:val="00D358BB"/>
    <w:rsid w:val="00D921A1"/>
    <w:rsid w:val="00DE2A90"/>
    <w:rsid w:val="00DE727D"/>
    <w:rsid w:val="00E01D53"/>
    <w:rsid w:val="00E06D53"/>
    <w:rsid w:val="00E15D7D"/>
    <w:rsid w:val="00E24CC8"/>
    <w:rsid w:val="00E274B0"/>
    <w:rsid w:val="00E341BA"/>
    <w:rsid w:val="00E611F7"/>
    <w:rsid w:val="00E6142A"/>
    <w:rsid w:val="00E70E6C"/>
    <w:rsid w:val="00E81E2C"/>
    <w:rsid w:val="00E973C6"/>
    <w:rsid w:val="00E97B95"/>
    <w:rsid w:val="00E97D42"/>
    <w:rsid w:val="00EA4CF2"/>
    <w:rsid w:val="00EB23AE"/>
    <w:rsid w:val="00EB5485"/>
    <w:rsid w:val="00EB63DD"/>
    <w:rsid w:val="00EE0DCA"/>
    <w:rsid w:val="00EF0227"/>
    <w:rsid w:val="00EF3616"/>
    <w:rsid w:val="00EF4389"/>
    <w:rsid w:val="00F04203"/>
    <w:rsid w:val="00F11E68"/>
    <w:rsid w:val="00F23FD4"/>
    <w:rsid w:val="00F26377"/>
    <w:rsid w:val="00F41C97"/>
    <w:rsid w:val="00F957E1"/>
    <w:rsid w:val="00FA4DFE"/>
    <w:rsid w:val="00FA5B5F"/>
    <w:rsid w:val="00FC1CEC"/>
    <w:rsid w:val="00FC285F"/>
    <w:rsid w:val="00FD29EE"/>
    <w:rsid w:val="00FD2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509F0"/>
  <w15:docId w15:val="{23592858-561F-4785-888A-3F7B8483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52A3"/>
    <w:pPr>
      <w:spacing w:after="12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952A3"/>
    <w:rPr>
      <w:rFonts w:cs="Times New Roman"/>
      <w:color w:val="0000FF"/>
      <w:u w:val="single"/>
    </w:rPr>
  </w:style>
  <w:style w:type="character" w:styleId="Strong">
    <w:name w:val="Strong"/>
    <w:qFormat/>
    <w:rsid w:val="004952A3"/>
    <w:rPr>
      <w:rFonts w:cs="Times New Roman"/>
      <w:b/>
    </w:rPr>
  </w:style>
  <w:style w:type="character" w:styleId="HTMLTypewriter">
    <w:name w:val="HTML Typewriter"/>
    <w:rsid w:val="004952A3"/>
    <w:rPr>
      <w:rFonts w:ascii="Courier New" w:hAnsi="Courier New" w:cs="Courier New"/>
      <w:sz w:val="20"/>
      <w:szCs w:val="20"/>
    </w:rPr>
  </w:style>
  <w:style w:type="character" w:customStyle="1" w:styleId="pslongeditbox1">
    <w:name w:val="pslongeditbox1"/>
    <w:rsid w:val="004952A3"/>
    <w:rPr>
      <w:rFonts w:ascii="Arial" w:hAnsi="Arial" w:cs="Arial"/>
      <w:color w:val="000000"/>
      <w:sz w:val="18"/>
      <w:szCs w:val="18"/>
    </w:rPr>
  </w:style>
  <w:style w:type="paragraph" w:customStyle="1" w:styleId="address">
    <w:name w:val="address"/>
    <w:basedOn w:val="Normal"/>
    <w:rsid w:val="004952A3"/>
    <w:pPr>
      <w:tabs>
        <w:tab w:val="left" w:pos="864"/>
      </w:tabs>
      <w:spacing w:after="0"/>
      <w:jc w:val="both"/>
    </w:pPr>
    <w:rPr>
      <w:b/>
      <w:sz w:val="22"/>
      <w:szCs w:val="20"/>
    </w:rPr>
  </w:style>
  <w:style w:type="paragraph" w:customStyle="1" w:styleId="pagebrk">
    <w:name w:val="pagebrk"/>
    <w:basedOn w:val="Normal"/>
    <w:rsid w:val="004952A3"/>
    <w:pPr>
      <w:spacing w:after="0"/>
    </w:pPr>
    <w:rPr>
      <w:smallCaps/>
      <w:sz w:val="16"/>
      <w:szCs w:val="20"/>
    </w:rPr>
  </w:style>
  <w:style w:type="paragraph" w:customStyle="1" w:styleId="BODY">
    <w:name w:val="BODY"/>
    <w:basedOn w:val="Normal"/>
    <w:link w:val="BODYChar"/>
    <w:rsid w:val="004952A3"/>
    <w:pPr>
      <w:spacing w:after="0"/>
      <w:ind w:left="288"/>
      <w:jc w:val="both"/>
    </w:pPr>
    <w:rPr>
      <w:sz w:val="22"/>
      <w:szCs w:val="20"/>
    </w:rPr>
  </w:style>
  <w:style w:type="paragraph" w:customStyle="1" w:styleId="SUBHEADER">
    <w:name w:val="SUBHEADER"/>
    <w:basedOn w:val="Normal"/>
    <w:rsid w:val="004952A3"/>
    <w:pPr>
      <w:spacing w:after="0"/>
      <w:jc w:val="center"/>
    </w:pPr>
    <w:rPr>
      <w:b/>
      <w:sz w:val="24"/>
      <w:szCs w:val="20"/>
    </w:rPr>
  </w:style>
  <w:style w:type="paragraph" w:customStyle="1" w:styleId="RESHEADER">
    <w:name w:val="RESHEADER"/>
    <w:basedOn w:val="Normal"/>
    <w:rsid w:val="004952A3"/>
    <w:pPr>
      <w:spacing w:after="0"/>
      <w:jc w:val="center"/>
    </w:pPr>
    <w:rPr>
      <w:b/>
      <w:caps/>
      <w:sz w:val="28"/>
      <w:szCs w:val="20"/>
    </w:rPr>
  </w:style>
  <w:style w:type="paragraph" w:customStyle="1" w:styleId="COMPANY">
    <w:name w:val="COMPANY"/>
    <w:basedOn w:val="Normal"/>
    <w:link w:val="COMPANYChar"/>
    <w:rsid w:val="004952A3"/>
    <w:pPr>
      <w:tabs>
        <w:tab w:val="left" w:pos="864"/>
      </w:tabs>
      <w:spacing w:after="0"/>
      <w:jc w:val="both"/>
    </w:pPr>
    <w:rPr>
      <w:b/>
      <w:caps/>
      <w:sz w:val="22"/>
      <w:szCs w:val="20"/>
      <w:u w:val="single"/>
    </w:rPr>
  </w:style>
  <w:style w:type="paragraph" w:customStyle="1" w:styleId="Title1">
    <w:name w:val="Title1"/>
    <w:basedOn w:val="Normal"/>
    <w:link w:val="TITLEChar"/>
    <w:rsid w:val="004952A3"/>
    <w:pPr>
      <w:tabs>
        <w:tab w:val="left" w:pos="864"/>
      </w:tabs>
      <w:spacing w:after="0"/>
      <w:ind w:left="144"/>
    </w:pPr>
    <w:rPr>
      <w:b/>
      <w:i/>
      <w:sz w:val="22"/>
      <w:szCs w:val="20"/>
    </w:rPr>
  </w:style>
  <w:style w:type="character" w:customStyle="1" w:styleId="BODYChar">
    <w:name w:val="BODY Char"/>
    <w:link w:val="BODY"/>
    <w:rsid w:val="004952A3"/>
    <w:rPr>
      <w:sz w:val="22"/>
      <w:lang w:val="en-US" w:eastAsia="en-US" w:bidi="ar-SA"/>
    </w:rPr>
  </w:style>
  <w:style w:type="character" w:customStyle="1" w:styleId="TITLEChar">
    <w:name w:val="TITLE Char"/>
    <w:link w:val="Title1"/>
    <w:rsid w:val="004952A3"/>
    <w:rPr>
      <w:b/>
      <w:i/>
      <w:sz w:val="22"/>
      <w:lang w:val="en-US" w:eastAsia="en-US" w:bidi="ar-SA"/>
    </w:rPr>
  </w:style>
  <w:style w:type="character" w:customStyle="1" w:styleId="COMPANYChar">
    <w:name w:val="COMPANY Char"/>
    <w:link w:val="COMPANY"/>
    <w:rsid w:val="004952A3"/>
    <w:rPr>
      <w:b/>
      <w:caps/>
      <w:sz w:val="22"/>
      <w:u w:val="single"/>
      <w:lang w:val="en-US" w:eastAsia="en-US" w:bidi="ar-SA"/>
    </w:rPr>
  </w:style>
  <w:style w:type="paragraph" w:styleId="ListParagraph">
    <w:name w:val="List Paragraph"/>
    <w:basedOn w:val="Normal"/>
    <w:uiPriority w:val="34"/>
    <w:qFormat/>
    <w:rsid w:val="00B61774"/>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334098"/>
    <w:pPr>
      <w:spacing w:before="100" w:beforeAutospacing="1" w:after="100" w:afterAutospacing="1"/>
    </w:pPr>
    <w:rPr>
      <w:sz w:val="24"/>
    </w:rPr>
  </w:style>
  <w:style w:type="paragraph" w:styleId="BalloonText">
    <w:name w:val="Balloon Text"/>
    <w:basedOn w:val="Normal"/>
    <w:link w:val="BalloonTextChar"/>
    <w:rsid w:val="007E34A5"/>
    <w:pPr>
      <w:spacing w:after="0"/>
    </w:pPr>
    <w:rPr>
      <w:rFonts w:ascii="Tahoma" w:hAnsi="Tahoma" w:cs="Tahoma"/>
      <w:sz w:val="16"/>
      <w:szCs w:val="16"/>
    </w:rPr>
  </w:style>
  <w:style w:type="character" w:customStyle="1" w:styleId="BalloonTextChar">
    <w:name w:val="Balloon Text Char"/>
    <w:basedOn w:val="DefaultParagraphFont"/>
    <w:link w:val="BalloonText"/>
    <w:rsid w:val="007E34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675906">
      <w:bodyDiv w:val="1"/>
      <w:marLeft w:val="0"/>
      <w:marRight w:val="0"/>
      <w:marTop w:val="0"/>
      <w:marBottom w:val="0"/>
      <w:divBdr>
        <w:top w:val="none" w:sz="0" w:space="0" w:color="auto"/>
        <w:left w:val="none" w:sz="0" w:space="0" w:color="auto"/>
        <w:bottom w:val="none" w:sz="0" w:space="0" w:color="auto"/>
        <w:right w:val="none" w:sz="0" w:space="0" w:color="auto"/>
      </w:divBdr>
    </w:div>
    <w:div w:id="1007902231">
      <w:bodyDiv w:val="1"/>
      <w:marLeft w:val="0"/>
      <w:marRight w:val="0"/>
      <w:marTop w:val="0"/>
      <w:marBottom w:val="0"/>
      <w:divBdr>
        <w:top w:val="none" w:sz="0" w:space="0" w:color="auto"/>
        <w:left w:val="none" w:sz="0" w:space="0" w:color="auto"/>
        <w:bottom w:val="none" w:sz="0" w:space="0" w:color="auto"/>
        <w:right w:val="none" w:sz="0" w:space="0" w:color="auto"/>
      </w:divBdr>
    </w:div>
    <w:div w:id="1555971895">
      <w:bodyDiv w:val="1"/>
      <w:marLeft w:val="0"/>
      <w:marRight w:val="0"/>
      <w:marTop w:val="0"/>
      <w:marBottom w:val="0"/>
      <w:divBdr>
        <w:top w:val="none" w:sz="0" w:space="0" w:color="auto"/>
        <w:left w:val="none" w:sz="0" w:space="0" w:color="auto"/>
        <w:bottom w:val="none" w:sz="0" w:space="0" w:color="auto"/>
        <w:right w:val="none" w:sz="0" w:space="0" w:color="auto"/>
      </w:divBdr>
    </w:div>
    <w:div w:id="186879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bu-george-0703b94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george278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2BD5C-EF25-420C-B1FD-A8BBF6A9D80E}">
  <ds:schemaRefs>
    <ds:schemaRef ds:uri="http://schemas.openxmlformats.org/officeDocument/2006/bibliography"/>
  </ds:schemaRefs>
</ds:datastoreItem>
</file>

<file path=docMetadata/LabelInfo.xml><?xml version="1.0" encoding="utf-8"?>
<clbl:labelList xmlns:clbl="http://schemas.microsoft.com/office/2020/mipLabelMetadata">
  <clbl:label id="{4febecd1-b635-4bb7-96fd-6688487e52f1}" enabled="0" method="" siteId="{4febecd1-b635-4bb7-96fd-6688487e52f1}"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SABU GEORGE</vt:lpstr>
    </vt:vector>
  </TitlesOfParts>
  <Company>Home</Company>
  <LinksUpToDate>false</LinksUpToDate>
  <CharactersWithSpaces>9864</CharactersWithSpaces>
  <SharedDoc>false</SharedDoc>
  <HLinks>
    <vt:vector size="18" baseType="variant">
      <vt:variant>
        <vt:i4>2228331</vt:i4>
      </vt:variant>
      <vt:variant>
        <vt:i4>6</vt:i4>
      </vt:variant>
      <vt:variant>
        <vt:i4>0</vt:i4>
      </vt:variant>
      <vt:variant>
        <vt:i4>5</vt:i4>
      </vt:variant>
      <vt:variant>
        <vt:lpwstr>http://www.dctsolutionsinc.com/</vt:lpwstr>
      </vt:variant>
      <vt:variant>
        <vt:lpwstr/>
      </vt:variant>
      <vt:variant>
        <vt:i4>393258</vt:i4>
      </vt:variant>
      <vt:variant>
        <vt:i4>3</vt:i4>
      </vt:variant>
      <vt:variant>
        <vt:i4>0</vt:i4>
      </vt:variant>
      <vt:variant>
        <vt:i4>5</vt:i4>
      </vt:variant>
      <vt:variant>
        <vt:lpwstr>mailto:sgeorge2786@gmail.com</vt:lpwstr>
      </vt:variant>
      <vt:variant>
        <vt:lpwstr/>
      </vt:variant>
      <vt:variant>
        <vt:i4>2621507</vt:i4>
      </vt:variant>
      <vt:variant>
        <vt:i4>0</vt:i4>
      </vt:variant>
      <vt:variant>
        <vt:i4>0</vt:i4>
      </vt:variant>
      <vt:variant>
        <vt:i4>5</vt:i4>
      </vt:variant>
      <vt:variant>
        <vt:lpwstr>mailto:george.sabu@hotmail.com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SABU GEORGE</dc:title>
  <dc:creator>Sabu</dc:creator>
  <cp:lastModifiedBy>ABC</cp:lastModifiedBy>
  <cp:revision>4</cp:revision>
  <dcterms:created xsi:type="dcterms:W3CDTF">2025-11-14T17:18:00Z</dcterms:created>
  <dcterms:modified xsi:type="dcterms:W3CDTF">2026-05-31T02:05:00Z</dcterms:modified>
</cp:coreProperties>
</file>