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272" w:rsidRPr="00742ED1" w:rsidRDefault="00493272" w:rsidP="00493272">
      <w:pPr>
        <w:pStyle w:val="SectionHeader"/>
      </w:pPr>
    </w:p>
    <w:p w:rsidR="001973A7" w:rsidRPr="00742ED1" w:rsidRDefault="001973A7" w:rsidP="001973A7">
      <w:pPr>
        <w:pStyle w:val="LabHeader"/>
      </w:pPr>
      <w:r w:rsidRPr="00742ED1">
        <w:t>Validation Rules</w:t>
      </w:r>
    </w:p>
    <w:p w:rsidR="001973A7" w:rsidRPr="00742ED1" w:rsidRDefault="001973A7" w:rsidP="001973A7">
      <w:pPr>
        <w:pStyle w:val="ExerciseHeader"/>
      </w:pPr>
      <w:r w:rsidRPr="00742ED1">
        <w:t>Exercise 1: Investigation</w:t>
      </w:r>
    </w:p>
    <w:p w:rsidR="001973A7" w:rsidRPr="00742ED1" w:rsidRDefault="001973A7" w:rsidP="00742ED1">
      <w:pPr>
        <w:pStyle w:val="NormalText"/>
        <w:rPr>
          <w:lang w:val="en-US"/>
        </w:rPr>
      </w:pPr>
      <w:r w:rsidRPr="00742ED1">
        <w:t xml:space="preserve">In this exercise, you create two </w:t>
      </w:r>
      <w:r w:rsidR="00A57EED">
        <w:rPr>
          <w:lang w:val="en-US"/>
        </w:rPr>
        <w:t xml:space="preserve">maturity </w:t>
      </w:r>
      <w:r w:rsidRPr="00742ED1">
        <w:t>validation rule</w:t>
      </w:r>
      <w:r w:rsidR="00A57EED">
        <w:rPr>
          <w:lang w:val="en-US"/>
        </w:rPr>
        <w:t xml:space="preserve"> </w:t>
      </w:r>
      <w:r w:rsidRPr="00742ED1">
        <w:t>s</w:t>
      </w:r>
      <w:r w:rsidR="00A57EED">
        <w:rPr>
          <w:lang w:val="en-US"/>
        </w:rPr>
        <w:t>ets</w:t>
      </w:r>
      <w:r w:rsidRPr="00742ED1">
        <w:t xml:space="preserve"> and observe their effects.</w:t>
      </w:r>
    </w:p>
    <w:p w:rsidR="001973A7" w:rsidRDefault="001973A7" w:rsidP="00742ED1">
      <w:pPr>
        <w:pStyle w:val="NormalText"/>
        <w:rPr>
          <w:lang w:val="en-US"/>
        </w:rPr>
      </w:pPr>
      <w:r w:rsidRPr="00742ED1">
        <w:t>For the sake of reference, the five</w:t>
      </w:r>
      <w:r w:rsidR="00A57EED">
        <w:rPr>
          <w:lang w:val="en-US"/>
        </w:rPr>
        <w:t xml:space="preserve"> maturity</w:t>
      </w:r>
      <w:r w:rsidRPr="00742ED1">
        <w:t xml:space="preserve"> validation levels in the base application, in order, are:</w:t>
      </w:r>
    </w:p>
    <w:p w:rsidR="00742ED1" w:rsidRPr="00742ED1" w:rsidRDefault="00742ED1" w:rsidP="00742ED1">
      <w:pPr>
        <w:pStyle w:val="BulletText"/>
      </w:pPr>
      <w:proofErr w:type="spellStart"/>
      <w:r>
        <w:t>Loadsave</w:t>
      </w:r>
      <w:proofErr w:type="spellEnd"/>
    </w:p>
    <w:p w:rsidR="00742ED1" w:rsidRPr="00742ED1" w:rsidRDefault="001973A7" w:rsidP="00742ED1">
      <w:pPr>
        <w:pStyle w:val="BulletText"/>
      </w:pPr>
      <w:r w:rsidRPr="00742ED1">
        <w:t>New Loss Completion</w:t>
      </w:r>
    </w:p>
    <w:p w:rsidR="00742ED1" w:rsidRPr="00742ED1" w:rsidRDefault="00742ED1" w:rsidP="00742ED1">
      <w:pPr>
        <w:pStyle w:val="BulletText"/>
      </w:pPr>
      <w:r>
        <w:t>Valid for ISO</w:t>
      </w:r>
    </w:p>
    <w:p w:rsidR="00742ED1" w:rsidRPr="00742ED1" w:rsidRDefault="00742ED1" w:rsidP="00742ED1">
      <w:pPr>
        <w:pStyle w:val="BulletText"/>
      </w:pPr>
      <w:r>
        <w:t>Send to external (system)</w:t>
      </w:r>
    </w:p>
    <w:p w:rsidR="001973A7" w:rsidRPr="00742ED1" w:rsidRDefault="001973A7" w:rsidP="00742ED1">
      <w:pPr>
        <w:pStyle w:val="BulletText"/>
      </w:pPr>
      <w:r w:rsidRPr="00742ED1">
        <w:t>Ability to pay</w:t>
      </w:r>
    </w:p>
    <w:p w:rsidR="001973A7" w:rsidRPr="00742ED1" w:rsidRDefault="001973A7" w:rsidP="00742ED1"/>
    <w:p w:rsidR="001973A7" w:rsidRPr="00742ED1" w:rsidRDefault="001973A7" w:rsidP="00742ED1">
      <w:pPr>
        <w:pStyle w:val="MajorStep"/>
      </w:pPr>
      <w:r w:rsidRPr="00742ED1">
        <w:t>Inside the Claim Validation rule set, enter the following rule:</w:t>
      </w:r>
    </w:p>
    <w:p w:rsidR="001973A7" w:rsidRPr="00742ED1" w:rsidRDefault="001973A7" w:rsidP="001973A7">
      <w:pPr>
        <w:tabs>
          <w:tab w:val="left" w:pos="6120"/>
        </w:tabs>
        <w:spacing w:line="260" w:lineRule="atLeast"/>
        <w:ind w:left="270" w:hanging="270"/>
        <w:jc w:val="center"/>
      </w:pPr>
    </w:p>
    <w:p w:rsidR="001973A7" w:rsidRPr="00742ED1" w:rsidRDefault="00D0609A" w:rsidP="001973A7">
      <w:pPr>
        <w:tabs>
          <w:tab w:val="left" w:pos="6120"/>
        </w:tabs>
        <w:spacing w:line="260" w:lineRule="atLeast"/>
        <w:ind w:left="270" w:hanging="270"/>
        <w:jc w:val="center"/>
      </w:pPr>
      <w:r>
        <w:rPr>
          <w:noProof/>
          <w:lang w:bidi="ar-SA"/>
        </w:rPr>
        <w:drawing>
          <wp:inline distT="0" distB="0" distL="0" distR="0" wp14:anchorId="0419D77E" wp14:editId="5B6A50A5">
            <wp:extent cx="5943600" cy="2193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93290"/>
                    </a:xfrm>
                    <a:prstGeom prst="rect">
                      <a:avLst/>
                    </a:prstGeom>
                  </pic:spPr>
                </pic:pic>
              </a:graphicData>
            </a:graphic>
          </wp:inline>
        </w:drawing>
      </w:r>
    </w:p>
    <w:p w:rsidR="001973A7" w:rsidRPr="00742ED1" w:rsidRDefault="001973A7" w:rsidP="00742ED1"/>
    <w:p w:rsidR="001973A7" w:rsidRPr="00742ED1" w:rsidRDefault="00742ED1" w:rsidP="00742ED1">
      <w:pPr>
        <w:pStyle w:val="Substep"/>
      </w:pPr>
      <w:r>
        <w:rPr>
          <w:lang w:val="en-US"/>
        </w:rPr>
        <w:t>Will</w:t>
      </w:r>
      <w:r w:rsidR="001973A7" w:rsidRPr="00742ED1">
        <w:t xml:space="preserve"> this rule raise a warning? If so, at what level? </w:t>
      </w:r>
    </w:p>
    <w:p w:rsidR="001973A7" w:rsidRPr="00742ED1" w:rsidRDefault="00742ED1" w:rsidP="00742ED1">
      <w:pPr>
        <w:pStyle w:val="Substep"/>
      </w:pPr>
      <w:r>
        <w:rPr>
          <w:lang w:val="en-US"/>
        </w:rPr>
        <w:t>Will</w:t>
      </w:r>
      <w:r w:rsidR="001973A7" w:rsidRPr="00742ED1">
        <w:t xml:space="preserve"> this rule raise an error? If so, at what level?</w:t>
      </w:r>
    </w:p>
    <w:p w:rsidR="001973A7" w:rsidRPr="004F6C1F" w:rsidRDefault="001973A7" w:rsidP="00AB0838">
      <w:pPr>
        <w:pStyle w:val="TipStyle"/>
      </w:pPr>
      <w:r w:rsidRPr="004F6C1F">
        <w:t xml:space="preserve">You do not need to </w:t>
      </w:r>
      <w:r w:rsidR="004F6C1F">
        <w:t>test the rule at this point.</w:t>
      </w:r>
    </w:p>
    <w:p w:rsidR="001973A7" w:rsidRPr="00742ED1" w:rsidRDefault="001973A7" w:rsidP="00742ED1"/>
    <w:p w:rsidR="001973A7" w:rsidRPr="00742ED1" w:rsidRDefault="001973A7" w:rsidP="0038255A">
      <w:pPr>
        <w:pStyle w:val="MajorStep"/>
      </w:pPr>
      <w:r w:rsidRPr="00742ED1">
        <w:lastRenderedPageBreak/>
        <w:t xml:space="preserve">Inside the </w:t>
      </w:r>
      <w:r w:rsidRPr="00742ED1">
        <w:rPr>
          <w:rStyle w:val="Strong"/>
        </w:rPr>
        <w:t>Claim Validation</w:t>
      </w:r>
      <w:r w:rsidR="00742ED1" w:rsidRPr="00742ED1">
        <w:rPr>
          <w:rStyle w:val="Strong"/>
        </w:rPr>
        <w:t xml:space="preserve"> Rule</w:t>
      </w:r>
      <w:r w:rsidRPr="00742ED1">
        <w:t xml:space="preserve"> </w:t>
      </w:r>
      <w:proofErr w:type="spellStart"/>
      <w:r w:rsidRPr="00742ED1">
        <w:t>rule</w:t>
      </w:r>
      <w:proofErr w:type="spellEnd"/>
      <w:r w:rsidRPr="00742ED1">
        <w:t xml:space="preserve"> set, enter the following rule:</w:t>
      </w:r>
    </w:p>
    <w:p w:rsidR="001973A7" w:rsidRPr="00742ED1" w:rsidRDefault="001973A7" w:rsidP="001973A7">
      <w:pPr>
        <w:tabs>
          <w:tab w:val="left" w:pos="6120"/>
        </w:tabs>
        <w:spacing w:line="260" w:lineRule="atLeast"/>
        <w:ind w:left="270" w:hanging="270"/>
        <w:jc w:val="center"/>
      </w:pPr>
    </w:p>
    <w:p w:rsidR="001973A7" w:rsidRPr="00742ED1" w:rsidRDefault="00D0609A" w:rsidP="00D0609A">
      <w:pPr>
        <w:tabs>
          <w:tab w:val="left" w:pos="6120"/>
        </w:tabs>
        <w:spacing w:line="260" w:lineRule="atLeast"/>
        <w:ind w:left="270" w:hanging="270"/>
        <w:jc w:val="center"/>
      </w:pPr>
      <w:r>
        <w:rPr>
          <w:noProof/>
          <w:lang w:bidi="ar-SA"/>
        </w:rPr>
        <w:drawing>
          <wp:inline distT="0" distB="0" distL="0" distR="0" wp14:anchorId="05358A94" wp14:editId="7211F7ED">
            <wp:extent cx="4810539" cy="2095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6083" cy="2098326"/>
                    </a:xfrm>
                    <a:prstGeom prst="rect">
                      <a:avLst/>
                    </a:prstGeom>
                  </pic:spPr>
                </pic:pic>
              </a:graphicData>
            </a:graphic>
          </wp:inline>
        </w:drawing>
      </w:r>
    </w:p>
    <w:p w:rsidR="001973A7" w:rsidRPr="00742ED1" w:rsidRDefault="001973A7" w:rsidP="00742ED1"/>
    <w:p w:rsidR="001973A7" w:rsidRPr="00742ED1" w:rsidRDefault="00742ED1" w:rsidP="00742ED1">
      <w:pPr>
        <w:pStyle w:val="Substep"/>
      </w:pPr>
      <w:r>
        <w:rPr>
          <w:lang w:val="en-US"/>
        </w:rPr>
        <w:t>Will</w:t>
      </w:r>
      <w:r w:rsidR="001973A7" w:rsidRPr="00742ED1">
        <w:t xml:space="preserve"> this rule raise a warning? If so, at what level?</w:t>
      </w:r>
    </w:p>
    <w:p w:rsidR="001973A7" w:rsidRPr="00742ED1" w:rsidRDefault="0038255A" w:rsidP="00742ED1">
      <w:pPr>
        <w:pStyle w:val="Substep"/>
      </w:pPr>
      <w:r>
        <w:rPr>
          <w:lang w:val="en-US"/>
        </w:rPr>
        <w:t>Will</w:t>
      </w:r>
      <w:r w:rsidR="001973A7" w:rsidRPr="00742ED1">
        <w:t xml:space="preserve"> this rule raise an error? If so, at what level?</w:t>
      </w:r>
    </w:p>
    <w:p w:rsidR="001973A7" w:rsidRPr="00742ED1" w:rsidRDefault="001973A7" w:rsidP="00742ED1">
      <w:r w:rsidRPr="00742ED1">
        <w:tab/>
        <w:t>(You do not need to actually test the rule at this point.)</w:t>
      </w:r>
    </w:p>
    <w:p w:rsidR="001973A7" w:rsidRPr="00742ED1" w:rsidRDefault="001973A7" w:rsidP="00742ED1"/>
    <w:p w:rsidR="001973A7" w:rsidRPr="00742ED1" w:rsidRDefault="001973A7" w:rsidP="0038255A">
      <w:pPr>
        <w:pStyle w:val="MajorStep"/>
      </w:pPr>
      <w:r w:rsidRPr="00742ED1">
        <w:t xml:space="preserve">Create a new auto claim. </w:t>
      </w:r>
      <w:r w:rsidR="0038255A">
        <w:rPr>
          <w:lang w:val="en-US"/>
        </w:rPr>
        <w:t>On</w:t>
      </w:r>
      <w:r w:rsidRPr="00742ED1">
        <w:t xml:space="preserve"> the </w:t>
      </w:r>
      <w:r w:rsidRPr="0038255A">
        <w:rPr>
          <w:rStyle w:val="Strong"/>
        </w:rPr>
        <w:t>Loss Details</w:t>
      </w:r>
      <w:r w:rsidRPr="00742ED1">
        <w:t xml:space="preserve"> step, leave both the </w:t>
      </w:r>
      <w:r w:rsidRPr="0038255A">
        <w:rPr>
          <w:rStyle w:val="Strong"/>
        </w:rPr>
        <w:t>Fault Rating</w:t>
      </w:r>
      <w:r w:rsidRPr="00742ED1">
        <w:t xml:space="preserve"> and </w:t>
      </w:r>
      <w:r w:rsidRPr="0038255A">
        <w:rPr>
          <w:rStyle w:val="Strong"/>
        </w:rPr>
        <w:t>Weather</w:t>
      </w:r>
      <w:r w:rsidRPr="00742ED1">
        <w:t xml:space="preserve"> fields blank. Can you save the claim? Are both validation messages displayed?</w:t>
      </w:r>
    </w:p>
    <w:p w:rsidR="001973A7" w:rsidRPr="00742ED1" w:rsidRDefault="001973A7" w:rsidP="00742ED1"/>
    <w:p w:rsidR="001973A7" w:rsidRPr="00742ED1" w:rsidRDefault="001973A7" w:rsidP="0038255A">
      <w:pPr>
        <w:pStyle w:val="MajorStep"/>
      </w:pPr>
      <w:r w:rsidRPr="00742ED1">
        <w:t xml:space="preserve">Specify the </w:t>
      </w:r>
      <w:r w:rsidRPr="00921550">
        <w:rPr>
          <w:rStyle w:val="Strong"/>
        </w:rPr>
        <w:t>Fault Rating</w:t>
      </w:r>
      <w:r w:rsidRPr="00742ED1">
        <w:t xml:space="preserve"> as </w:t>
      </w:r>
      <w:r w:rsidRPr="00921550">
        <w:rPr>
          <w:rStyle w:val="QuoteChar"/>
        </w:rPr>
        <w:t>No fault</w:t>
      </w:r>
      <w:r w:rsidRPr="00742ED1">
        <w:t xml:space="preserve"> and save the claim.</w:t>
      </w:r>
    </w:p>
    <w:p w:rsidR="001973A7" w:rsidRPr="00742ED1" w:rsidRDefault="001973A7" w:rsidP="00742ED1"/>
    <w:p w:rsidR="001973A7" w:rsidRPr="00742ED1" w:rsidRDefault="001973A7" w:rsidP="00921550">
      <w:pPr>
        <w:pStyle w:val="Substep"/>
      </w:pPr>
      <w:r w:rsidRPr="00742ED1">
        <w:t>What is the claim's validation level?</w:t>
      </w:r>
    </w:p>
    <w:p w:rsidR="001973A7" w:rsidRPr="00742ED1" w:rsidRDefault="001973A7" w:rsidP="00921550">
      <w:pPr>
        <w:pStyle w:val="Substep"/>
      </w:pPr>
      <w:r w:rsidRPr="00742ED1">
        <w:t>How did the claim get beyond "new loss completion"?</w:t>
      </w:r>
    </w:p>
    <w:p w:rsidR="001973A7" w:rsidRPr="00742ED1" w:rsidRDefault="001973A7" w:rsidP="00921550">
      <w:pPr>
        <w:pStyle w:val="Substep"/>
      </w:pPr>
      <w:r w:rsidRPr="00742ED1">
        <w:t>Why isn't the claim at "ability to pay"?</w:t>
      </w:r>
    </w:p>
    <w:p w:rsidR="001973A7" w:rsidRPr="00742ED1" w:rsidRDefault="001973A7" w:rsidP="00742ED1"/>
    <w:p w:rsidR="001973A7" w:rsidRPr="00742ED1" w:rsidRDefault="001973A7" w:rsidP="00921550">
      <w:pPr>
        <w:pStyle w:val="MajorStep"/>
      </w:pPr>
      <w:r w:rsidRPr="00742ED1">
        <w:t>For the saved claim, attempt to set the Fault Rating back to "none selected". What happens? Why?</w:t>
      </w:r>
    </w:p>
    <w:p w:rsidR="001973A7" w:rsidRPr="00742ED1" w:rsidRDefault="001973A7" w:rsidP="00742ED1"/>
    <w:p w:rsidR="001973A7" w:rsidRPr="00742ED1" w:rsidRDefault="001973A7" w:rsidP="00921550">
      <w:pPr>
        <w:pStyle w:val="MajorStep"/>
      </w:pPr>
      <w:r w:rsidRPr="00742ED1">
        <w:t>Using the claim's Actions menu, validate the claim at "new loss completion". Then, validate the claim at "ability to pay". Were the validation results the same?</w:t>
      </w:r>
    </w:p>
    <w:p w:rsidR="001973A7" w:rsidRPr="00742ED1" w:rsidRDefault="001973A7" w:rsidP="00742ED1"/>
    <w:p w:rsidR="001973A7" w:rsidRPr="00742ED1" w:rsidRDefault="001973A7" w:rsidP="00921550">
      <w:pPr>
        <w:pStyle w:val="MajorStep"/>
      </w:pPr>
      <w:r w:rsidRPr="00742ED1">
        <w:t xml:space="preserve">Change the claim's </w:t>
      </w:r>
      <w:r w:rsidRPr="00921550">
        <w:rPr>
          <w:rStyle w:val="Strong"/>
        </w:rPr>
        <w:t>Weather</w:t>
      </w:r>
      <w:r w:rsidRPr="00742ED1">
        <w:t xml:space="preserve"> field to </w:t>
      </w:r>
      <w:r w:rsidRPr="00921550">
        <w:rPr>
          <w:rStyle w:val="QuoteChar"/>
        </w:rPr>
        <w:t>Clear</w:t>
      </w:r>
      <w:r w:rsidRPr="00742ED1">
        <w:t>. What is the claim's validation level now?</w:t>
      </w:r>
    </w:p>
    <w:p w:rsidR="001973A7" w:rsidRPr="00742ED1" w:rsidRDefault="001973A7" w:rsidP="00742ED1"/>
    <w:p w:rsidR="001973A7" w:rsidRPr="00742ED1" w:rsidRDefault="001973A7" w:rsidP="00921550">
      <w:pPr>
        <w:pStyle w:val="MajorStep"/>
      </w:pPr>
      <w:r w:rsidRPr="00742ED1">
        <w:t>Disable the two rules you created at the start of the lab. (This prevent</w:t>
      </w:r>
      <w:r w:rsidR="00921550">
        <w:rPr>
          <w:lang w:val="en-US"/>
        </w:rPr>
        <w:t>s</w:t>
      </w:r>
      <w:r w:rsidRPr="00742ED1">
        <w:t xml:space="preserve"> them from interfering with work you </w:t>
      </w:r>
      <w:r w:rsidR="00921550">
        <w:rPr>
          <w:lang w:val="en-US"/>
        </w:rPr>
        <w:t xml:space="preserve">will </w:t>
      </w:r>
      <w:r w:rsidRPr="00742ED1">
        <w:t>do later in the course.)</w:t>
      </w:r>
    </w:p>
    <w:p w:rsidR="001973A7" w:rsidRPr="00742ED1" w:rsidRDefault="001973A7" w:rsidP="00921550">
      <w:pPr>
        <w:pStyle w:val="ExerciseHeader"/>
      </w:pPr>
      <w:r w:rsidRPr="00742ED1">
        <w:br w:type="page"/>
      </w:r>
      <w:r w:rsidRPr="00742ED1">
        <w:lastRenderedPageBreak/>
        <w:t>Exercise 2: Configuration</w:t>
      </w:r>
    </w:p>
    <w:p w:rsidR="001973A7" w:rsidRPr="00742ED1" w:rsidRDefault="001973A7" w:rsidP="001973A7"/>
    <w:p w:rsidR="001973A7" w:rsidRPr="00742ED1" w:rsidRDefault="001973A7" w:rsidP="001973A7">
      <w:r w:rsidRPr="00742ED1">
        <w:t>Configure ClaimCenter to meet the following customer requirement from Acme Insurance.</w:t>
      </w:r>
    </w:p>
    <w:p w:rsidR="001973A7" w:rsidRPr="00921550" w:rsidRDefault="001973A7" w:rsidP="00921550">
      <w:pPr>
        <w:pStyle w:val="SectionHeader"/>
        <w:rPr>
          <w:lang w:val="en-US"/>
        </w:rPr>
      </w:pPr>
      <w:r w:rsidRPr="00742ED1">
        <w:t>Requirement 1: Validation for Claim Fields</w:t>
      </w:r>
    </w:p>
    <w:p w:rsidR="001973A7" w:rsidRPr="00742ED1" w:rsidRDefault="001973A7" w:rsidP="001973A7">
      <w:r w:rsidRPr="00742ED1">
        <w:t>Acme Insurance has the following requirements for claims:</w:t>
      </w:r>
    </w:p>
    <w:p w:rsidR="001973A7" w:rsidRPr="00742ED1" w:rsidRDefault="001973A7" w:rsidP="001973A7"/>
    <w:p w:rsidR="001973A7" w:rsidRPr="00742ED1" w:rsidRDefault="001973A7" w:rsidP="001973A7">
      <w:pPr>
        <w:tabs>
          <w:tab w:val="left" w:pos="360"/>
        </w:tabs>
      </w:pPr>
      <w:r w:rsidRPr="00742ED1">
        <w:tab/>
        <w:t>Claim - new loss completion</w:t>
      </w:r>
    </w:p>
    <w:p w:rsidR="001973A7" w:rsidRPr="00742ED1" w:rsidRDefault="001973A7" w:rsidP="002E5E3B">
      <w:pPr>
        <w:numPr>
          <w:ilvl w:val="0"/>
          <w:numId w:val="1"/>
        </w:numPr>
      </w:pPr>
      <w:r w:rsidRPr="00742ED1">
        <w:t>If the loss cause is either "Theft Audio or other parts" or "Theft of entire vehicle", there must be at least one police report listed.  (Police reports are listed in the Metropolitan Reports list on the Loss Details page.)</w:t>
      </w:r>
    </w:p>
    <w:p w:rsidR="001973A7" w:rsidRPr="00742ED1" w:rsidRDefault="001973A7" w:rsidP="002E5E3B">
      <w:pPr>
        <w:numPr>
          <w:ilvl w:val="0"/>
          <w:numId w:val="1"/>
        </w:numPr>
      </w:pPr>
      <w:r w:rsidRPr="00742ED1">
        <w:t xml:space="preserve">If the Fault Rating is "no fault" and the loss location's state is California (CA) or </w:t>
      </w:r>
      <w:smartTag w:uri="urn:schemas-microsoft-com:office:smarttags" w:element="place">
        <w:smartTag w:uri="urn:schemas-microsoft-com:office:smarttags" w:element="State">
          <w:r w:rsidRPr="00742ED1">
            <w:t>New York</w:t>
          </w:r>
        </w:smartTag>
      </w:smartTag>
      <w:r w:rsidRPr="00742ED1">
        <w:t xml:space="preserve"> (NY), warn the user that the given state is not a "no fault" state, but let the claim be saved.</w:t>
      </w:r>
    </w:p>
    <w:p w:rsidR="001973A7" w:rsidRPr="00742ED1" w:rsidRDefault="001973A7" w:rsidP="001973A7"/>
    <w:p w:rsidR="001973A7" w:rsidRPr="00742ED1" w:rsidRDefault="001973A7" w:rsidP="001973A7">
      <w:pPr>
        <w:tabs>
          <w:tab w:val="left" w:pos="360"/>
        </w:tabs>
      </w:pPr>
      <w:r w:rsidRPr="00742ED1">
        <w:tab/>
        <w:t>Claim - valid for ISO</w:t>
      </w:r>
    </w:p>
    <w:p w:rsidR="001973A7" w:rsidRPr="00742ED1" w:rsidRDefault="001973A7" w:rsidP="002E5E3B">
      <w:pPr>
        <w:numPr>
          <w:ilvl w:val="0"/>
          <w:numId w:val="1"/>
        </w:numPr>
      </w:pPr>
      <w:r w:rsidRPr="00742ED1">
        <w:t>The claim must have a description. Highlight the field.</w:t>
      </w:r>
    </w:p>
    <w:p w:rsidR="001973A7" w:rsidRPr="00742ED1" w:rsidRDefault="001973A7" w:rsidP="00742ED1">
      <w:pPr>
        <w:pStyle w:val="MajorStep"/>
      </w:pPr>
      <w:r w:rsidRPr="00742ED1">
        <w:t xml:space="preserve">Write the claim validation rule(s) needed to enforce the behavior above. </w:t>
      </w:r>
    </w:p>
    <w:p w:rsidR="001973A7" w:rsidRPr="00921550" w:rsidRDefault="001973A7" w:rsidP="00921550">
      <w:pPr>
        <w:pStyle w:val="SectionHeader"/>
        <w:rPr>
          <w:lang w:val="en-US"/>
        </w:rPr>
      </w:pPr>
      <w:r w:rsidRPr="00742ED1">
        <w:t>Test Case 1</w:t>
      </w:r>
    </w:p>
    <w:p w:rsidR="001973A7" w:rsidRPr="00742ED1" w:rsidRDefault="001973A7" w:rsidP="001973A7">
      <w:pPr>
        <w:spacing w:line="260" w:lineRule="atLeast"/>
      </w:pPr>
      <w:r w:rsidRPr="00742ED1">
        <w:t>When you have completed your configuration, run the following test cases:</w:t>
      </w:r>
    </w:p>
    <w:p w:rsidR="001973A7" w:rsidRPr="00742ED1" w:rsidRDefault="001973A7" w:rsidP="001973A7">
      <w:pPr>
        <w:spacing w:line="260" w:lineRule="atLeast"/>
      </w:pPr>
    </w:p>
    <w:p w:rsidR="001973A7" w:rsidRPr="00742ED1" w:rsidRDefault="001973A7" w:rsidP="001973A7">
      <w:r w:rsidRPr="00742ED1">
        <w:rPr>
          <w:highlight w:val="lightGray"/>
        </w:rPr>
        <w:t>Remember to reload your configuration (</w:t>
      </w:r>
      <w:r w:rsidR="00D94EFD">
        <w:rPr>
          <w:highlight w:val="lightGray"/>
        </w:rPr>
        <w:t>Make Project)</w:t>
      </w:r>
      <w:r w:rsidRPr="00742ED1">
        <w:rPr>
          <w:highlight w:val="lightGray"/>
        </w:rPr>
        <w:t xml:space="preserve"> before testing.</w:t>
      </w:r>
    </w:p>
    <w:p w:rsidR="001973A7" w:rsidRPr="00742ED1" w:rsidRDefault="001973A7" w:rsidP="001973A7"/>
    <w:p w:rsidR="001973A7" w:rsidRPr="00742ED1" w:rsidRDefault="001973A7" w:rsidP="00921550">
      <w:pPr>
        <w:pStyle w:val="MajorStep"/>
      </w:pPr>
      <w:r w:rsidRPr="00742ED1">
        <w:t>Log on to ClaimCenter as Andy Applegate. Create a new auto claim. On step 4, make sure that:</w:t>
      </w:r>
    </w:p>
    <w:p w:rsidR="001973A7" w:rsidRPr="00742ED1" w:rsidRDefault="00921550" w:rsidP="002E5E3B">
      <w:pPr>
        <w:numPr>
          <w:ilvl w:val="0"/>
          <w:numId w:val="1"/>
        </w:numPr>
        <w:spacing w:line="260" w:lineRule="atLeast"/>
      </w:pPr>
      <w:r>
        <w:t xml:space="preserve">The </w:t>
      </w:r>
      <w:r w:rsidRPr="00921550">
        <w:rPr>
          <w:rStyle w:val="Strong"/>
        </w:rPr>
        <w:t>What Happened?</w:t>
      </w:r>
      <w:r w:rsidR="001973A7" w:rsidRPr="00742ED1">
        <w:t xml:space="preserve"> </w:t>
      </w:r>
      <w:r>
        <w:t xml:space="preserve">description </w:t>
      </w:r>
      <w:r w:rsidR="001973A7" w:rsidRPr="00742ED1">
        <w:t>field  is blank.</w:t>
      </w:r>
    </w:p>
    <w:p w:rsidR="001973A7" w:rsidRPr="00742ED1" w:rsidRDefault="00921550" w:rsidP="002E5E3B">
      <w:pPr>
        <w:numPr>
          <w:ilvl w:val="0"/>
          <w:numId w:val="1"/>
        </w:numPr>
        <w:spacing w:line="260" w:lineRule="atLeast"/>
      </w:pPr>
      <w:r>
        <w:t xml:space="preserve">The </w:t>
      </w:r>
      <w:r w:rsidRPr="00921550">
        <w:rPr>
          <w:rStyle w:val="Strong"/>
        </w:rPr>
        <w:t>Loss C</w:t>
      </w:r>
      <w:r w:rsidR="001973A7" w:rsidRPr="00921550">
        <w:rPr>
          <w:rStyle w:val="Strong"/>
        </w:rPr>
        <w:t>ause</w:t>
      </w:r>
      <w:r w:rsidR="001973A7" w:rsidRPr="00742ED1">
        <w:t xml:space="preserve"> is set to one of the theft options.</w:t>
      </w:r>
    </w:p>
    <w:p w:rsidR="001973A7" w:rsidRPr="00742ED1" w:rsidRDefault="00921550" w:rsidP="002E5E3B">
      <w:pPr>
        <w:numPr>
          <w:ilvl w:val="0"/>
          <w:numId w:val="1"/>
        </w:numPr>
        <w:spacing w:line="260" w:lineRule="atLeast"/>
      </w:pPr>
      <w:r>
        <w:t xml:space="preserve">The loss location </w:t>
      </w:r>
      <w:r w:rsidRPr="00921550">
        <w:rPr>
          <w:rStyle w:val="Strong"/>
        </w:rPr>
        <w:t>State</w:t>
      </w:r>
      <w:r>
        <w:t xml:space="preserve"> </w:t>
      </w:r>
      <w:r w:rsidR="001973A7" w:rsidRPr="00742ED1">
        <w:t xml:space="preserve">is set to </w:t>
      </w:r>
      <w:smartTag w:uri="urn:schemas-microsoft-com:office:smarttags" w:element="State">
        <w:smartTag w:uri="urn:schemas-microsoft-com:office:smarttags" w:element="place">
          <w:r w:rsidR="001973A7" w:rsidRPr="00742ED1">
            <w:t>California</w:t>
          </w:r>
        </w:smartTag>
      </w:smartTag>
      <w:r w:rsidR="001973A7" w:rsidRPr="00742ED1">
        <w:t>.</w:t>
      </w:r>
    </w:p>
    <w:p w:rsidR="001973A7" w:rsidRPr="00742ED1" w:rsidRDefault="00921550" w:rsidP="002E5E3B">
      <w:pPr>
        <w:numPr>
          <w:ilvl w:val="0"/>
          <w:numId w:val="1"/>
        </w:numPr>
        <w:spacing w:line="260" w:lineRule="atLeast"/>
      </w:pPr>
      <w:r>
        <w:t xml:space="preserve">There are no </w:t>
      </w:r>
      <w:r w:rsidRPr="00921550">
        <w:rPr>
          <w:rStyle w:val="Strong"/>
        </w:rPr>
        <w:t>Police R</w:t>
      </w:r>
      <w:r w:rsidR="001973A7" w:rsidRPr="00921550">
        <w:rPr>
          <w:rStyle w:val="Strong"/>
        </w:rPr>
        <w:t>eports</w:t>
      </w:r>
      <w:r w:rsidR="001973A7" w:rsidRPr="00742ED1">
        <w:t>.</w:t>
      </w:r>
    </w:p>
    <w:p w:rsidR="001973A7" w:rsidRPr="00742ED1" w:rsidRDefault="00921550" w:rsidP="002E5E3B">
      <w:pPr>
        <w:numPr>
          <w:ilvl w:val="0"/>
          <w:numId w:val="1"/>
        </w:numPr>
        <w:spacing w:line="260" w:lineRule="atLeast"/>
      </w:pPr>
      <w:r>
        <w:t xml:space="preserve">The </w:t>
      </w:r>
      <w:r w:rsidRPr="00921550">
        <w:rPr>
          <w:rStyle w:val="Strong"/>
        </w:rPr>
        <w:t>Fault R</w:t>
      </w:r>
      <w:r w:rsidR="001973A7" w:rsidRPr="00921550">
        <w:rPr>
          <w:rStyle w:val="Strong"/>
        </w:rPr>
        <w:t>ating</w:t>
      </w:r>
      <w:r w:rsidR="001973A7" w:rsidRPr="00742ED1">
        <w:t xml:space="preserve"> </w:t>
      </w:r>
      <w:r>
        <w:t>is</w:t>
      </w:r>
      <w:r w:rsidR="004654B7">
        <w:t xml:space="preserve"> set to</w:t>
      </w:r>
      <w:r w:rsidR="001973A7" w:rsidRPr="00742ED1">
        <w:t xml:space="preserve"> "</w:t>
      </w:r>
      <w:r w:rsidR="004654B7">
        <w:rPr>
          <w:rStyle w:val="QuoteChar"/>
        </w:rPr>
        <w:t>N</w:t>
      </w:r>
      <w:r w:rsidR="001973A7" w:rsidRPr="00921550">
        <w:rPr>
          <w:rStyle w:val="QuoteChar"/>
        </w:rPr>
        <w:t>o fault</w:t>
      </w:r>
      <w:r w:rsidR="001973A7" w:rsidRPr="00742ED1">
        <w:t>".</w:t>
      </w:r>
    </w:p>
    <w:p w:rsidR="001973A7" w:rsidRPr="00742ED1" w:rsidRDefault="001973A7" w:rsidP="001973A7">
      <w:pPr>
        <w:spacing w:line="260" w:lineRule="atLeast"/>
      </w:pPr>
    </w:p>
    <w:p w:rsidR="001973A7" w:rsidRPr="00742ED1" w:rsidRDefault="001973A7" w:rsidP="00921550">
      <w:pPr>
        <w:pStyle w:val="MajorStep"/>
      </w:pPr>
      <w:r w:rsidRPr="00742ED1">
        <w:t xml:space="preserve">Attempt to save the claim. Verify that it cannot be saved because of the missing </w:t>
      </w:r>
      <w:r w:rsidR="00B90051">
        <w:rPr>
          <w:lang w:val="en-US"/>
        </w:rPr>
        <w:t xml:space="preserve">metro </w:t>
      </w:r>
      <w:r w:rsidR="004654B7">
        <w:t>report</w:t>
      </w:r>
      <w:r w:rsidR="004654B7">
        <w:rPr>
          <w:lang w:val="en-US"/>
        </w:rPr>
        <w:t>, and the warning appears.</w:t>
      </w:r>
    </w:p>
    <w:p w:rsidR="001973A7" w:rsidRPr="00742ED1" w:rsidRDefault="00DD0816" w:rsidP="00742ED1">
      <w:r>
        <w:rPr>
          <w:noProof/>
          <w:lang w:bidi="ar-SA"/>
        </w:rPr>
        <w:drawing>
          <wp:inline distT="0" distB="0" distL="0" distR="0">
            <wp:extent cx="2186609" cy="1118573"/>
            <wp:effectExtent l="0" t="0" r="4445" b="5715"/>
            <wp:docPr id="16" name="Picture 16" descr="C:\Users\trhoades\AppData\Local\Temp\SNAGHTMLec34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hoades\AppData\Local\Temp\SNAGHTMLec346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144" cy="1120893"/>
                    </a:xfrm>
                    <a:prstGeom prst="rect">
                      <a:avLst/>
                    </a:prstGeom>
                    <a:noFill/>
                    <a:ln>
                      <a:noFill/>
                    </a:ln>
                  </pic:spPr>
                </pic:pic>
              </a:graphicData>
            </a:graphic>
          </wp:inline>
        </w:drawing>
      </w:r>
    </w:p>
    <w:p w:rsidR="001973A7" w:rsidRPr="00742ED1" w:rsidRDefault="001973A7" w:rsidP="00742ED1"/>
    <w:p w:rsidR="001973A7" w:rsidRPr="00742ED1" w:rsidRDefault="00AB0838" w:rsidP="00DD0816">
      <w:pPr>
        <w:pStyle w:val="MajorStep"/>
      </w:pPr>
      <w:r>
        <w:t xml:space="preserve">Add </w:t>
      </w:r>
      <w:r w:rsidRPr="00AB0838">
        <w:rPr>
          <w:b/>
        </w:rPr>
        <w:t xml:space="preserve">a </w:t>
      </w:r>
      <w:r w:rsidRPr="00AB0838">
        <w:rPr>
          <w:b/>
          <w:lang w:val="en-US"/>
        </w:rPr>
        <w:t>P</w:t>
      </w:r>
      <w:proofErr w:type="spellStart"/>
      <w:r w:rsidRPr="00AB0838">
        <w:rPr>
          <w:b/>
        </w:rPr>
        <w:t>olice</w:t>
      </w:r>
      <w:proofErr w:type="spellEnd"/>
      <w:r w:rsidRPr="00AB0838">
        <w:rPr>
          <w:b/>
        </w:rPr>
        <w:t xml:space="preserve"> </w:t>
      </w:r>
      <w:r w:rsidRPr="00AB0838">
        <w:rPr>
          <w:b/>
          <w:lang w:val="en-US"/>
        </w:rPr>
        <w:t>R</w:t>
      </w:r>
      <w:proofErr w:type="spellStart"/>
      <w:r w:rsidR="001973A7" w:rsidRPr="00AB0838">
        <w:rPr>
          <w:b/>
        </w:rPr>
        <w:t>eport</w:t>
      </w:r>
      <w:proofErr w:type="spellEnd"/>
      <w:r w:rsidR="001973A7" w:rsidRPr="00742ED1">
        <w:t xml:space="preserve">. (You only need to specify the required values.) Verify that that claim can be saved, and that it is at </w:t>
      </w:r>
      <w:r w:rsidR="001973A7" w:rsidRPr="00B15927">
        <w:rPr>
          <w:rStyle w:val="QuoteChar"/>
        </w:rPr>
        <w:t>new loss completion</w:t>
      </w:r>
      <w:r w:rsidR="001973A7" w:rsidRPr="00742ED1">
        <w:t>.</w:t>
      </w:r>
    </w:p>
    <w:p w:rsidR="001973A7" w:rsidRPr="00742ED1" w:rsidRDefault="001973A7" w:rsidP="00742ED1"/>
    <w:p w:rsidR="001973A7" w:rsidRPr="00742ED1" w:rsidRDefault="00EC07FE" w:rsidP="00742ED1">
      <w:r>
        <w:rPr>
          <w:noProof/>
          <w:lang w:bidi="ar-SA"/>
        </w:rPr>
        <mc:AlternateContent>
          <mc:Choice Requires="wps">
            <w:drawing>
              <wp:anchor distT="0" distB="0" distL="114300" distR="114300" simplePos="0" relativeHeight="251657216" behindDoc="0" locked="0" layoutInCell="1" allowOverlap="1">
                <wp:simplePos x="0" y="0"/>
                <wp:positionH relativeFrom="column">
                  <wp:posOffset>1264258</wp:posOffset>
                </wp:positionH>
                <wp:positionV relativeFrom="paragraph">
                  <wp:posOffset>4060797</wp:posOffset>
                </wp:positionV>
                <wp:extent cx="1485900" cy="342900"/>
                <wp:effectExtent l="0" t="0" r="19050" b="1905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4290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6" style="position:absolute;margin-left:99.55pt;margin-top:319.75pt;width:11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" filled="f" strokecolor="red"/>
            </w:pict>
          </mc:Fallback>
        </mc:AlternateContent>
      </w:r>
      <w:r w:rsidR="001973A7" w:rsidRPr="00742ED1">
        <w:t xml:space="preserve"> </w:t>
      </w:r>
      <w:r w:rsidR="004654B7">
        <w:rPr>
          <w:noProof/>
          <w:lang w:bidi="ar-SA"/>
        </w:rPr>
        <w:drawing>
          <wp:inline distT="0" distB="0" distL="0" distR="0" wp14:anchorId="11262513" wp14:editId="7A34BF40">
            <wp:extent cx="2561905" cy="434285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61905" cy="4342857"/>
                    </a:xfrm>
                    <a:prstGeom prst="rect">
                      <a:avLst/>
                    </a:prstGeom>
                  </pic:spPr>
                </pic:pic>
              </a:graphicData>
            </a:graphic>
          </wp:inline>
        </w:drawing>
      </w:r>
    </w:p>
    <w:p w:rsidR="001973A7" w:rsidRPr="00742ED1" w:rsidRDefault="001973A7" w:rsidP="00742ED1"/>
    <w:p w:rsidR="001973A7" w:rsidRPr="00742ED1" w:rsidRDefault="001973A7" w:rsidP="00921550">
      <w:pPr>
        <w:pStyle w:val="MajorStep"/>
      </w:pPr>
      <w:r w:rsidRPr="00742ED1">
        <w:t xml:space="preserve"> Use the </w:t>
      </w:r>
      <w:r w:rsidRPr="00B15927">
        <w:rPr>
          <w:rStyle w:val="Strong"/>
        </w:rPr>
        <w:t xml:space="preserve">Validate Claim </w:t>
      </w:r>
      <w:r w:rsidR="00B15927" w:rsidRPr="00B15927">
        <w:rPr>
          <w:rStyle w:val="Strong"/>
        </w:rPr>
        <w:t>Only</w:t>
      </w:r>
      <w:r w:rsidR="00B15927">
        <w:rPr>
          <w:lang w:val="en-US"/>
        </w:rPr>
        <w:t xml:space="preserve"> </w:t>
      </w:r>
      <w:r w:rsidR="001D4370">
        <w:t xml:space="preserve">menu </w:t>
      </w:r>
      <w:r w:rsidR="001D4370">
        <w:rPr>
          <w:lang w:val="en-US"/>
        </w:rPr>
        <w:t>action</w:t>
      </w:r>
      <w:r w:rsidRPr="00742ED1">
        <w:t xml:space="preserve"> to validate the claim for </w:t>
      </w:r>
      <w:r w:rsidRPr="00B15927">
        <w:rPr>
          <w:rStyle w:val="SubtleEmphasis"/>
        </w:rPr>
        <w:t>New loss completion</w:t>
      </w:r>
      <w:r w:rsidRPr="00742ED1">
        <w:t>. Verify that the warning appears.</w:t>
      </w:r>
    </w:p>
    <w:p w:rsidR="001973A7" w:rsidRPr="00742ED1" w:rsidRDefault="001973A7" w:rsidP="00742ED1"/>
    <w:p w:rsidR="001973A7" w:rsidRPr="00742ED1" w:rsidRDefault="00DD0816" w:rsidP="00742ED1">
      <w:r>
        <w:rPr>
          <w:noProof/>
          <w:lang w:bidi="ar-SA"/>
        </w:rPr>
        <w:drawing>
          <wp:inline distT="0" distB="0" distL="0" distR="0" wp14:anchorId="71C8FD1C" wp14:editId="46A30BCA">
            <wp:extent cx="2085714" cy="136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85714" cy="1361905"/>
                    </a:xfrm>
                    <a:prstGeom prst="rect">
                      <a:avLst/>
                    </a:prstGeom>
                  </pic:spPr>
                </pic:pic>
              </a:graphicData>
            </a:graphic>
          </wp:inline>
        </w:drawing>
      </w:r>
    </w:p>
    <w:p w:rsidR="001973A7" w:rsidRPr="00742ED1" w:rsidRDefault="001973A7" w:rsidP="00742ED1"/>
    <w:p w:rsidR="001973A7" w:rsidRPr="00742ED1" w:rsidRDefault="001973A7" w:rsidP="00742ED1"/>
    <w:p w:rsidR="001973A7" w:rsidRPr="00742ED1" w:rsidRDefault="001D4370" w:rsidP="00742ED1">
      <w:pPr>
        <w:pStyle w:val="MajorStep"/>
      </w:pPr>
      <w:r>
        <w:rPr>
          <w:lang w:val="en-US"/>
        </w:rPr>
        <w:lastRenderedPageBreak/>
        <w:t>Then</w:t>
      </w:r>
      <w:r w:rsidR="001973A7" w:rsidRPr="00742ED1">
        <w:t xml:space="preserve"> use the </w:t>
      </w:r>
      <w:r w:rsidRPr="00B15927">
        <w:rPr>
          <w:rStyle w:val="Strong"/>
        </w:rPr>
        <w:t>Validate Claim Only</w:t>
      </w:r>
      <w:r>
        <w:rPr>
          <w:lang w:val="en-US"/>
        </w:rPr>
        <w:t xml:space="preserve"> </w:t>
      </w:r>
      <w:r>
        <w:t xml:space="preserve">menu </w:t>
      </w:r>
      <w:r>
        <w:rPr>
          <w:lang w:val="en-US"/>
        </w:rPr>
        <w:t>action</w:t>
      </w:r>
      <w:r w:rsidRPr="00742ED1">
        <w:t xml:space="preserve"> </w:t>
      </w:r>
      <w:r w:rsidR="001973A7" w:rsidRPr="00742ED1">
        <w:t xml:space="preserve">to validate the claim for </w:t>
      </w:r>
      <w:r w:rsidR="001973A7" w:rsidRPr="00B15927">
        <w:rPr>
          <w:rStyle w:val="SubtleEmphasis"/>
        </w:rPr>
        <w:t>Valid for ISO</w:t>
      </w:r>
      <w:r w:rsidR="001973A7" w:rsidRPr="00742ED1">
        <w:t xml:space="preserve">. Verify that it states the description must be provided and that the description field is flagged </w:t>
      </w:r>
      <w:r w:rsidR="00DD0816">
        <w:rPr>
          <w:lang w:val="en-US"/>
        </w:rPr>
        <w:t>in</w:t>
      </w:r>
      <w:r w:rsidR="001973A7" w:rsidRPr="00742ED1">
        <w:t xml:space="preserve"> re</w:t>
      </w:r>
      <w:r w:rsidR="00DD0816">
        <w:t>d</w:t>
      </w:r>
      <w:r w:rsidR="001973A7" w:rsidRPr="00742ED1">
        <w:t>.</w:t>
      </w:r>
    </w:p>
    <w:p w:rsidR="001973A7" w:rsidRPr="00742ED1" w:rsidRDefault="001973A7" w:rsidP="00B15927">
      <w:pPr>
        <w:pStyle w:val="MajorStep"/>
      </w:pPr>
      <w:r w:rsidRPr="00742ED1">
        <w:t xml:space="preserve">Provide a description and save the claim. (You may also need to verify that coverage is not in question.) Verify that the claim is now at or beyond </w:t>
      </w:r>
      <w:r w:rsidRPr="00B15927">
        <w:rPr>
          <w:rStyle w:val="SubtleEmphasis"/>
        </w:rPr>
        <w:t>Valid for ISO</w:t>
      </w:r>
      <w:r w:rsidRPr="00742ED1">
        <w:t>.</w:t>
      </w:r>
    </w:p>
    <w:p w:rsidR="001973A7" w:rsidRPr="00742ED1" w:rsidRDefault="001973A7" w:rsidP="00742ED1"/>
    <w:p w:rsidR="001973A7" w:rsidRPr="00742ED1" w:rsidRDefault="00EC07FE" w:rsidP="00742ED1">
      <w:r>
        <w:rPr>
          <w:noProof/>
          <w:lang w:bidi="ar-SA"/>
        </w:rPr>
        <mc:AlternateContent>
          <mc:Choice Requires="wps">
            <w:drawing>
              <wp:anchor distT="0" distB="0" distL="114300" distR="114300" simplePos="0" relativeHeight="251658240" behindDoc="0" locked="0" layoutInCell="1" allowOverlap="1">
                <wp:simplePos x="0" y="0"/>
                <wp:positionH relativeFrom="column">
                  <wp:posOffset>1510278</wp:posOffset>
                </wp:positionH>
                <wp:positionV relativeFrom="paragraph">
                  <wp:posOffset>4122116</wp:posOffset>
                </wp:positionV>
                <wp:extent cx="1028700" cy="342900"/>
                <wp:effectExtent l="0" t="0" r="19050" b="19050"/>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margin-left:118.9pt;margin-top:324.6pt;width:81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" filled="f" strokecolor="red"/>
            </w:pict>
          </mc:Fallback>
        </mc:AlternateContent>
      </w:r>
      <w:r w:rsidR="001973A7" w:rsidRPr="00742ED1">
        <w:t xml:space="preserve"> </w:t>
      </w:r>
      <w:r w:rsidR="00DD0816">
        <w:rPr>
          <w:noProof/>
          <w:lang w:bidi="ar-SA"/>
        </w:rPr>
        <w:drawing>
          <wp:inline distT="0" distB="0" distL="0" distR="0" wp14:anchorId="56198E1A" wp14:editId="2D6D6DF0">
            <wp:extent cx="2885714" cy="4447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5714" cy="4447619"/>
                    </a:xfrm>
                    <a:prstGeom prst="rect">
                      <a:avLst/>
                    </a:prstGeom>
                  </pic:spPr>
                </pic:pic>
              </a:graphicData>
            </a:graphic>
          </wp:inline>
        </w:drawing>
      </w:r>
    </w:p>
    <w:p w:rsidR="001973A7" w:rsidRPr="00742ED1" w:rsidRDefault="001973A7" w:rsidP="00742ED1"/>
    <w:p w:rsidR="001973A7" w:rsidRPr="00742ED1" w:rsidRDefault="001973A7" w:rsidP="00B15927">
      <w:pPr>
        <w:pStyle w:val="ExerciseHeader"/>
      </w:pPr>
      <w:r w:rsidRPr="00742ED1">
        <w:br w:type="page"/>
      </w:r>
      <w:r w:rsidRPr="00742ED1">
        <w:lastRenderedPageBreak/>
        <w:t>Bonus Task</w:t>
      </w:r>
    </w:p>
    <w:p w:rsidR="001973A7" w:rsidRPr="00742ED1" w:rsidRDefault="001973A7" w:rsidP="00B15927">
      <w:pPr>
        <w:pStyle w:val="NormalText"/>
      </w:pPr>
      <w:r w:rsidRPr="00742ED1">
        <w:t>Complete these requirements only if your instructor tells you to do so.</w:t>
      </w:r>
    </w:p>
    <w:p w:rsidR="001973A7" w:rsidRPr="00742ED1" w:rsidRDefault="001973A7" w:rsidP="00B15927">
      <w:pPr>
        <w:pStyle w:val="SectionHeader"/>
      </w:pPr>
      <w:r w:rsidRPr="00742ED1">
        <w:t>Requirement 2: Validation for Exposure Lists</w:t>
      </w:r>
    </w:p>
    <w:p w:rsidR="001973A7" w:rsidRPr="00742ED1" w:rsidRDefault="001973A7" w:rsidP="00B15927">
      <w:pPr>
        <w:pStyle w:val="NormalText"/>
      </w:pPr>
      <w:r w:rsidRPr="00742ED1">
        <w:t>Acme Insurance has the following requirements for exposures:</w:t>
      </w:r>
    </w:p>
    <w:p w:rsidR="001973A7" w:rsidRPr="00742ED1" w:rsidRDefault="001973A7" w:rsidP="001973A7"/>
    <w:p w:rsidR="001973A7" w:rsidRPr="00742ED1" w:rsidRDefault="001973A7" w:rsidP="001973A7">
      <w:pPr>
        <w:tabs>
          <w:tab w:val="left" w:pos="360"/>
        </w:tabs>
      </w:pPr>
      <w:r w:rsidRPr="00742ED1">
        <w:tab/>
        <w:t>Sending exposure to outside systems (send to external)</w:t>
      </w:r>
    </w:p>
    <w:p w:rsidR="001973A7" w:rsidRPr="00742ED1" w:rsidRDefault="001973A7" w:rsidP="0006450F">
      <w:pPr>
        <w:pStyle w:val="BulletText"/>
      </w:pPr>
      <w:r w:rsidRPr="00742ED1">
        <w:t>In the Other Carrier Involvement list, if a listed insurer has a contact (a name in the contact field), then the corresponding phone number field cannot be blank. (If it is, flag that field.)</w:t>
      </w:r>
    </w:p>
    <w:p w:rsidR="001973A7" w:rsidRPr="00742ED1" w:rsidRDefault="001973A7" w:rsidP="00742ED1"/>
    <w:p w:rsidR="001973A7" w:rsidRPr="00742ED1" w:rsidRDefault="001973A7" w:rsidP="0006450F">
      <w:pPr>
        <w:pStyle w:val="MajorStep"/>
      </w:pPr>
      <w:r w:rsidRPr="00742ED1">
        <w:t xml:space="preserve">Write the exposure validation rule(s) needed to enforce the behavior above. </w:t>
      </w:r>
    </w:p>
    <w:p w:rsidR="001973A7" w:rsidRPr="00742ED1" w:rsidRDefault="001973A7" w:rsidP="00742ED1">
      <w:bookmarkStart w:id="0" w:name="_GoBack"/>
      <w:bookmarkEnd w:id="0"/>
    </w:p>
    <w:p w:rsidR="001973A7" w:rsidRPr="00742ED1" w:rsidRDefault="001973A7" w:rsidP="00B15927">
      <w:pPr>
        <w:pStyle w:val="SectionHeader"/>
      </w:pPr>
      <w:r w:rsidRPr="00742ED1">
        <w:t>Test Case 2</w:t>
      </w:r>
    </w:p>
    <w:p w:rsidR="001973A7" w:rsidRDefault="001973A7" w:rsidP="001973A7">
      <w:pPr>
        <w:spacing w:line="260" w:lineRule="atLeast"/>
      </w:pPr>
      <w:r w:rsidRPr="00742ED1">
        <w:t>When you have completed your configuration, run the following test cases:</w:t>
      </w:r>
    </w:p>
    <w:p w:rsidR="001973A7" w:rsidRPr="00742ED1" w:rsidRDefault="0006450F" w:rsidP="00D25FEA">
      <w:pPr>
        <w:pStyle w:val="TipStyle"/>
      </w:pPr>
      <w:r w:rsidRPr="00742ED1">
        <w:t>(To simplify testing, disable the Exposure Validation ISO rules.)</w:t>
      </w:r>
    </w:p>
    <w:p w:rsidR="001973A7" w:rsidRPr="00742ED1" w:rsidRDefault="001973A7" w:rsidP="0006450F">
      <w:pPr>
        <w:pStyle w:val="MajorStep"/>
      </w:pPr>
      <w:r w:rsidRPr="00742ED1">
        <w:t>Attempt to create a new collision exposure in which there is at least one Other Carrier Involvement carrier with a contact and no phone number. Verify the exposure can be saved but that it cannot reach "send to external".</w:t>
      </w:r>
    </w:p>
    <w:p w:rsidR="001973A7" w:rsidRPr="00742ED1" w:rsidRDefault="001973A7" w:rsidP="0006450F">
      <w:pPr>
        <w:pStyle w:val="MajorStep"/>
      </w:pPr>
      <w:r w:rsidRPr="00742ED1">
        <w:t>Add phone numbers to all Other Carrier Involvement carriers with contacts. Verify the exposure is now at or beyond "send to external".</w:t>
      </w:r>
    </w:p>
    <w:p w:rsidR="001973A7" w:rsidRPr="00742ED1" w:rsidRDefault="0006450F" w:rsidP="0006450F">
      <w:pPr>
        <w:pStyle w:val="MajorStep"/>
      </w:pPr>
      <w:r>
        <w:rPr>
          <w:lang w:val="en-US"/>
        </w:rPr>
        <w:t xml:space="preserve"> </w:t>
      </w:r>
      <w:r w:rsidR="001973A7" w:rsidRPr="00742ED1">
        <w:t>Attempt to remove the phone number for an Other Carrier Involvement contact. Verify the change cannot be saved and that the field is flagged.</w:t>
      </w:r>
    </w:p>
    <w:p w:rsidR="001973A7" w:rsidRPr="00742ED1" w:rsidRDefault="001973A7" w:rsidP="001973A7">
      <w:pPr>
        <w:spacing w:line="260" w:lineRule="atLeast"/>
      </w:pPr>
    </w:p>
    <w:p w:rsidR="001973A7" w:rsidRPr="00742ED1" w:rsidRDefault="00D25FEA" w:rsidP="001973A7">
      <w:pPr>
        <w:spacing w:line="260" w:lineRule="atLeast"/>
      </w:pPr>
      <w:r>
        <w:rPr>
          <w:noProof/>
          <w:lang w:bidi="ar-SA"/>
        </w:rPr>
        <w:lastRenderedPageBreak/>
        <w:drawing>
          <wp:inline distT="0" distB="0" distL="0" distR="0" wp14:anchorId="3AF0BABD" wp14:editId="58508FF1">
            <wp:extent cx="6525427" cy="3021496"/>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527652" cy="3022526"/>
                    </a:xfrm>
                    <a:prstGeom prst="rect">
                      <a:avLst/>
                    </a:prstGeom>
                  </pic:spPr>
                </pic:pic>
              </a:graphicData>
            </a:graphic>
          </wp:inline>
        </w:drawing>
      </w:r>
    </w:p>
    <w:sectPr w:rsidR="001973A7" w:rsidRPr="00742ED1" w:rsidSect="001A6014">
      <w:headerReference w:type="default" r:id="rId15"/>
      <w:footerReference w:type="default" r:id="rId16"/>
      <w:headerReference w:type="first" r:id="rId17"/>
      <w:footerReference w:type="first" r:id="rId18"/>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2EC" w:rsidRDefault="003912EC" w:rsidP="00633125">
      <w:r>
        <w:separator/>
      </w:r>
    </w:p>
  </w:endnote>
  <w:endnote w:type="continuationSeparator" w:id="0">
    <w:p w:rsidR="003912EC" w:rsidRDefault="003912EC"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027A6E">
      <w:rPr>
        <w:rFonts w:ascii="Arial" w:hAnsi="Arial" w:cs="Arial"/>
        <w:noProof/>
        <w:sz w:val="16"/>
        <w:szCs w:val="16"/>
      </w:rPr>
      <w:t>2</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027A6E">
      <w:rPr>
        <w:rFonts w:ascii="Arial" w:hAnsi="Arial" w:cs="Arial"/>
        <w:noProof/>
        <w:sz w:val="16"/>
        <w:szCs w:val="16"/>
      </w:rPr>
      <w:t>7</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027A6E">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027A6E">
      <w:rPr>
        <w:rFonts w:ascii="Arial" w:hAnsi="Arial" w:cs="Arial"/>
        <w:noProof/>
        <w:sz w:val="16"/>
        <w:szCs w:val="16"/>
      </w:rPr>
      <w:t>7</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2EC" w:rsidRDefault="003912EC" w:rsidP="00633125">
      <w:r>
        <w:separator/>
      </w:r>
    </w:p>
  </w:footnote>
  <w:footnote w:type="continuationSeparator" w:id="0">
    <w:p w:rsidR="003912EC" w:rsidRDefault="003912EC"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Pr="001973A7" w:rsidRDefault="00261E1E" w:rsidP="00261E1E">
    <w:pPr>
      <w:pStyle w:val="Header"/>
      <w:tabs>
        <w:tab w:val="clear" w:pos="4680"/>
        <w:tab w:val="clear" w:pos="9360"/>
        <w:tab w:val="right" w:pos="10080"/>
      </w:tabs>
      <w:rPr>
        <w:rFonts w:ascii="Arial" w:hAnsi="Arial" w:cs="Arial"/>
        <w:sz w:val="20"/>
        <w:szCs w:val="20"/>
        <w:lang w:val="en-US"/>
      </w:rPr>
    </w:pPr>
    <w:r w:rsidRPr="006C59A7">
      <w:rPr>
        <w:rFonts w:ascii="Arial" w:hAnsi="Arial" w:cs="Arial"/>
        <w:sz w:val="20"/>
        <w:szCs w:val="20"/>
      </w:rPr>
      <w:tab/>
    </w:r>
    <w:r w:rsidR="001973A7">
      <w:rPr>
        <w:rFonts w:ascii="Arial" w:hAnsi="Arial" w:cs="Arial"/>
        <w:sz w:val="20"/>
        <w:szCs w:val="20"/>
        <w:lang w:val="en-US"/>
      </w:rPr>
      <w:t>Validation Rules</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EC07FE" w:rsidP="009604ED">
    <w:pPr>
      <w:pStyle w:val="Header"/>
      <w:spacing w:after="240"/>
    </w:pPr>
    <w:r>
      <w:rPr>
        <w:rFonts w:ascii="Arial" w:hAnsi="Arial" w:cs="Arial"/>
        <w:b/>
        <w:noProof/>
        <w:color w:val="000080"/>
        <w:sz w:val="36"/>
        <w:szCs w:val="36"/>
        <w:lang w:val="en-US" w:eastAsia="en-US"/>
      </w:rPr>
      <w:drawing>
        <wp:inline distT="0" distB="0" distL="0" distR="0">
          <wp:extent cx="1541145" cy="457200"/>
          <wp:effectExtent l="0" t="0" r="1905" b="0"/>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30AC4"/>
    <w:multiLevelType w:val="multilevel"/>
    <w:tmpl w:val="11E03F3E"/>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3E22622E"/>
    <w:multiLevelType w:val="hybridMultilevel"/>
    <w:tmpl w:val="A3128DFC"/>
    <w:lvl w:ilvl="0" w:tplc="B158FA00">
      <w:start w:val="1"/>
      <w:numFmt w:val="lowerLetter"/>
      <w:pStyle w:val="NoteStyle"/>
      <w:lvlText w:val="Note (%1): "/>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
    <w:nsid w:val="7770569F"/>
    <w:multiLevelType w:val="hybridMultilevel"/>
    <w:tmpl w:val="A2121E76"/>
    <w:lvl w:ilvl="0" w:tplc="F01E63E6">
      <w:start w:val="1"/>
      <w:numFmt w:val="lowerLetter"/>
      <w:pStyle w:val="TipStyle"/>
      <w:lvlText w:val="Tip (%1): "/>
      <w:lvlJc w:val="right"/>
      <w:pPr>
        <w:ind w:left="18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D421BA1"/>
    <w:multiLevelType w:val="multilevel"/>
    <w:tmpl w:val="1B88AE44"/>
    <w:numStyleLink w:val="SpecArial10ptBold"/>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2B"/>
    <w:rsid w:val="00023858"/>
    <w:rsid w:val="00027A6E"/>
    <w:rsid w:val="00034E98"/>
    <w:rsid w:val="00056203"/>
    <w:rsid w:val="0006450F"/>
    <w:rsid w:val="0007538A"/>
    <w:rsid w:val="00081F37"/>
    <w:rsid w:val="000B1FEA"/>
    <w:rsid w:val="000C19B0"/>
    <w:rsid w:val="000D6493"/>
    <w:rsid w:val="0011588E"/>
    <w:rsid w:val="001748D6"/>
    <w:rsid w:val="00177FE1"/>
    <w:rsid w:val="0018531F"/>
    <w:rsid w:val="001973A7"/>
    <w:rsid w:val="001A6014"/>
    <w:rsid w:val="001D4370"/>
    <w:rsid w:val="001D7BCF"/>
    <w:rsid w:val="001E7590"/>
    <w:rsid w:val="00206C27"/>
    <w:rsid w:val="00225725"/>
    <w:rsid w:val="00232962"/>
    <w:rsid w:val="00232DCE"/>
    <w:rsid w:val="0024515C"/>
    <w:rsid w:val="002479CA"/>
    <w:rsid w:val="00261E1E"/>
    <w:rsid w:val="002708F0"/>
    <w:rsid w:val="002860C3"/>
    <w:rsid w:val="002D4527"/>
    <w:rsid w:val="002D64FE"/>
    <w:rsid w:val="002E5E3B"/>
    <w:rsid w:val="003113B4"/>
    <w:rsid w:val="00311FD2"/>
    <w:rsid w:val="00331C29"/>
    <w:rsid w:val="00341967"/>
    <w:rsid w:val="00342DCF"/>
    <w:rsid w:val="00356E18"/>
    <w:rsid w:val="003655AF"/>
    <w:rsid w:val="0036692F"/>
    <w:rsid w:val="003706AA"/>
    <w:rsid w:val="00377E3E"/>
    <w:rsid w:val="0038255A"/>
    <w:rsid w:val="003912EC"/>
    <w:rsid w:val="003B01FF"/>
    <w:rsid w:val="003C5536"/>
    <w:rsid w:val="003E4639"/>
    <w:rsid w:val="003E70A0"/>
    <w:rsid w:val="0043160E"/>
    <w:rsid w:val="00456DC9"/>
    <w:rsid w:val="004654B7"/>
    <w:rsid w:val="004659D3"/>
    <w:rsid w:val="00474EA4"/>
    <w:rsid w:val="00483D41"/>
    <w:rsid w:val="00493272"/>
    <w:rsid w:val="004B041F"/>
    <w:rsid w:val="004B20F3"/>
    <w:rsid w:val="004C5390"/>
    <w:rsid w:val="004D21AB"/>
    <w:rsid w:val="004E305E"/>
    <w:rsid w:val="004F6C1F"/>
    <w:rsid w:val="004F7EA1"/>
    <w:rsid w:val="005153E0"/>
    <w:rsid w:val="00537D78"/>
    <w:rsid w:val="00561C39"/>
    <w:rsid w:val="005676A7"/>
    <w:rsid w:val="00581862"/>
    <w:rsid w:val="005B1860"/>
    <w:rsid w:val="005D6746"/>
    <w:rsid w:val="005E6FA3"/>
    <w:rsid w:val="005F6EB9"/>
    <w:rsid w:val="00615B46"/>
    <w:rsid w:val="00620472"/>
    <w:rsid w:val="00633125"/>
    <w:rsid w:val="006469BD"/>
    <w:rsid w:val="00654971"/>
    <w:rsid w:val="00664655"/>
    <w:rsid w:val="00667E4D"/>
    <w:rsid w:val="006C24D8"/>
    <w:rsid w:val="006C59A7"/>
    <w:rsid w:val="006F6251"/>
    <w:rsid w:val="0071412D"/>
    <w:rsid w:val="00724942"/>
    <w:rsid w:val="00742ED1"/>
    <w:rsid w:val="0074327A"/>
    <w:rsid w:val="00764147"/>
    <w:rsid w:val="0078633B"/>
    <w:rsid w:val="00797D75"/>
    <w:rsid w:val="007A644E"/>
    <w:rsid w:val="007E1CDD"/>
    <w:rsid w:val="008165F0"/>
    <w:rsid w:val="00853707"/>
    <w:rsid w:val="00893F23"/>
    <w:rsid w:val="008B4BAE"/>
    <w:rsid w:val="008B5211"/>
    <w:rsid w:val="008D4EAC"/>
    <w:rsid w:val="008D69B5"/>
    <w:rsid w:val="008F03D3"/>
    <w:rsid w:val="00921550"/>
    <w:rsid w:val="00922732"/>
    <w:rsid w:val="009604ED"/>
    <w:rsid w:val="00962A51"/>
    <w:rsid w:val="00993853"/>
    <w:rsid w:val="0099522D"/>
    <w:rsid w:val="009C42BE"/>
    <w:rsid w:val="009C4A9F"/>
    <w:rsid w:val="009D5EE9"/>
    <w:rsid w:val="009F2AFB"/>
    <w:rsid w:val="00A24A3C"/>
    <w:rsid w:val="00A37265"/>
    <w:rsid w:val="00A4352B"/>
    <w:rsid w:val="00A43598"/>
    <w:rsid w:val="00A5346F"/>
    <w:rsid w:val="00A57EED"/>
    <w:rsid w:val="00A86E8C"/>
    <w:rsid w:val="00A91FDE"/>
    <w:rsid w:val="00A969B2"/>
    <w:rsid w:val="00AB0838"/>
    <w:rsid w:val="00AC0C87"/>
    <w:rsid w:val="00AF318C"/>
    <w:rsid w:val="00B158F2"/>
    <w:rsid w:val="00B15927"/>
    <w:rsid w:val="00B41237"/>
    <w:rsid w:val="00B53D5B"/>
    <w:rsid w:val="00B568C2"/>
    <w:rsid w:val="00B80D13"/>
    <w:rsid w:val="00B90051"/>
    <w:rsid w:val="00B93CF7"/>
    <w:rsid w:val="00BB5E79"/>
    <w:rsid w:val="00BC25F4"/>
    <w:rsid w:val="00BC4845"/>
    <w:rsid w:val="00BD4C37"/>
    <w:rsid w:val="00BE6BE6"/>
    <w:rsid w:val="00C056A3"/>
    <w:rsid w:val="00C30C1E"/>
    <w:rsid w:val="00C379F7"/>
    <w:rsid w:val="00C63BCD"/>
    <w:rsid w:val="00C67DD9"/>
    <w:rsid w:val="00C70A23"/>
    <w:rsid w:val="00C76808"/>
    <w:rsid w:val="00C7701B"/>
    <w:rsid w:val="00CB6DDB"/>
    <w:rsid w:val="00CB7030"/>
    <w:rsid w:val="00CE1FBC"/>
    <w:rsid w:val="00CE5417"/>
    <w:rsid w:val="00D0609A"/>
    <w:rsid w:val="00D1170A"/>
    <w:rsid w:val="00D15104"/>
    <w:rsid w:val="00D25FEA"/>
    <w:rsid w:val="00D4077F"/>
    <w:rsid w:val="00D468FC"/>
    <w:rsid w:val="00D823E1"/>
    <w:rsid w:val="00D85DAC"/>
    <w:rsid w:val="00D94EFD"/>
    <w:rsid w:val="00DB6ECE"/>
    <w:rsid w:val="00DC25A6"/>
    <w:rsid w:val="00DD0816"/>
    <w:rsid w:val="00DD61B5"/>
    <w:rsid w:val="00DF3C35"/>
    <w:rsid w:val="00DF5931"/>
    <w:rsid w:val="00E160ED"/>
    <w:rsid w:val="00E34EDF"/>
    <w:rsid w:val="00E44C95"/>
    <w:rsid w:val="00E871C7"/>
    <w:rsid w:val="00EC07FE"/>
    <w:rsid w:val="00ED6413"/>
    <w:rsid w:val="00F0109A"/>
    <w:rsid w:val="00F052BB"/>
    <w:rsid w:val="00F053D0"/>
    <w:rsid w:val="00F23DF9"/>
    <w:rsid w:val="00F5715B"/>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TipStyle">
    <w:name w:val="Tip Style"/>
    <w:basedOn w:val="SectionHeader"/>
    <w:link w:val="TipStyleChar"/>
    <w:qFormat/>
    <w:rsid w:val="0006450F"/>
    <w:pPr>
      <w:numPr>
        <w:numId w:val="3"/>
      </w:numPr>
    </w:pPr>
    <w:rPr>
      <w:color w:val="00000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4"/>
      </w:numPr>
    </w:pPr>
  </w:style>
  <w:style w:type="character" w:customStyle="1" w:styleId="TipStyleChar">
    <w:name w:val="Tip Style Char"/>
    <w:link w:val="TipStyle"/>
    <w:rsid w:val="0006450F"/>
    <w:rPr>
      <w:rFonts w:ascii="Arial" w:hAnsi="Arial" w:cs="Arial"/>
      <w:b/>
      <w:color w:val="000000"/>
      <w:sz w:val="24"/>
      <w:szCs w:val="24"/>
      <w:lang w:val="x-none" w:eastAsia="x-none"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2"/>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2"/>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val="x-none" w:eastAsia="x-none" w:bidi="en-US"/>
    </w:rPr>
  </w:style>
  <w:style w:type="paragraph" w:customStyle="1" w:styleId="Spec">
    <w:name w:val="Spec"/>
    <w:basedOn w:val="Normal"/>
    <w:link w:val="SpecChar"/>
    <w:qFormat/>
    <w:rsid w:val="00023858"/>
    <w:pPr>
      <w:numPr>
        <w:numId w:val="5"/>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val="x-none" w:eastAsia="x-none" w:bidi="en-US"/>
    </w:rPr>
  </w:style>
  <w:style w:type="paragraph" w:customStyle="1" w:styleId="BulletText">
    <w:name w:val="BulletText"/>
    <w:basedOn w:val="MajorStep"/>
    <w:link w:val="BulletTextChar"/>
    <w:qFormat/>
    <w:rsid w:val="00056203"/>
    <w:pPr>
      <w:numPr>
        <w:numId w:val="6"/>
      </w:numPr>
    </w:pPr>
  </w:style>
  <w:style w:type="character" w:customStyle="1" w:styleId="SpecChar">
    <w:name w:val="Spec Char"/>
    <w:link w:val="Spec"/>
    <w:rsid w:val="00023858"/>
    <w:rPr>
      <w:rFonts w:ascii="Helvetica" w:hAnsi="Helvetica"/>
      <w:color w:val="000000"/>
      <w:lang w:val="x-none" w:eastAsia="x-none" w:bidi="en-US"/>
    </w:rPr>
  </w:style>
  <w:style w:type="paragraph" w:customStyle="1" w:styleId="NoteStyle">
    <w:name w:val="Note Style"/>
    <w:basedOn w:val="TipStyle"/>
    <w:rsid w:val="004F6C1F"/>
    <w:pPr>
      <w:numPr>
        <w:numId w:val="7"/>
      </w:numPr>
    </w:pPr>
  </w:style>
  <w:style w:type="character" w:customStyle="1" w:styleId="BulletTextChar">
    <w:name w:val="BulletText Char"/>
    <w:basedOn w:val="MajorStepChar"/>
    <w:link w:val="BulletText"/>
    <w:rsid w:val="00056203"/>
    <w:rPr>
      <w:rFonts w:ascii="Arial" w:hAnsi="Arial" w:cs="Arial"/>
      <w:color w:val="000000"/>
      <w:lang w:val="x-none" w:eastAsia="x-none" w:bidi="en-US"/>
    </w:rPr>
  </w:style>
  <w:style w:type="paragraph" w:styleId="BalloonText">
    <w:name w:val="Balloon Text"/>
    <w:basedOn w:val="Normal"/>
    <w:link w:val="BalloonTextChar"/>
    <w:rsid w:val="00D0609A"/>
    <w:rPr>
      <w:rFonts w:ascii="Tahoma" w:hAnsi="Tahoma" w:cs="Tahoma"/>
      <w:sz w:val="16"/>
      <w:szCs w:val="16"/>
    </w:rPr>
  </w:style>
  <w:style w:type="character" w:customStyle="1" w:styleId="BalloonTextChar">
    <w:name w:val="Balloon Text Char"/>
    <w:basedOn w:val="DefaultParagraphFont"/>
    <w:link w:val="BalloonText"/>
    <w:rsid w:val="00D0609A"/>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TipStyle">
    <w:name w:val="Tip Style"/>
    <w:basedOn w:val="SectionHeader"/>
    <w:link w:val="TipStyleChar"/>
    <w:qFormat/>
    <w:rsid w:val="0006450F"/>
    <w:pPr>
      <w:numPr>
        <w:numId w:val="3"/>
      </w:numPr>
    </w:pPr>
    <w:rPr>
      <w:color w:val="00000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4"/>
      </w:numPr>
    </w:pPr>
  </w:style>
  <w:style w:type="character" w:customStyle="1" w:styleId="TipStyleChar">
    <w:name w:val="Tip Style Char"/>
    <w:link w:val="TipStyle"/>
    <w:rsid w:val="0006450F"/>
    <w:rPr>
      <w:rFonts w:ascii="Arial" w:hAnsi="Arial" w:cs="Arial"/>
      <w:b/>
      <w:color w:val="000000"/>
      <w:sz w:val="24"/>
      <w:szCs w:val="24"/>
      <w:lang w:val="x-none" w:eastAsia="x-none"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2"/>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2"/>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val="x-none" w:eastAsia="x-none" w:bidi="en-US"/>
    </w:rPr>
  </w:style>
  <w:style w:type="paragraph" w:customStyle="1" w:styleId="Spec">
    <w:name w:val="Spec"/>
    <w:basedOn w:val="Normal"/>
    <w:link w:val="SpecChar"/>
    <w:qFormat/>
    <w:rsid w:val="00023858"/>
    <w:pPr>
      <w:numPr>
        <w:numId w:val="5"/>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val="x-none" w:eastAsia="x-none" w:bidi="en-US"/>
    </w:rPr>
  </w:style>
  <w:style w:type="paragraph" w:customStyle="1" w:styleId="BulletText">
    <w:name w:val="BulletText"/>
    <w:basedOn w:val="MajorStep"/>
    <w:link w:val="BulletTextChar"/>
    <w:qFormat/>
    <w:rsid w:val="00056203"/>
    <w:pPr>
      <w:numPr>
        <w:numId w:val="6"/>
      </w:numPr>
    </w:pPr>
  </w:style>
  <w:style w:type="character" w:customStyle="1" w:styleId="SpecChar">
    <w:name w:val="Spec Char"/>
    <w:link w:val="Spec"/>
    <w:rsid w:val="00023858"/>
    <w:rPr>
      <w:rFonts w:ascii="Helvetica" w:hAnsi="Helvetica"/>
      <w:color w:val="000000"/>
      <w:lang w:val="x-none" w:eastAsia="x-none" w:bidi="en-US"/>
    </w:rPr>
  </w:style>
  <w:style w:type="paragraph" w:customStyle="1" w:styleId="NoteStyle">
    <w:name w:val="Note Style"/>
    <w:basedOn w:val="TipStyle"/>
    <w:rsid w:val="004F6C1F"/>
    <w:pPr>
      <w:numPr>
        <w:numId w:val="7"/>
      </w:numPr>
    </w:pPr>
  </w:style>
  <w:style w:type="character" w:customStyle="1" w:styleId="BulletTextChar">
    <w:name w:val="BulletText Char"/>
    <w:basedOn w:val="MajorStepChar"/>
    <w:link w:val="BulletText"/>
    <w:rsid w:val="00056203"/>
    <w:rPr>
      <w:rFonts w:ascii="Arial" w:hAnsi="Arial" w:cs="Arial"/>
      <w:color w:val="000000"/>
      <w:lang w:val="x-none" w:eastAsia="x-none" w:bidi="en-US"/>
    </w:rPr>
  </w:style>
  <w:style w:type="paragraph" w:styleId="BalloonText">
    <w:name w:val="Balloon Text"/>
    <w:basedOn w:val="Normal"/>
    <w:link w:val="BalloonTextChar"/>
    <w:rsid w:val="00D0609A"/>
    <w:rPr>
      <w:rFonts w:ascii="Tahoma" w:hAnsi="Tahoma" w:cs="Tahoma"/>
      <w:sz w:val="16"/>
      <w:szCs w:val="16"/>
    </w:rPr>
  </w:style>
  <w:style w:type="character" w:customStyle="1" w:styleId="BalloonTextChar">
    <w:name w:val="Balloon Text Char"/>
    <w:basedOn w:val="DefaultParagraphFont"/>
    <w:link w:val="BalloonText"/>
    <w:rsid w:val="00D0609A"/>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erman\AppData\Local\Temp\Lab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LabTemplate-1.dot</Template>
  <TotalTime>20</TotalTime>
  <Pages>7</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Rhoades</dc:creator>
  <dc:description>3640L</dc:description>
  <cp:lastModifiedBy>Tom Rhoades</cp:lastModifiedBy>
  <cp:revision>5</cp:revision>
  <cp:lastPrinted>2010-02-22T20:16:00Z</cp:lastPrinted>
  <dcterms:created xsi:type="dcterms:W3CDTF">2013-10-13T16:40:00Z</dcterms:created>
  <dcterms:modified xsi:type="dcterms:W3CDTF">2013-11-11T20:03:00Z</dcterms:modified>
</cp:coreProperties>
</file>