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5F0" w:rsidRPr="00581862" w:rsidRDefault="00CA7205" w:rsidP="00581862">
      <w:pPr>
        <w:pStyle w:val="LabHeader"/>
      </w:pPr>
      <w:r w:rsidRPr="00CA7205">
        <w:t>Introduction to Transaction Rules</w:t>
      </w:r>
    </w:p>
    <w:p w:rsidR="0036692F" w:rsidRPr="004B041F" w:rsidRDefault="001A6014" w:rsidP="006C59A7">
      <w:pPr>
        <w:pStyle w:val="ExerciseHeader"/>
      </w:pPr>
      <w:r w:rsidRPr="004B041F">
        <w:t>Exercise 1: Investigation</w:t>
      </w:r>
    </w:p>
    <w:p w:rsidR="00CA7205" w:rsidRDefault="00CA7205" w:rsidP="00CA7205">
      <w:pPr>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Create a Transaction Pre-setup rule called "Test Rule". Deactivate the rule. Then, follow the instructions and answer the questions. (For each question, you can retain or delete the code from the previous question.)</w:t>
      </w:r>
    </w:p>
    <w:p w:rsidR="00CA7205" w:rsidRDefault="00CA7205" w:rsidP="00CA7205">
      <w:pPr>
        <w:spacing w:line="260" w:lineRule="atLeast"/>
        <w:ind w:left="270" w:hanging="270"/>
        <w:rPr>
          <w:rFonts w:ascii="Helvetica" w:hAnsi="Helvetica" w:cs="Helvetica"/>
          <w:color w:val="000000"/>
          <w:sz w:val="20"/>
          <w:szCs w:val="20"/>
        </w:rPr>
      </w:pPr>
    </w:p>
    <w:p w:rsidR="00CA7205" w:rsidRDefault="00CA7205" w:rsidP="00CA7205">
      <w:pPr>
        <w:tabs>
          <w:tab w:val="left" w:pos="6120"/>
        </w:tabs>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1. Paste the following line of code into the Rule Actions window. Is it syntactically well-formed? If not, what would you need to change to fix it? (Use the Studio syntax checker for hints.)</w:t>
      </w:r>
    </w:p>
    <w:p w:rsidR="00CA7205" w:rsidRDefault="00CA7205" w:rsidP="00CA7205">
      <w:pPr>
        <w:tabs>
          <w:tab w:val="left" w:pos="6120"/>
        </w:tabs>
        <w:spacing w:line="260" w:lineRule="atLeast"/>
        <w:ind w:left="270" w:hanging="270"/>
        <w:rPr>
          <w:rFonts w:ascii="Courier New" w:hAnsi="Courier New" w:cs="Courier New"/>
          <w:color w:val="000000"/>
          <w:sz w:val="20"/>
          <w:szCs w:val="20"/>
        </w:rPr>
      </w:pPr>
      <w:r>
        <w:rPr>
          <w:rFonts w:ascii="Courier New" w:hAnsi="Courier New" w:cs="Courier New"/>
          <w:color w:val="000000"/>
          <w:sz w:val="20"/>
          <w:szCs w:val="20"/>
        </w:rPr>
        <w:tab/>
        <w:t xml:space="preserve">// Set </w:t>
      </w:r>
      <w:proofErr w:type="spellStart"/>
      <w:r>
        <w:rPr>
          <w:rFonts w:ascii="Courier New" w:hAnsi="Courier New" w:cs="Courier New"/>
          <w:color w:val="000000"/>
          <w:sz w:val="20"/>
          <w:szCs w:val="20"/>
        </w:rPr>
        <w:t>TotalAmount</w:t>
      </w:r>
      <w:proofErr w:type="spellEnd"/>
      <w:r>
        <w:rPr>
          <w:rFonts w:ascii="Courier New" w:hAnsi="Courier New" w:cs="Courier New"/>
          <w:color w:val="000000"/>
          <w:sz w:val="20"/>
          <w:szCs w:val="20"/>
        </w:rPr>
        <w:t xml:space="preserve"> to total amount of transaction set</w:t>
      </w:r>
    </w:p>
    <w:p w:rsidR="00CA7205" w:rsidRPr="00597A60" w:rsidRDefault="00CA7205" w:rsidP="00CA7205">
      <w:pPr>
        <w:tabs>
          <w:tab w:val="left" w:pos="6120"/>
        </w:tabs>
        <w:spacing w:line="260" w:lineRule="atLeast"/>
        <w:ind w:left="270" w:hanging="270"/>
        <w:rPr>
          <w:rFonts w:ascii="Helvetica" w:hAnsi="Helvetica" w:cs="Helvetica"/>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v</w:t>
      </w:r>
      <w:r w:rsidRPr="00597A60">
        <w:rPr>
          <w:rFonts w:ascii="Courier New" w:hAnsi="Courier New" w:cs="Courier New"/>
          <w:color w:val="000000"/>
          <w:sz w:val="20"/>
          <w:szCs w:val="20"/>
        </w:rPr>
        <w:t>ar</w:t>
      </w:r>
      <w:proofErr w:type="spellEnd"/>
      <w:proofErr w:type="gramEnd"/>
      <w:r w:rsidRPr="00597A60">
        <w:rPr>
          <w:rFonts w:ascii="Courier New" w:hAnsi="Courier New" w:cs="Courier New"/>
          <w:color w:val="000000"/>
          <w:sz w:val="20"/>
          <w:szCs w:val="20"/>
        </w:rPr>
        <w:t xml:space="preserve"> </w:t>
      </w:r>
      <w:proofErr w:type="spellStart"/>
      <w:r w:rsidRPr="00597A60">
        <w:rPr>
          <w:rFonts w:ascii="Courier New" w:hAnsi="Courier New" w:cs="Courier New"/>
          <w:color w:val="000000"/>
          <w:sz w:val="20"/>
          <w:szCs w:val="20"/>
        </w:rPr>
        <w:t>TotalAmount</w:t>
      </w:r>
      <w:proofErr w:type="spellEnd"/>
      <w:r w:rsidRPr="00597A60">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transaction</w:t>
      </w:r>
      <w:r w:rsidRPr="00597A60">
        <w:rPr>
          <w:rFonts w:ascii="Courier New" w:hAnsi="Courier New" w:cs="Courier New"/>
          <w:color w:val="000000"/>
          <w:sz w:val="20"/>
          <w:szCs w:val="20"/>
        </w:rPr>
        <w:t>.</w:t>
      </w:r>
      <w:r>
        <w:rPr>
          <w:rFonts w:ascii="Courier New" w:hAnsi="Courier New" w:cs="Courier New"/>
          <w:color w:val="000000"/>
          <w:sz w:val="20"/>
          <w:szCs w:val="20"/>
        </w:rPr>
        <w:t>Claim</w:t>
      </w:r>
      <w:r w:rsidRPr="00597A60">
        <w:rPr>
          <w:rFonts w:ascii="Courier New" w:hAnsi="Courier New" w:cs="Courier New"/>
          <w:color w:val="000000"/>
          <w:sz w:val="20"/>
          <w:szCs w:val="20"/>
        </w:rPr>
        <w:t>Amount</w:t>
      </w:r>
      <w:proofErr w:type="spellEnd"/>
    </w:p>
    <w:p w:rsidR="00CA7205" w:rsidRDefault="00CA7205" w:rsidP="00CA7205">
      <w:pPr>
        <w:tabs>
          <w:tab w:val="left" w:pos="6120"/>
        </w:tabs>
        <w:spacing w:line="260" w:lineRule="atLeast"/>
        <w:ind w:left="270" w:hanging="270"/>
        <w:rPr>
          <w:rFonts w:ascii="Helvetica" w:hAnsi="Helvetica" w:cs="Helvetica"/>
          <w:color w:val="000000"/>
          <w:sz w:val="20"/>
          <w:szCs w:val="20"/>
        </w:rPr>
      </w:pPr>
    </w:p>
    <w:p w:rsidR="00CA7205" w:rsidRDefault="00CA7205" w:rsidP="00CA7205">
      <w:pPr>
        <w:tabs>
          <w:tab w:val="left" w:pos="6120"/>
        </w:tabs>
        <w:spacing w:line="260" w:lineRule="atLeast"/>
        <w:ind w:left="270" w:hanging="270"/>
        <w:rPr>
          <w:rFonts w:ascii="Helvetica" w:hAnsi="Helvetica" w:cs="Helvetica"/>
          <w:color w:val="000000"/>
          <w:sz w:val="20"/>
          <w:szCs w:val="20"/>
        </w:rPr>
      </w:pPr>
    </w:p>
    <w:p w:rsidR="00CA7205" w:rsidRDefault="00CA7205" w:rsidP="00CA7205">
      <w:pPr>
        <w:tabs>
          <w:tab w:val="left" w:pos="6120"/>
        </w:tabs>
        <w:spacing w:line="260" w:lineRule="atLeast"/>
        <w:ind w:left="270" w:hanging="270"/>
        <w:rPr>
          <w:rFonts w:ascii="Helvetica" w:hAnsi="Helvetica" w:cs="Helvetica"/>
          <w:color w:val="000000"/>
          <w:sz w:val="20"/>
          <w:szCs w:val="20"/>
        </w:rPr>
      </w:pPr>
    </w:p>
    <w:p w:rsidR="00CA7205" w:rsidRDefault="00CA7205" w:rsidP="00CA7205">
      <w:pPr>
        <w:tabs>
          <w:tab w:val="left" w:pos="6120"/>
        </w:tabs>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2. Paste the following line of code into the Rule Actions window. Is it syntactically well-formed? If not, what would you need to change to fix it? (Use the Studio syntax checker for hints.)</w:t>
      </w:r>
    </w:p>
    <w:p w:rsidR="00CA7205" w:rsidRDefault="00CA7205" w:rsidP="00CA7205">
      <w:pPr>
        <w:tabs>
          <w:tab w:val="left" w:pos="6120"/>
        </w:tabs>
        <w:spacing w:line="260" w:lineRule="atLeast"/>
        <w:ind w:left="270" w:hanging="270"/>
        <w:rPr>
          <w:rFonts w:ascii="Courier New" w:hAnsi="Courier New" w:cs="Courier New"/>
          <w:color w:val="000000"/>
          <w:sz w:val="20"/>
          <w:szCs w:val="20"/>
        </w:rPr>
      </w:pPr>
      <w:r>
        <w:rPr>
          <w:rFonts w:ascii="Courier New" w:hAnsi="Courier New" w:cs="Courier New"/>
          <w:color w:val="000000"/>
          <w:sz w:val="20"/>
          <w:szCs w:val="20"/>
        </w:rPr>
        <w:tab/>
        <w:t xml:space="preserve">// Set </w:t>
      </w:r>
      <w:proofErr w:type="spellStart"/>
      <w:r w:rsidRPr="00597A60">
        <w:rPr>
          <w:rFonts w:ascii="Courier New" w:hAnsi="Courier New" w:cs="Courier New"/>
          <w:color w:val="000000"/>
          <w:sz w:val="20"/>
          <w:szCs w:val="20"/>
        </w:rPr>
        <w:t>NumberOfReserveTransactions</w:t>
      </w:r>
      <w:proofErr w:type="spellEnd"/>
      <w:r>
        <w:rPr>
          <w:rFonts w:ascii="Courier New" w:hAnsi="Courier New" w:cs="Courier New"/>
          <w:color w:val="000000"/>
          <w:sz w:val="20"/>
          <w:szCs w:val="20"/>
        </w:rPr>
        <w:t xml:space="preserve"> to the number of reserve transactions</w:t>
      </w:r>
    </w:p>
    <w:p w:rsidR="00CA7205" w:rsidRDefault="00CA7205" w:rsidP="00CA7205">
      <w:pPr>
        <w:tabs>
          <w:tab w:val="left" w:pos="6120"/>
        </w:tabs>
        <w:spacing w:line="260" w:lineRule="atLeast"/>
        <w:ind w:left="270" w:hanging="270"/>
        <w:rPr>
          <w:rFonts w:ascii="Courier New" w:hAnsi="Courier New" w:cs="Courier New"/>
          <w:color w:val="000000"/>
          <w:sz w:val="20"/>
          <w:szCs w:val="20"/>
        </w:rPr>
      </w:pPr>
      <w:r>
        <w:rPr>
          <w:rFonts w:ascii="Helvetica" w:hAnsi="Helvetica" w:cs="Helvetica"/>
          <w:color w:val="000000"/>
          <w:sz w:val="20"/>
          <w:szCs w:val="20"/>
        </w:rPr>
        <w:tab/>
      </w:r>
      <w:proofErr w:type="spellStart"/>
      <w:proofErr w:type="gramStart"/>
      <w:r w:rsidRPr="00597A60">
        <w:rPr>
          <w:rFonts w:ascii="Courier New" w:hAnsi="Courier New" w:cs="Courier New"/>
          <w:color w:val="000000"/>
          <w:sz w:val="20"/>
          <w:szCs w:val="20"/>
        </w:rPr>
        <w:t>var</w:t>
      </w:r>
      <w:proofErr w:type="spellEnd"/>
      <w:proofErr w:type="gramEnd"/>
      <w:r w:rsidRPr="00597A60">
        <w:rPr>
          <w:rFonts w:ascii="Courier New" w:hAnsi="Courier New" w:cs="Courier New"/>
          <w:color w:val="000000"/>
          <w:sz w:val="20"/>
          <w:szCs w:val="20"/>
        </w:rPr>
        <w:t xml:space="preserve"> </w:t>
      </w:r>
      <w:proofErr w:type="spellStart"/>
      <w:r w:rsidRPr="00597A60">
        <w:rPr>
          <w:rFonts w:ascii="Courier New" w:hAnsi="Courier New" w:cs="Courier New"/>
          <w:color w:val="000000"/>
          <w:sz w:val="20"/>
          <w:szCs w:val="20"/>
        </w:rPr>
        <w:t>NumberOfReserveTransactions</w:t>
      </w:r>
      <w:proofErr w:type="spellEnd"/>
      <w:r w:rsidRPr="00597A60">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w:t>
      </w:r>
      <w:r w:rsidRPr="00597A60">
        <w:rPr>
          <w:rFonts w:ascii="Courier New" w:hAnsi="Courier New" w:cs="Courier New"/>
          <w:color w:val="000000"/>
          <w:sz w:val="20"/>
          <w:szCs w:val="20"/>
        </w:rPr>
        <w:t>ransactionSet.Reserves.length</w:t>
      </w:r>
      <w:proofErr w:type="spellEnd"/>
    </w:p>
    <w:p w:rsidR="00CA7205" w:rsidRDefault="00CA7205" w:rsidP="00CA7205">
      <w:pPr>
        <w:tabs>
          <w:tab w:val="left" w:pos="6120"/>
        </w:tabs>
        <w:spacing w:line="260" w:lineRule="atLeast"/>
        <w:ind w:left="270" w:hanging="270"/>
        <w:rPr>
          <w:rFonts w:ascii="Helvetica" w:hAnsi="Helvetica" w:cs="Helvetica"/>
          <w:color w:val="000000"/>
          <w:sz w:val="20"/>
          <w:szCs w:val="20"/>
        </w:rPr>
      </w:pPr>
    </w:p>
    <w:p w:rsidR="00CA7205" w:rsidRDefault="00CA7205" w:rsidP="00CA7205">
      <w:pPr>
        <w:tabs>
          <w:tab w:val="left" w:pos="6120"/>
        </w:tabs>
        <w:spacing w:line="260" w:lineRule="atLeast"/>
        <w:ind w:left="270" w:hanging="270"/>
        <w:rPr>
          <w:rFonts w:ascii="Helvetica" w:hAnsi="Helvetica" w:cs="Helvetica"/>
          <w:color w:val="000000"/>
          <w:sz w:val="20"/>
          <w:szCs w:val="20"/>
        </w:rPr>
      </w:pPr>
    </w:p>
    <w:p w:rsidR="00CA7205" w:rsidRDefault="00CA7205" w:rsidP="00CA7205">
      <w:pPr>
        <w:tabs>
          <w:tab w:val="left" w:pos="6120"/>
        </w:tabs>
        <w:spacing w:line="260" w:lineRule="atLeast"/>
        <w:ind w:left="270" w:hanging="270"/>
        <w:rPr>
          <w:rFonts w:ascii="Helvetica" w:hAnsi="Helvetica" w:cs="Helvetica"/>
          <w:color w:val="000000"/>
          <w:sz w:val="20"/>
          <w:szCs w:val="20"/>
        </w:rPr>
      </w:pPr>
    </w:p>
    <w:p w:rsidR="00CA7205" w:rsidRDefault="00CA7205" w:rsidP="00CA7205">
      <w:pPr>
        <w:tabs>
          <w:tab w:val="left" w:pos="6120"/>
        </w:tabs>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3. Paste the following lines of code into the Rule Actions window. Is it syntactically well-formed? If not, what would you need to change to fix it? (Use the Studio syntax checker for hints.)</w:t>
      </w:r>
    </w:p>
    <w:p w:rsidR="00CA7205" w:rsidRDefault="00CA7205" w:rsidP="00CA7205">
      <w:pPr>
        <w:tabs>
          <w:tab w:val="left" w:pos="6120"/>
        </w:tabs>
        <w:spacing w:line="260" w:lineRule="atLeast"/>
        <w:ind w:left="270" w:hanging="270"/>
        <w:rPr>
          <w:rFonts w:ascii="Courier New" w:hAnsi="Courier New" w:cs="Courier New"/>
          <w:color w:val="000000"/>
          <w:sz w:val="20"/>
          <w:szCs w:val="20"/>
        </w:rPr>
      </w:pPr>
      <w:r>
        <w:rPr>
          <w:rFonts w:ascii="Courier New" w:hAnsi="Courier New" w:cs="Courier New"/>
          <w:color w:val="000000"/>
          <w:sz w:val="20"/>
          <w:szCs w:val="20"/>
        </w:rPr>
        <w:tab/>
        <w:t xml:space="preserve">// Create </w:t>
      </w:r>
      <w:proofErr w:type="spellStart"/>
      <w:r>
        <w:rPr>
          <w:rFonts w:ascii="Courier New" w:hAnsi="Courier New" w:cs="Courier New"/>
          <w:color w:val="000000"/>
          <w:sz w:val="20"/>
          <w:szCs w:val="20"/>
        </w:rPr>
        <w:t>ExceedsAvailableReserves</w:t>
      </w:r>
      <w:proofErr w:type="spellEnd"/>
      <w:r>
        <w:rPr>
          <w:rFonts w:ascii="Courier New" w:hAnsi="Courier New" w:cs="Courier New"/>
          <w:color w:val="000000"/>
          <w:sz w:val="20"/>
          <w:szCs w:val="20"/>
        </w:rPr>
        <w:t>. Set it to whether payments exceed reserves.</w:t>
      </w:r>
    </w:p>
    <w:p w:rsidR="00CA7205" w:rsidRDefault="00CA7205" w:rsidP="00CA7205">
      <w:pPr>
        <w:tabs>
          <w:tab w:val="left" w:pos="6120"/>
        </w:tabs>
        <w:spacing w:line="260" w:lineRule="atLeast"/>
        <w:ind w:left="270" w:hanging="27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var</w:t>
      </w:r>
      <w:proofErr w:type="spellEnd"/>
      <w:proofErr w:type="gramEnd"/>
      <w:r>
        <w:rPr>
          <w:rFonts w:ascii="Courier New" w:hAnsi="Courier New" w:cs="Courier New"/>
          <w:color w:val="000000"/>
          <w:sz w:val="20"/>
          <w:szCs w:val="20"/>
        </w:rPr>
        <w:t xml:space="preserve"> </w:t>
      </w:r>
      <w:proofErr w:type="spellStart"/>
      <w:r w:rsidRPr="00597A60">
        <w:rPr>
          <w:rFonts w:ascii="Courier New" w:hAnsi="Courier New" w:cs="Courier New"/>
          <w:color w:val="000000"/>
          <w:sz w:val="20"/>
          <w:szCs w:val="20"/>
        </w:rPr>
        <w:t>ExceedsAvailableReserves</w:t>
      </w:r>
      <w:proofErr w:type="spellEnd"/>
      <w:r w:rsidRPr="00597A60">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boolean</w:t>
      </w:r>
      <w:proofErr w:type="spellEnd"/>
    </w:p>
    <w:p w:rsidR="00CA7205" w:rsidRPr="00597A60" w:rsidRDefault="00CA7205" w:rsidP="00CA7205">
      <w:pPr>
        <w:tabs>
          <w:tab w:val="left" w:pos="6120"/>
        </w:tabs>
        <w:spacing w:line="260" w:lineRule="atLeast"/>
        <w:ind w:left="270" w:hanging="270"/>
        <w:rPr>
          <w:rFonts w:ascii="Courier New" w:hAnsi="Courier New" w:cs="Courier New"/>
          <w:color w:val="000000"/>
          <w:sz w:val="20"/>
          <w:szCs w:val="20"/>
        </w:rPr>
      </w:pPr>
      <w:r>
        <w:rPr>
          <w:rFonts w:ascii="Courier New" w:hAnsi="Courier New" w:cs="Courier New"/>
          <w:color w:val="000000"/>
          <w:sz w:val="20"/>
          <w:szCs w:val="20"/>
        </w:rPr>
        <w:tab/>
      </w:r>
      <w:proofErr w:type="spellStart"/>
      <w:r w:rsidRPr="00597A60">
        <w:rPr>
          <w:rFonts w:ascii="Courier New" w:hAnsi="Courier New" w:cs="Courier New"/>
          <w:color w:val="000000"/>
          <w:sz w:val="20"/>
          <w:szCs w:val="20"/>
        </w:rPr>
        <w:t>ExceedsAvailableReserves</w:t>
      </w:r>
      <w:proofErr w:type="spellEnd"/>
      <w:r w:rsidRPr="00597A60">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w:t>
      </w:r>
      <w:r w:rsidRPr="00597A60">
        <w:rPr>
          <w:rFonts w:ascii="Courier New" w:hAnsi="Courier New" w:cs="Courier New"/>
          <w:color w:val="000000"/>
          <w:sz w:val="20"/>
          <w:szCs w:val="20"/>
        </w:rPr>
        <w:t>ransactionSet.ExceedsAvailableReserves</w:t>
      </w:r>
      <w:proofErr w:type="spellEnd"/>
    </w:p>
    <w:p w:rsidR="00CA7205" w:rsidRDefault="00CA7205" w:rsidP="00CA7205">
      <w:pPr>
        <w:tabs>
          <w:tab w:val="left" w:pos="6120"/>
        </w:tabs>
        <w:spacing w:line="260" w:lineRule="atLeast"/>
        <w:ind w:left="270" w:hanging="270"/>
        <w:rPr>
          <w:rFonts w:ascii="Helvetica" w:hAnsi="Helvetica" w:cs="Helvetica"/>
          <w:color w:val="000000"/>
          <w:sz w:val="20"/>
          <w:szCs w:val="20"/>
        </w:rPr>
      </w:pPr>
    </w:p>
    <w:p w:rsidR="00CA7205" w:rsidRDefault="00CA7205" w:rsidP="00CA7205">
      <w:pPr>
        <w:tabs>
          <w:tab w:val="left" w:pos="6120"/>
        </w:tabs>
        <w:spacing w:line="260" w:lineRule="atLeast"/>
        <w:ind w:left="270" w:hanging="270"/>
        <w:rPr>
          <w:rFonts w:ascii="Helvetica" w:hAnsi="Helvetica" w:cs="Helvetica"/>
          <w:color w:val="000000"/>
          <w:sz w:val="20"/>
          <w:szCs w:val="20"/>
        </w:rPr>
      </w:pPr>
    </w:p>
    <w:p w:rsidR="00CA7205" w:rsidRPr="00567ACA" w:rsidRDefault="00CA7205" w:rsidP="00CA7205">
      <w:pPr>
        <w:tabs>
          <w:tab w:val="left" w:pos="6120"/>
        </w:tabs>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4. Paste the following lines of code into the Rule Actions window. There are three syntactic errors. Correct the errors. (The comments describe what the code should do. Use the Studio syntax checker for hints.)</w:t>
      </w:r>
    </w:p>
    <w:p w:rsidR="00CA7205" w:rsidRPr="00597A60" w:rsidRDefault="00CA7205" w:rsidP="00CA7205">
      <w:pPr>
        <w:tabs>
          <w:tab w:val="left" w:pos="6120"/>
        </w:tabs>
        <w:spacing w:line="260" w:lineRule="atLeast"/>
        <w:ind w:left="270" w:hanging="270"/>
        <w:rPr>
          <w:rFonts w:ascii="Courier New" w:hAnsi="Courier New" w:cs="Courier New"/>
          <w:color w:val="000000"/>
          <w:sz w:val="20"/>
          <w:szCs w:val="20"/>
        </w:rPr>
      </w:pPr>
      <w:r>
        <w:rPr>
          <w:rFonts w:ascii="Courier New" w:hAnsi="Courier New" w:cs="Courier New"/>
          <w:color w:val="000000"/>
          <w:sz w:val="20"/>
          <w:szCs w:val="20"/>
        </w:rPr>
        <w:tab/>
      </w:r>
      <w:r w:rsidRPr="00597A60">
        <w:rPr>
          <w:rFonts w:ascii="Courier New" w:hAnsi="Courier New" w:cs="Courier New"/>
          <w:color w:val="000000"/>
          <w:sz w:val="20"/>
          <w:szCs w:val="20"/>
        </w:rPr>
        <w:t xml:space="preserve">// </w:t>
      </w:r>
      <w:proofErr w:type="gramStart"/>
      <w:r w:rsidRPr="00597A60">
        <w:rPr>
          <w:rFonts w:ascii="Courier New" w:hAnsi="Courier New" w:cs="Courier New"/>
          <w:color w:val="000000"/>
          <w:sz w:val="20"/>
          <w:szCs w:val="20"/>
        </w:rPr>
        <w:t>For</w:t>
      </w:r>
      <w:proofErr w:type="gramEnd"/>
      <w:r w:rsidRPr="00597A60">
        <w:rPr>
          <w:rFonts w:ascii="Courier New" w:hAnsi="Courier New" w:cs="Courier New"/>
          <w:color w:val="000000"/>
          <w:sz w:val="20"/>
          <w:szCs w:val="20"/>
        </w:rPr>
        <w:t xml:space="preserve"> each transaction in transaction set, set amount equal to</w:t>
      </w:r>
    </w:p>
    <w:p w:rsidR="00CA7205" w:rsidRPr="00597A60" w:rsidRDefault="00CA7205" w:rsidP="00CA7205">
      <w:pPr>
        <w:tabs>
          <w:tab w:val="left" w:pos="6120"/>
        </w:tabs>
        <w:spacing w:line="260" w:lineRule="atLeast"/>
        <w:ind w:left="270" w:hanging="270"/>
        <w:rPr>
          <w:rFonts w:ascii="Courier New" w:hAnsi="Courier New" w:cs="Courier New"/>
          <w:color w:val="000000"/>
          <w:sz w:val="20"/>
          <w:szCs w:val="20"/>
        </w:rPr>
      </w:pPr>
      <w:r>
        <w:rPr>
          <w:rFonts w:ascii="Courier New" w:hAnsi="Courier New" w:cs="Courier New"/>
          <w:color w:val="000000"/>
          <w:sz w:val="20"/>
          <w:szCs w:val="20"/>
        </w:rPr>
        <w:tab/>
      </w:r>
      <w:r w:rsidRPr="00597A60">
        <w:rPr>
          <w:rFonts w:ascii="Courier New" w:hAnsi="Courier New" w:cs="Courier New"/>
          <w:color w:val="000000"/>
          <w:sz w:val="20"/>
          <w:szCs w:val="20"/>
        </w:rPr>
        <w:t>// transaction amount. Then, if transaction is reserve transaction</w:t>
      </w:r>
    </w:p>
    <w:p w:rsidR="00CA7205" w:rsidRPr="00597A60" w:rsidRDefault="00CA7205" w:rsidP="00CA7205">
      <w:pPr>
        <w:tabs>
          <w:tab w:val="left" w:pos="6120"/>
        </w:tabs>
        <w:spacing w:line="260" w:lineRule="atLeast"/>
        <w:ind w:left="270" w:hanging="270"/>
        <w:rPr>
          <w:rFonts w:ascii="Courier New" w:hAnsi="Courier New" w:cs="Courier New"/>
          <w:color w:val="000000"/>
          <w:sz w:val="20"/>
          <w:szCs w:val="20"/>
        </w:rPr>
      </w:pPr>
      <w:r>
        <w:rPr>
          <w:rFonts w:ascii="Courier New" w:hAnsi="Courier New" w:cs="Courier New"/>
          <w:color w:val="000000"/>
          <w:sz w:val="20"/>
          <w:szCs w:val="20"/>
        </w:rPr>
        <w:tab/>
      </w:r>
      <w:r w:rsidRPr="00597A60">
        <w:rPr>
          <w:rFonts w:ascii="Courier New" w:hAnsi="Courier New" w:cs="Courier New"/>
          <w:color w:val="000000"/>
          <w:sz w:val="20"/>
          <w:szCs w:val="20"/>
        </w:rPr>
        <w:t>// for reserve with Cost Category "salvage", add a note to the claim</w:t>
      </w:r>
    </w:p>
    <w:p w:rsidR="00CA7205" w:rsidRPr="00597A60" w:rsidRDefault="00CA7205" w:rsidP="00CA7205">
      <w:pPr>
        <w:tabs>
          <w:tab w:val="left" w:pos="6120"/>
        </w:tabs>
        <w:spacing w:line="260" w:lineRule="atLeast"/>
        <w:ind w:left="270" w:hanging="270"/>
        <w:rPr>
          <w:rFonts w:ascii="Courier New" w:hAnsi="Courier New" w:cs="Courier New"/>
          <w:color w:val="000000"/>
          <w:sz w:val="20"/>
          <w:szCs w:val="20"/>
        </w:rPr>
      </w:pPr>
      <w:r>
        <w:rPr>
          <w:rFonts w:ascii="Courier New" w:hAnsi="Courier New" w:cs="Courier New"/>
          <w:color w:val="000000"/>
          <w:sz w:val="20"/>
          <w:szCs w:val="20"/>
        </w:rPr>
        <w:tab/>
      </w:r>
      <w:proofErr w:type="gramStart"/>
      <w:r w:rsidRPr="00597A60">
        <w:rPr>
          <w:rFonts w:ascii="Courier New" w:hAnsi="Courier New" w:cs="Courier New"/>
          <w:color w:val="000000"/>
          <w:sz w:val="20"/>
          <w:szCs w:val="20"/>
        </w:rPr>
        <w:t>for</w:t>
      </w:r>
      <w:proofErr w:type="gramEnd"/>
      <w:r w:rsidRPr="00597A60">
        <w:rPr>
          <w:rFonts w:ascii="Courier New" w:hAnsi="Courier New" w:cs="Courier New"/>
          <w:color w:val="000000"/>
          <w:sz w:val="20"/>
          <w:szCs w:val="20"/>
        </w:rPr>
        <w:t xml:space="preserve"> (</w:t>
      </w:r>
      <w:proofErr w:type="spellStart"/>
      <w:r w:rsidRPr="00597A60">
        <w:rPr>
          <w:rFonts w:ascii="Courier New" w:hAnsi="Courier New" w:cs="Courier New"/>
          <w:color w:val="000000"/>
          <w:sz w:val="20"/>
          <w:szCs w:val="20"/>
        </w:rPr>
        <w:t>txn</w:t>
      </w:r>
      <w:proofErr w:type="spellEnd"/>
      <w:r w:rsidRPr="00597A60">
        <w:rPr>
          <w:rFonts w:ascii="Courier New" w:hAnsi="Courier New" w:cs="Courier New"/>
          <w:color w:val="000000"/>
          <w:sz w:val="20"/>
          <w:szCs w:val="20"/>
        </w:rPr>
        <w:t xml:space="preserve"> in </w:t>
      </w:r>
      <w:proofErr w:type="spellStart"/>
      <w:r>
        <w:rPr>
          <w:rFonts w:ascii="Courier New" w:hAnsi="Courier New" w:cs="Courier New"/>
          <w:color w:val="000000"/>
          <w:sz w:val="20"/>
          <w:szCs w:val="20"/>
        </w:rPr>
        <w:t>t</w:t>
      </w:r>
      <w:r w:rsidRPr="00597A60">
        <w:rPr>
          <w:rFonts w:ascii="Courier New" w:hAnsi="Courier New" w:cs="Courier New"/>
          <w:color w:val="000000"/>
          <w:sz w:val="20"/>
          <w:szCs w:val="20"/>
        </w:rPr>
        <w:t>ransactionSet.Transactions</w:t>
      </w:r>
      <w:proofErr w:type="spellEnd"/>
      <w:r w:rsidRPr="00597A60">
        <w:rPr>
          <w:rFonts w:ascii="Courier New" w:hAnsi="Courier New" w:cs="Courier New"/>
          <w:color w:val="000000"/>
          <w:sz w:val="20"/>
          <w:szCs w:val="20"/>
        </w:rPr>
        <w:t>)</w:t>
      </w:r>
    </w:p>
    <w:p w:rsidR="00CA7205" w:rsidRPr="00597A60" w:rsidRDefault="00CA7205" w:rsidP="00CA7205">
      <w:pPr>
        <w:tabs>
          <w:tab w:val="left" w:pos="6120"/>
        </w:tabs>
        <w:spacing w:line="260" w:lineRule="atLeast"/>
        <w:ind w:left="270" w:hanging="270"/>
        <w:rPr>
          <w:rFonts w:ascii="Courier New" w:hAnsi="Courier New" w:cs="Courier New"/>
          <w:color w:val="000000"/>
          <w:sz w:val="20"/>
          <w:szCs w:val="20"/>
        </w:rPr>
      </w:pPr>
      <w:r>
        <w:rPr>
          <w:rFonts w:ascii="Courier New" w:hAnsi="Courier New" w:cs="Courier New"/>
          <w:color w:val="000000"/>
          <w:sz w:val="20"/>
          <w:szCs w:val="20"/>
        </w:rPr>
        <w:tab/>
      </w:r>
      <w:r w:rsidRPr="00597A60">
        <w:rPr>
          <w:rFonts w:ascii="Courier New" w:hAnsi="Courier New" w:cs="Courier New"/>
          <w:color w:val="000000"/>
          <w:sz w:val="20"/>
          <w:szCs w:val="20"/>
        </w:rPr>
        <w:t xml:space="preserve">  {</w:t>
      </w:r>
    </w:p>
    <w:p w:rsidR="00CA7205" w:rsidRPr="00597A60" w:rsidRDefault="00CA7205" w:rsidP="00CA7205">
      <w:pPr>
        <w:tabs>
          <w:tab w:val="left" w:pos="6120"/>
        </w:tabs>
        <w:spacing w:line="260" w:lineRule="atLeast"/>
        <w:ind w:left="270" w:hanging="270"/>
        <w:rPr>
          <w:rFonts w:ascii="Courier New" w:hAnsi="Courier New" w:cs="Courier New"/>
          <w:color w:val="000000"/>
          <w:sz w:val="20"/>
          <w:szCs w:val="20"/>
        </w:rPr>
      </w:pPr>
      <w:r>
        <w:rPr>
          <w:rFonts w:ascii="Courier New" w:hAnsi="Courier New" w:cs="Courier New"/>
          <w:color w:val="000000"/>
          <w:sz w:val="20"/>
          <w:szCs w:val="20"/>
        </w:rPr>
        <w:tab/>
      </w:r>
      <w:r w:rsidRPr="00597A60">
        <w:rPr>
          <w:rFonts w:ascii="Courier New" w:hAnsi="Courier New" w:cs="Courier New"/>
          <w:color w:val="000000"/>
          <w:sz w:val="20"/>
          <w:szCs w:val="20"/>
        </w:rPr>
        <w:t xml:space="preserve">    </w:t>
      </w:r>
      <w:proofErr w:type="spellStart"/>
      <w:proofErr w:type="gramStart"/>
      <w:r w:rsidRPr="00597A60">
        <w:rPr>
          <w:rFonts w:ascii="Courier New" w:hAnsi="Courier New" w:cs="Courier New"/>
          <w:color w:val="000000"/>
          <w:sz w:val="20"/>
          <w:szCs w:val="20"/>
        </w:rPr>
        <w:t>var</w:t>
      </w:r>
      <w:proofErr w:type="spellEnd"/>
      <w:proofErr w:type="gramEnd"/>
      <w:r w:rsidRPr="00597A60">
        <w:rPr>
          <w:rFonts w:ascii="Courier New" w:hAnsi="Courier New" w:cs="Courier New"/>
          <w:color w:val="000000"/>
          <w:sz w:val="20"/>
          <w:szCs w:val="20"/>
        </w:rPr>
        <w:t xml:space="preserve"> amount = </w:t>
      </w:r>
      <w:r>
        <w:rPr>
          <w:rFonts w:ascii="Courier New" w:hAnsi="Courier New" w:cs="Courier New"/>
          <w:color w:val="000000"/>
          <w:sz w:val="20"/>
          <w:szCs w:val="20"/>
        </w:rPr>
        <w:t>Transaction</w:t>
      </w:r>
    </w:p>
    <w:p w:rsidR="00CA7205" w:rsidRPr="00597A60" w:rsidRDefault="00CA7205" w:rsidP="00CA7205">
      <w:pPr>
        <w:tabs>
          <w:tab w:val="left" w:pos="6120"/>
        </w:tabs>
        <w:spacing w:line="260" w:lineRule="atLeast"/>
        <w:ind w:left="270" w:hanging="270"/>
        <w:rPr>
          <w:rFonts w:ascii="Courier New" w:hAnsi="Courier New" w:cs="Courier New"/>
          <w:color w:val="000000"/>
          <w:sz w:val="20"/>
          <w:szCs w:val="20"/>
        </w:rPr>
      </w:pPr>
      <w:r>
        <w:rPr>
          <w:rFonts w:ascii="Courier New" w:hAnsi="Courier New" w:cs="Courier New"/>
          <w:color w:val="000000"/>
          <w:sz w:val="20"/>
          <w:szCs w:val="20"/>
        </w:rPr>
        <w:tab/>
      </w:r>
      <w:r w:rsidRPr="00597A60">
        <w:rPr>
          <w:rFonts w:ascii="Courier New" w:hAnsi="Courier New" w:cs="Courier New"/>
          <w:color w:val="000000"/>
          <w:sz w:val="20"/>
          <w:szCs w:val="20"/>
        </w:rPr>
        <w:t xml:space="preserve">    </w:t>
      </w:r>
      <w:proofErr w:type="gramStart"/>
      <w:r w:rsidRPr="00597A60">
        <w:rPr>
          <w:rFonts w:ascii="Courier New" w:hAnsi="Courier New" w:cs="Courier New"/>
          <w:color w:val="000000"/>
          <w:sz w:val="20"/>
          <w:szCs w:val="20"/>
        </w:rPr>
        <w:t>if</w:t>
      </w:r>
      <w:proofErr w:type="gramEnd"/>
      <w:r w:rsidRPr="00597A60">
        <w:rPr>
          <w:rFonts w:ascii="Courier New" w:hAnsi="Courier New" w:cs="Courier New"/>
          <w:color w:val="000000"/>
          <w:sz w:val="20"/>
          <w:szCs w:val="20"/>
        </w:rPr>
        <w:t xml:space="preserve"> (</w:t>
      </w:r>
      <w:proofErr w:type="spellStart"/>
      <w:r w:rsidRPr="00597A60">
        <w:rPr>
          <w:rFonts w:ascii="Courier New" w:hAnsi="Courier New" w:cs="Courier New"/>
          <w:color w:val="000000"/>
          <w:sz w:val="20"/>
          <w:szCs w:val="20"/>
        </w:rPr>
        <w:t>txn.CostCategory</w:t>
      </w:r>
      <w:proofErr w:type="spellEnd"/>
      <w:r>
        <w:rPr>
          <w:rFonts w:ascii="Courier New" w:hAnsi="Courier New" w:cs="Courier New"/>
          <w:color w:val="000000"/>
          <w:sz w:val="20"/>
          <w:szCs w:val="20"/>
        </w:rPr>
        <w:t xml:space="preserve"> </w:t>
      </w:r>
      <w:r w:rsidRPr="00597A60">
        <w:rPr>
          <w:rFonts w:ascii="Courier New" w:hAnsi="Courier New" w:cs="Courier New"/>
          <w:color w:val="000000"/>
          <w:sz w:val="20"/>
          <w:szCs w:val="20"/>
        </w:rPr>
        <w:t xml:space="preserve">== "salvage" AND </w:t>
      </w:r>
      <w:proofErr w:type="spellStart"/>
      <w:r w:rsidRPr="00597A60">
        <w:rPr>
          <w:rFonts w:ascii="Courier New" w:hAnsi="Courier New" w:cs="Courier New"/>
          <w:color w:val="000000"/>
          <w:sz w:val="20"/>
          <w:szCs w:val="20"/>
        </w:rPr>
        <w:t>txn</w:t>
      </w:r>
      <w:proofErr w:type="spellEnd"/>
      <w:r>
        <w:rPr>
          <w:rFonts w:ascii="Courier New" w:hAnsi="Courier New" w:cs="Courier New"/>
          <w:color w:val="000000"/>
          <w:sz w:val="20"/>
          <w:szCs w:val="20"/>
        </w:rPr>
        <w:t xml:space="preserve"> is </w:t>
      </w:r>
      <w:r w:rsidRPr="00597A60">
        <w:rPr>
          <w:rFonts w:ascii="Courier New" w:hAnsi="Courier New" w:cs="Courier New"/>
          <w:color w:val="000000"/>
          <w:sz w:val="20"/>
          <w:szCs w:val="20"/>
        </w:rPr>
        <w:t>"Reserve")</w:t>
      </w:r>
    </w:p>
    <w:p w:rsidR="00CA7205" w:rsidRPr="00597A60" w:rsidRDefault="00CA7205" w:rsidP="00CA7205">
      <w:pPr>
        <w:tabs>
          <w:tab w:val="left" w:pos="6120"/>
        </w:tabs>
        <w:spacing w:line="260" w:lineRule="atLeast"/>
        <w:ind w:left="270" w:hanging="270"/>
        <w:rPr>
          <w:rFonts w:ascii="Courier New" w:hAnsi="Courier New" w:cs="Courier New"/>
          <w:color w:val="000000"/>
          <w:sz w:val="20"/>
          <w:szCs w:val="20"/>
        </w:rPr>
      </w:pPr>
      <w:r>
        <w:rPr>
          <w:rFonts w:ascii="Courier New" w:hAnsi="Courier New" w:cs="Courier New"/>
          <w:color w:val="000000"/>
          <w:sz w:val="20"/>
          <w:szCs w:val="20"/>
        </w:rPr>
        <w:tab/>
      </w:r>
      <w:r w:rsidRPr="00597A60">
        <w:rPr>
          <w:rFonts w:ascii="Courier New" w:hAnsi="Courier New" w:cs="Courier New"/>
          <w:color w:val="000000"/>
          <w:sz w:val="20"/>
          <w:szCs w:val="20"/>
        </w:rPr>
        <w:t xml:space="preserve">      {</w:t>
      </w:r>
    </w:p>
    <w:p w:rsidR="00CA7205" w:rsidRPr="00597A60" w:rsidRDefault="00CA7205" w:rsidP="00CA7205">
      <w:pPr>
        <w:tabs>
          <w:tab w:val="left" w:pos="6120"/>
        </w:tabs>
        <w:spacing w:line="260" w:lineRule="atLeast"/>
        <w:ind w:left="270" w:hanging="270"/>
        <w:rPr>
          <w:rFonts w:ascii="Courier New" w:hAnsi="Courier New" w:cs="Courier New"/>
          <w:color w:val="000000"/>
          <w:sz w:val="20"/>
          <w:szCs w:val="20"/>
        </w:rPr>
      </w:pPr>
      <w:r>
        <w:rPr>
          <w:rFonts w:ascii="Courier New" w:hAnsi="Courier New" w:cs="Courier New"/>
          <w:color w:val="000000"/>
          <w:sz w:val="20"/>
          <w:szCs w:val="20"/>
        </w:rPr>
        <w:tab/>
      </w:r>
      <w:r w:rsidRPr="00597A60">
        <w:rPr>
          <w:rFonts w:ascii="Courier New" w:hAnsi="Courier New" w:cs="Courier New"/>
          <w:color w:val="000000"/>
          <w:sz w:val="20"/>
          <w:szCs w:val="20"/>
        </w:rPr>
        <w:t xml:space="preserve">      </w:t>
      </w:r>
      <w:proofErr w:type="spellStart"/>
      <w:proofErr w:type="gramStart"/>
      <w:r w:rsidRPr="00597A60">
        <w:rPr>
          <w:rFonts w:ascii="Courier New" w:hAnsi="Courier New" w:cs="Courier New"/>
          <w:color w:val="000000"/>
          <w:sz w:val="20"/>
          <w:szCs w:val="20"/>
        </w:rPr>
        <w:t>txn.Claim.addNote</w:t>
      </w:r>
      <w:proofErr w:type="spellEnd"/>
      <w:r w:rsidRPr="00597A60">
        <w:rPr>
          <w:rFonts w:ascii="Courier New" w:hAnsi="Courier New" w:cs="Courier New"/>
          <w:color w:val="000000"/>
          <w:sz w:val="20"/>
          <w:szCs w:val="20"/>
        </w:rPr>
        <w:t>(</w:t>
      </w:r>
      <w:proofErr w:type="gramEnd"/>
      <w:r w:rsidRPr="00597A60">
        <w:rPr>
          <w:rFonts w:ascii="Courier New" w:hAnsi="Courier New" w:cs="Courier New"/>
          <w:color w:val="000000"/>
          <w:sz w:val="20"/>
          <w:szCs w:val="20"/>
        </w:rPr>
        <w:t xml:space="preserve">  "salvage", "Salvage reserve created for " + amount )</w:t>
      </w:r>
    </w:p>
    <w:p w:rsidR="00CA7205" w:rsidRPr="00597A60" w:rsidRDefault="00CA7205" w:rsidP="00CA7205">
      <w:pPr>
        <w:tabs>
          <w:tab w:val="left" w:pos="6120"/>
        </w:tabs>
        <w:spacing w:line="260" w:lineRule="atLeast"/>
        <w:ind w:left="270" w:hanging="270"/>
        <w:rPr>
          <w:rFonts w:ascii="Courier New" w:hAnsi="Courier New" w:cs="Courier New"/>
          <w:color w:val="000000"/>
          <w:sz w:val="20"/>
          <w:szCs w:val="20"/>
        </w:rPr>
      </w:pPr>
      <w:r>
        <w:rPr>
          <w:rFonts w:ascii="Courier New" w:hAnsi="Courier New" w:cs="Courier New"/>
          <w:color w:val="000000"/>
          <w:sz w:val="20"/>
          <w:szCs w:val="20"/>
        </w:rPr>
        <w:tab/>
      </w:r>
      <w:r w:rsidRPr="00597A60">
        <w:rPr>
          <w:rFonts w:ascii="Courier New" w:hAnsi="Courier New" w:cs="Courier New"/>
          <w:color w:val="000000"/>
          <w:sz w:val="20"/>
          <w:szCs w:val="20"/>
        </w:rPr>
        <w:t xml:space="preserve">      }</w:t>
      </w:r>
    </w:p>
    <w:p w:rsidR="00CA7205" w:rsidRPr="008911D8" w:rsidRDefault="00CA7205" w:rsidP="00CA7205">
      <w:pPr>
        <w:tabs>
          <w:tab w:val="left" w:pos="6120"/>
        </w:tabs>
        <w:spacing w:line="260" w:lineRule="atLeast"/>
        <w:ind w:left="270" w:hanging="270"/>
        <w:rPr>
          <w:rFonts w:ascii="Courier New" w:hAnsi="Courier New" w:cs="Courier New"/>
          <w:color w:val="000000"/>
          <w:sz w:val="20"/>
          <w:szCs w:val="20"/>
        </w:rPr>
      </w:pPr>
      <w:r>
        <w:rPr>
          <w:rFonts w:ascii="Courier New" w:hAnsi="Courier New" w:cs="Courier New"/>
          <w:color w:val="000000"/>
          <w:sz w:val="20"/>
          <w:szCs w:val="20"/>
        </w:rPr>
        <w:tab/>
        <w:t xml:space="preserve">  </w:t>
      </w:r>
      <w:proofErr w:type="gramStart"/>
      <w:r w:rsidRPr="008911D8">
        <w:rPr>
          <w:rFonts w:ascii="Courier New" w:hAnsi="Courier New" w:cs="Courier New"/>
          <w:color w:val="000000"/>
          <w:sz w:val="20"/>
          <w:szCs w:val="20"/>
        </w:rPr>
        <w:t>next</w:t>
      </w:r>
      <w:proofErr w:type="gramEnd"/>
      <w:r w:rsidRPr="008911D8">
        <w:rPr>
          <w:rFonts w:ascii="Courier New" w:hAnsi="Courier New" w:cs="Courier New"/>
          <w:color w:val="000000"/>
          <w:sz w:val="20"/>
          <w:szCs w:val="20"/>
        </w:rPr>
        <w:t xml:space="preserve"> </w:t>
      </w:r>
      <w:proofErr w:type="spellStart"/>
      <w:r w:rsidRPr="008911D8">
        <w:rPr>
          <w:rFonts w:ascii="Courier New" w:hAnsi="Courier New" w:cs="Courier New"/>
          <w:color w:val="000000"/>
          <w:sz w:val="20"/>
          <w:szCs w:val="20"/>
        </w:rPr>
        <w:t>txn</w:t>
      </w:r>
      <w:proofErr w:type="spellEnd"/>
    </w:p>
    <w:p w:rsidR="00CA7205" w:rsidRPr="00597A60" w:rsidRDefault="00CA7205" w:rsidP="00CA7205">
      <w:pPr>
        <w:tabs>
          <w:tab w:val="left" w:pos="6120"/>
        </w:tabs>
        <w:spacing w:line="260" w:lineRule="atLeast"/>
        <w:ind w:left="270" w:hanging="270"/>
        <w:rPr>
          <w:rFonts w:ascii="Courier New" w:hAnsi="Courier New" w:cs="Courier New"/>
          <w:color w:val="000000"/>
          <w:sz w:val="20"/>
          <w:szCs w:val="20"/>
        </w:rPr>
      </w:pPr>
      <w:r>
        <w:rPr>
          <w:rFonts w:ascii="Courier New" w:hAnsi="Courier New" w:cs="Courier New"/>
          <w:color w:val="000000"/>
          <w:sz w:val="20"/>
          <w:szCs w:val="20"/>
        </w:rPr>
        <w:t xml:space="preserve">    }</w:t>
      </w:r>
    </w:p>
    <w:p w:rsidR="00CA7205" w:rsidRDefault="00CA7205" w:rsidP="00CA7205">
      <w:pPr>
        <w:tabs>
          <w:tab w:val="left" w:pos="6120"/>
        </w:tabs>
        <w:spacing w:line="260" w:lineRule="atLeast"/>
        <w:ind w:left="270" w:hanging="270"/>
        <w:rPr>
          <w:rFonts w:ascii="Helvetica" w:hAnsi="Helvetica" w:cs="Helvetica"/>
          <w:color w:val="000000"/>
          <w:sz w:val="20"/>
          <w:szCs w:val="20"/>
        </w:rPr>
      </w:pPr>
    </w:p>
    <w:p w:rsidR="00CA7205" w:rsidRDefault="00CA7205" w:rsidP="00CA7205">
      <w:pPr>
        <w:rPr>
          <w:rFonts w:ascii="Helvetica" w:hAnsi="Helvetica" w:cs="Helvetica"/>
          <w:b/>
          <w:color w:val="000080"/>
          <w:sz w:val="36"/>
          <w:szCs w:val="36"/>
        </w:rPr>
      </w:pPr>
    </w:p>
    <w:p w:rsidR="00CA7205" w:rsidRPr="00CB7030" w:rsidRDefault="00CA7205" w:rsidP="00CA7205">
      <w:pPr>
        <w:rPr>
          <w:rFonts w:ascii="Helvetica" w:hAnsi="Helvetica" w:cs="Helvetica"/>
          <w:b/>
          <w:color w:val="003366"/>
          <w:sz w:val="32"/>
          <w:szCs w:val="32"/>
        </w:rPr>
      </w:pPr>
      <w:r>
        <w:rPr>
          <w:rFonts w:ascii="Helvetica" w:hAnsi="Helvetica" w:cs="Helvetica"/>
          <w:b/>
          <w:color w:val="003366"/>
          <w:sz w:val="32"/>
          <w:szCs w:val="32"/>
        </w:rPr>
        <w:t xml:space="preserve">Exercise 2: Configuration </w:t>
      </w:r>
    </w:p>
    <w:p w:rsidR="00CA7205" w:rsidRDefault="00CA7205" w:rsidP="00CA7205">
      <w:pPr>
        <w:rPr>
          <w:rFonts w:ascii="Helvetica" w:hAnsi="Helvetica" w:cs="Helvetica"/>
          <w:sz w:val="20"/>
          <w:szCs w:val="20"/>
        </w:rPr>
      </w:pPr>
    </w:p>
    <w:p w:rsidR="00CA7205" w:rsidRDefault="00CA7205" w:rsidP="00CA7205">
      <w:pPr>
        <w:rPr>
          <w:rFonts w:ascii="Helvetica" w:hAnsi="Helvetica" w:cs="Helvetica"/>
          <w:sz w:val="20"/>
          <w:szCs w:val="20"/>
        </w:rPr>
      </w:pPr>
      <w:r>
        <w:rPr>
          <w:rFonts w:ascii="Helvetica" w:hAnsi="Helvetica" w:cs="Helvetica"/>
          <w:sz w:val="20"/>
          <w:szCs w:val="20"/>
        </w:rPr>
        <w:t>Configure ClaimCenter to meet the following customer requirement from Acme Insurance.</w:t>
      </w:r>
    </w:p>
    <w:p w:rsidR="00CA7205" w:rsidRPr="009C42BE" w:rsidRDefault="00CA7205" w:rsidP="00CA7205">
      <w:pPr>
        <w:shd w:val="clear" w:color="auto" w:fill="FFFFFF"/>
        <w:spacing w:before="210"/>
        <w:outlineLvl w:val="4"/>
        <w:rPr>
          <w:rFonts w:ascii="Helvetica" w:hAnsi="Helvetica" w:cs="Helvetica"/>
          <w:b/>
          <w:bCs/>
          <w:color w:val="000000"/>
        </w:rPr>
      </w:pPr>
      <w:r>
        <w:rPr>
          <w:rFonts w:ascii="Helvetica" w:hAnsi="Helvetica" w:cs="Helvetica"/>
          <w:b/>
          <w:bCs/>
          <w:color w:val="000000"/>
        </w:rPr>
        <w:t>Requirement 1: Recording Reserves in Notes</w:t>
      </w:r>
    </w:p>
    <w:p w:rsidR="00CA7205" w:rsidRDefault="00CA7205" w:rsidP="00CA7205">
      <w:pPr>
        <w:rPr>
          <w:rFonts w:ascii="Helvetica" w:hAnsi="Helvetica" w:cs="Helvetica"/>
          <w:sz w:val="20"/>
          <w:szCs w:val="20"/>
        </w:rPr>
      </w:pPr>
    </w:p>
    <w:p w:rsidR="00CA7205" w:rsidRDefault="00CA7205" w:rsidP="00CA7205">
      <w:pPr>
        <w:rPr>
          <w:rFonts w:ascii="Helvetica" w:hAnsi="Helvetica" w:cs="Helvetica"/>
          <w:sz w:val="20"/>
          <w:szCs w:val="20"/>
        </w:rPr>
      </w:pPr>
      <w:r>
        <w:rPr>
          <w:rFonts w:ascii="Helvetica" w:hAnsi="Helvetica" w:cs="Helvetica"/>
          <w:sz w:val="20"/>
          <w:szCs w:val="20"/>
        </w:rPr>
        <w:t xml:space="preserve">At Acme Insurance, the current claims processing system writes a "record of note" every time a reserve transaction is created. It captures the </w:t>
      </w:r>
      <w:r w:rsidRPr="0036599C">
        <w:rPr>
          <w:rFonts w:ascii="Helvetica" w:hAnsi="Helvetica" w:cs="Helvetica"/>
          <w:sz w:val="20"/>
          <w:szCs w:val="20"/>
        </w:rPr>
        <w:t>cost type,</w:t>
      </w:r>
      <w:r>
        <w:rPr>
          <w:rFonts w:ascii="Helvetica" w:hAnsi="Helvetica" w:cs="Helvetica"/>
          <w:sz w:val="20"/>
          <w:szCs w:val="20"/>
        </w:rPr>
        <w:t xml:space="preserve"> cost category and the total amount of the reserve transaction. Even though this information appears on the Transaction lists on the Financials screen, Acme Insurance wants to ease the transition to the new system by mimicking the "record of note" behavior in the old system. </w:t>
      </w:r>
    </w:p>
    <w:p w:rsidR="00CA7205" w:rsidRDefault="00CA7205" w:rsidP="00CA7205">
      <w:pPr>
        <w:rPr>
          <w:rFonts w:ascii="Helvetica" w:hAnsi="Helvetica" w:cs="Helvetica"/>
          <w:sz w:val="20"/>
          <w:szCs w:val="20"/>
        </w:rPr>
      </w:pPr>
    </w:p>
    <w:p w:rsidR="00CA7205" w:rsidRDefault="00CA7205" w:rsidP="00CA7205">
      <w:pPr>
        <w:ind w:left="270" w:hanging="270"/>
        <w:rPr>
          <w:rFonts w:ascii="Helvetica" w:hAnsi="Helvetica" w:cs="Helvetica"/>
          <w:sz w:val="20"/>
          <w:szCs w:val="20"/>
        </w:rPr>
      </w:pPr>
      <w:r>
        <w:rPr>
          <w:rFonts w:ascii="Helvetica" w:hAnsi="Helvetica" w:cs="Helvetica"/>
          <w:sz w:val="20"/>
          <w:szCs w:val="20"/>
        </w:rPr>
        <w:t>5.</w:t>
      </w:r>
      <w:r>
        <w:rPr>
          <w:rFonts w:ascii="Helvetica" w:hAnsi="Helvetica" w:cs="Helvetica"/>
          <w:sz w:val="20"/>
          <w:szCs w:val="20"/>
        </w:rPr>
        <w:tab/>
        <w:t>Write a transaction rule that creates a note every time a reserve transaction is created. The note topic should be "general</w:t>
      </w:r>
      <w:r w:rsidRPr="0036599C">
        <w:rPr>
          <w:rFonts w:ascii="Helvetica" w:hAnsi="Helvetica" w:cs="Helvetica"/>
          <w:sz w:val="20"/>
          <w:szCs w:val="20"/>
        </w:rPr>
        <w:t>". The subject line should read "&lt;Cost type&gt; Reserve Transaction". The Related To field should be populated with the appropriate exposure. The</w:t>
      </w:r>
      <w:r>
        <w:rPr>
          <w:rFonts w:ascii="Helvetica" w:hAnsi="Helvetica" w:cs="Helvetica"/>
          <w:sz w:val="20"/>
          <w:szCs w:val="20"/>
        </w:rPr>
        <w:t xml:space="preserve"> note body should read "&lt;</w:t>
      </w:r>
      <w:proofErr w:type="spellStart"/>
      <w:r>
        <w:rPr>
          <w:rFonts w:ascii="Helvetica" w:hAnsi="Helvetica" w:cs="Helvetica"/>
          <w:sz w:val="20"/>
          <w:szCs w:val="20"/>
        </w:rPr>
        <w:t>CostCategory</w:t>
      </w:r>
      <w:proofErr w:type="spellEnd"/>
      <w:r>
        <w:rPr>
          <w:rFonts w:ascii="Helvetica" w:hAnsi="Helvetica" w:cs="Helvetica"/>
          <w:sz w:val="20"/>
          <w:szCs w:val="20"/>
        </w:rPr>
        <w:t>&gt; reserve transaction for $&lt;</w:t>
      </w:r>
      <w:proofErr w:type="spellStart"/>
      <w:r>
        <w:rPr>
          <w:rFonts w:ascii="Helvetica" w:hAnsi="Helvetica" w:cs="Helvetica"/>
          <w:sz w:val="20"/>
          <w:szCs w:val="20"/>
        </w:rPr>
        <w:t>TransactionAmount</w:t>
      </w:r>
      <w:proofErr w:type="spellEnd"/>
      <w:r>
        <w:rPr>
          <w:rFonts w:ascii="Helvetica" w:hAnsi="Helvetica" w:cs="Helvetica"/>
          <w:sz w:val="20"/>
          <w:szCs w:val="20"/>
        </w:rPr>
        <w:t xml:space="preserve">&gt; created." This rule should be executed only when the transaction is created, and </w:t>
      </w:r>
      <w:r w:rsidRPr="0055349B">
        <w:rPr>
          <w:rFonts w:ascii="Helvetica" w:hAnsi="Helvetica" w:cs="Helvetica"/>
          <w:b/>
          <w:sz w:val="20"/>
          <w:szCs w:val="20"/>
        </w:rPr>
        <w:t>not</w:t>
      </w:r>
      <w:r>
        <w:rPr>
          <w:rFonts w:ascii="Helvetica" w:hAnsi="Helvetica" w:cs="Helvetica"/>
          <w:sz w:val="20"/>
          <w:szCs w:val="20"/>
        </w:rPr>
        <w:t xml:space="preserve"> every time the transaction is modified.</w:t>
      </w:r>
      <w:r>
        <w:rPr>
          <w:rFonts w:ascii="Helvetica" w:hAnsi="Helvetica" w:cs="Helvetica"/>
          <w:sz w:val="20"/>
          <w:szCs w:val="20"/>
        </w:rPr>
        <w:br/>
      </w:r>
      <w:r w:rsidR="00981D78">
        <w:rPr>
          <w:noProof/>
          <w:lang w:bidi="ar-SA"/>
        </w:rPr>
        <w:drawing>
          <wp:inline distT="0" distB="0" distL="0" distR="0" wp14:anchorId="22EDBD4E" wp14:editId="0A58E649">
            <wp:extent cx="5647619" cy="266666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47619" cy="2666667"/>
                    </a:xfrm>
                    <a:prstGeom prst="rect">
                      <a:avLst/>
                    </a:prstGeom>
                  </pic:spPr>
                </pic:pic>
              </a:graphicData>
            </a:graphic>
          </wp:inline>
        </w:drawing>
      </w:r>
    </w:p>
    <w:p w:rsidR="00CA7205" w:rsidRDefault="00CA7205" w:rsidP="00981D78">
      <w:pPr>
        <w:rPr>
          <w:rFonts w:ascii="Helvetica" w:hAnsi="Helvetica" w:cs="Helvetica"/>
          <w:sz w:val="20"/>
          <w:szCs w:val="20"/>
        </w:rPr>
      </w:pPr>
    </w:p>
    <w:p w:rsidR="00CA7205" w:rsidRDefault="00CA7205" w:rsidP="00CA7205">
      <w:pPr>
        <w:ind w:left="270" w:hanging="270"/>
        <w:rPr>
          <w:rFonts w:ascii="Helvetica" w:hAnsi="Helvetica" w:cs="Helvetica"/>
          <w:sz w:val="20"/>
          <w:szCs w:val="20"/>
        </w:rPr>
      </w:pPr>
      <w:r>
        <w:rPr>
          <w:rFonts w:ascii="Helvetica" w:hAnsi="Helvetica" w:cs="Helvetica"/>
          <w:sz w:val="20"/>
          <w:szCs w:val="20"/>
        </w:rPr>
        <w:t>6. The ClaimCenter implementation team has provided additional notes:</w:t>
      </w:r>
    </w:p>
    <w:p w:rsidR="00CA7205" w:rsidRDefault="00CA7205" w:rsidP="00CA7205">
      <w:pPr>
        <w:numPr>
          <w:ilvl w:val="0"/>
          <w:numId w:val="47"/>
        </w:numPr>
        <w:rPr>
          <w:rFonts w:ascii="Helvetica" w:hAnsi="Helvetica" w:cs="Helvetica"/>
          <w:sz w:val="20"/>
          <w:szCs w:val="20"/>
        </w:rPr>
      </w:pPr>
      <w:r>
        <w:rPr>
          <w:rFonts w:ascii="Helvetica" w:hAnsi="Helvetica" w:cs="Helvetica"/>
          <w:sz w:val="20"/>
          <w:szCs w:val="20"/>
        </w:rPr>
        <w:t xml:space="preserve">In order to meet Acme's requirements, you must use the Reserve entity's </w:t>
      </w:r>
      <w:proofErr w:type="spellStart"/>
      <w:r>
        <w:rPr>
          <w:rFonts w:ascii="Helvetica" w:hAnsi="Helvetica" w:cs="Helvetica"/>
          <w:sz w:val="20"/>
          <w:szCs w:val="20"/>
        </w:rPr>
        <w:t>TransactionAmount</w:t>
      </w:r>
      <w:proofErr w:type="spellEnd"/>
      <w:r>
        <w:rPr>
          <w:rFonts w:ascii="Helvetica" w:hAnsi="Helvetica" w:cs="Helvetica"/>
          <w:sz w:val="20"/>
          <w:szCs w:val="20"/>
        </w:rPr>
        <w:t xml:space="preserve"> field for the note text.</w:t>
      </w:r>
    </w:p>
    <w:p w:rsidR="00CA7205" w:rsidRDefault="00CA7205" w:rsidP="00CA7205">
      <w:pPr>
        <w:numPr>
          <w:ilvl w:val="0"/>
          <w:numId w:val="47"/>
        </w:numPr>
        <w:rPr>
          <w:rFonts w:ascii="Helvetica" w:hAnsi="Helvetica" w:cs="Helvetica"/>
          <w:sz w:val="20"/>
          <w:szCs w:val="20"/>
        </w:rPr>
      </w:pPr>
      <w:r>
        <w:rPr>
          <w:rFonts w:ascii="Helvetica" w:hAnsi="Helvetica" w:cs="Helvetica"/>
          <w:sz w:val="20"/>
          <w:szCs w:val="20"/>
        </w:rPr>
        <w:t xml:space="preserve">Since you are writing a note once the transaction has </w:t>
      </w:r>
      <w:r w:rsidRPr="00F74547">
        <w:rPr>
          <w:rFonts w:ascii="Helvetica" w:hAnsi="Helvetica" w:cs="Helvetica"/>
          <w:sz w:val="20"/>
          <w:szCs w:val="20"/>
        </w:rPr>
        <w:t>been setup</w:t>
      </w:r>
      <w:r>
        <w:rPr>
          <w:rFonts w:ascii="Helvetica" w:hAnsi="Helvetica" w:cs="Helvetica"/>
          <w:sz w:val="20"/>
          <w:szCs w:val="20"/>
        </w:rPr>
        <w:t xml:space="preserve"> (and not modifying the transaction) you should create this rule in a Post Setup </w:t>
      </w:r>
      <w:proofErr w:type="spellStart"/>
      <w:r>
        <w:rPr>
          <w:rFonts w:ascii="Helvetica" w:hAnsi="Helvetica" w:cs="Helvetica"/>
          <w:sz w:val="20"/>
          <w:szCs w:val="20"/>
        </w:rPr>
        <w:t>ruleset</w:t>
      </w:r>
      <w:proofErr w:type="spellEnd"/>
      <w:r>
        <w:rPr>
          <w:rFonts w:ascii="Helvetica" w:hAnsi="Helvetica" w:cs="Helvetica"/>
          <w:sz w:val="20"/>
          <w:szCs w:val="20"/>
        </w:rPr>
        <w:t>.</w:t>
      </w:r>
    </w:p>
    <w:p w:rsidR="00CA7205" w:rsidRDefault="00CA7205" w:rsidP="00CA7205">
      <w:pPr>
        <w:ind w:left="270" w:hanging="270"/>
        <w:rPr>
          <w:rFonts w:ascii="Helvetica" w:hAnsi="Helvetica" w:cs="Helvetica"/>
          <w:sz w:val="20"/>
          <w:szCs w:val="20"/>
        </w:rPr>
      </w:pPr>
    </w:p>
    <w:p w:rsidR="00CA7205" w:rsidRDefault="00CA7205" w:rsidP="00CA7205">
      <w:pPr>
        <w:ind w:left="270" w:hanging="270"/>
        <w:rPr>
          <w:rFonts w:ascii="Helvetica" w:hAnsi="Helvetica" w:cs="Helvetica"/>
          <w:sz w:val="20"/>
          <w:szCs w:val="20"/>
        </w:rPr>
      </w:pPr>
      <w:r>
        <w:rPr>
          <w:rFonts w:ascii="Helvetica" w:hAnsi="Helvetica" w:cs="Helvetica"/>
          <w:sz w:val="20"/>
          <w:szCs w:val="20"/>
        </w:rPr>
        <w:t xml:space="preserve">   </w:t>
      </w:r>
    </w:p>
    <w:p w:rsidR="00CA7205" w:rsidRDefault="00CA7205" w:rsidP="00CA7205">
      <w:pPr>
        <w:ind w:left="270" w:hanging="270"/>
        <w:rPr>
          <w:rFonts w:ascii="Helvetica" w:hAnsi="Helvetica" w:cs="Helvetica"/>
          <w:sz w:val="20"/>
          <w:szCs w:val="20"/>
        </w:rPr>
      </w:pPr>
      <w:r>
        <w:rPr>
          <w:rFonts w:ascii="Helvetica" w:hAnsi="Helvetica" w:cs="Helvetica"/>
          <w:b/>
          <w:bCs/>
          <w:color w:val="000000"/>
        </w:rPr>
        <w:t>Test Cases: Requirement 1</w:t>
      </w:r>
    </w:p>
    <w:p w:rsidR="00CA7205" w:rsidRDefault="00CA7205" w:rsidP="00CA7205">
      <w:pPr>
        <w:spacing w:line="260" w:lineRule="atLeast"/>
        <w:rPr>
          <w:rFonts w:ascii="Helvetica" w:hAnsi="Helvetica" w:cs="Helvetica"/>
          <w:sz w:val="20"/>
          <w:szCs w:val="20"/>
        </w:rPr>
      </w:pPr>
    </w:p>
    <w:p w:rsidR="00CA7205" w:rsidRDefault="00CA7205" w:rsidP="00CA7205">
      <w:pPr>
        <w:spacing w:line="260" w:lineRule="atLeast"/>
        <w:rPr>
          <w:rFonts w:ascii="Helvetica" w:hAnsi="Helvetica" w:cs="Helvetica"/>
          <w:sz w:val="20"/>
          <w:szCs w:val="20"/>
        </w:rPr>
      </w:pPr>
      <w:r w:rsidRPr="00BD4C37">
        <w:rPr>
          <w:rFonts w:ascii="Helvetica" w:hAnsi="Helvetica" w:cs="Helvetica"/>
          <w:sz w:val="20"/>
          <w:szCs w:val="20"/>
        </w:rPr>
        <w:t>When you have completed your configurati</w:t>
      </w:r>
      <w:r>
        <w:rPr>
          <w:rFonts w:ascii="Helvetica" w:hAnsi="Helvetica" w:cs="Helvetica"/>
          <w:sz w:val="20"/>
          <w:szCs w:val="20"/>
        </w:rPr>
        <w:t>on, run the following test case</w:t>
      </w:r>
      <w:r w:rsidRPr="00BD4C37">
        <w:rPr>
          <w:rFonts w:ascii="Helvetica" w:hAnsi="Helvetica" w:cs="Helvetica"/>
          <w:sz w:val="20"/>
          <w:szCs w:val="20"/>
        </w:rPr>
        <w:t>:</w:t>
      </w:r>
    </w:p>
    <w:p w:rsidR="00CA7205" w:rsidRDefault="00CA7205" w:rsidP="00CA7205">
      <w:pPr>
        <w:spacing w:line="260" w:lineRule="atLeast"/>
        <w:rPr>
          <w:rFonts w:ascii="Helvetica" w:hAnsi="Helvetica" w:cs="Helvetica"/>
          <w:sz w:val="20"/>
          <w:szCs w:val="20"/>
        </w:rPr>
      </w:pPr>
    </w:p>
    <w:p w:rsidR="00CA7205" w:rsidRDefault="00CA7205" w:rsidP="00CA7205">
      <w:pPr>
        <w:rPr>
          <w:rFonts w:ascii="Helvetica" w:hAnsi="Helvetica" w:cs="Helvetica"/>
          <w:sz w:val="20"/>
          <w:szCs w:val="20"/>
        </w:rPr>
      </w:pPr>
      <w:r w:rsidRPr="00EB4BE1">
        <w:rPr>
          <w:rFonts w:ascii="Helvetica" w:hAnsi="Helvetica" w:cs="Helvetica"/>
          <w:sz w:val="20"/>
          <w:szCs w:val="20"/>
          <w:highlight w:val="lightGray"/>
        </w:rPr>
        <w:t>Remember to reload your configuration (</w:t>
      </w:r>
      <w:r w:rsidR="00610610">
        <w:rPr>
          <w:rFonts w:ascii="Helvetica" w:hAnsi="Helvetica" w:cs="Helvetica"/>
          <w:sz w:val="20"/>
          <w:szCs w:val="20"/>
          <w:highlight w:val="lightGray"/>
        </w:rPr>
        <w:t>Make Project</w:t>
      </w:r>
      <w:r w:rsidRPr="00EB4BE1">
        <w:rPr>
          <w:rFonts w:ascii="Helvetica" w:hAnsi="Helvetica" w:cs="Helvetica"/>
          <w:sz w:val="20"/>
          <w:szCs w:val="20"/>
          <w:highlight w:val="lightGray"/>
        </w:rPr>
        <w:t>) before testing.</w:t>
      </w:r>
    </w:p>
    <w:p w:rsidR="00CA7205" w:rsidRDefault="00CA7205" w:rsidP="00CA7205">
      <w:pPr>
        <w:rPr>
          <w:rFonts w:ascii="Helvetica" w:hAnsi="Helvetica" w:cs="Helvetica"/>
          <w:sz w:val="20"/>
          <w:szCs w:val="20"/>
        </w:rPr>
      </w:pPr>
    </w:p>
    <w:p w:rsidR="00CA7205" w:rsidRDefault="00CA7205" w:rsidP="00CA7205">
      <w:pPr>
        <w:spacing w:line="260" w:lineRule="atLeast"/>
        <w:ind w:left="270" w:hanging="270"/>
        <w:rPr>
          <w:rFonts w:ascii="Helvetica" w:hAnsi="Helvetica" w:cs="Helvetica"/>
          <w:sz w:val="20"/>
          <w:szCs w:val="20"/>
        </w:rPr>
      </w:pPr>
      <w:r>
        <w:rPr>
          <w:rFonts w:ascii="Helvetica" w:hAnsi="Helvetica" w:cs="Helvetica"/>
          <w:sz w:val="20"/>
          <w:szCs w:val="20"/>
        </w:rPr>
        <w:t>7.</w:t>
      </w:r>
      <w:r>
        <w:rPr>
          <w:rFonts w:ascii="Helvetica" w:hAnsi="Helvetica" w:cs="Helvetica"/>
          <w:sz w:val="20"/>
          <w:szCs w:val="20"/>
        </w:rPr>
        <w:tab/>
        <w:t>Navigate to a claim with an existing exposure. Create two or move reserve lines against the exposure. Verify that notes are added to the claim for each reserve transaction.</w:t>
      </w:r>
    </w:p>
    <w:p w:rsidR="00CA7205" w:rsidRDefault="00CA7205" w:rsidP="00CA7205">
      <w:pPr>
        <w:spacing w:line="260" w:lineRule="atLeast"/>
        <w:ind w:left="270" w:hanging="270"/>
        <w:rPr>
          <w:rFonts w:ascii="Helvetica" w:hAnsi="Helvetica" w:cs="Helvetica"/>
          <w:sz w:val="20"/>
          <w:szCs w:val="20"/>
        </w:rPr>
      </w:pPr>
      <w:r>
        <w:rPr>
          <w:rFonts w:ascii="Helvetica" w:hAnsi="Helvetica" w:cs="Helvetica"/>
          <w:sz w:val="20"/>
          <w:szCs w:val="20"/>
        </w:rPr>
        <w:tab/>
      </w:r>
    </w:p>
    <w:p w:rsidR="00CA7205" w:rsidRPr="009C42BE" w:rsidRDefault="00CA7205" w:rsidP="00CA7205">
      <w:pPr>
        <w:shd w:val="clear" w:color="auto" w:fill="FFFFFF"/>
        <w:spacing w:before="210"/>
        <w:outlineLvl w:val="4"/>
        <w:rPr>
          <w:rFonts w:ascii="Helvetica" w:hAnsi="Helvetica" w:cs="Helvetica"/>
          <w:b/>
          <w:bCs/>
          <w:color w:val="000000"/>
        </w:rPr>
      </w:pPr>
      <w:r>
        <w:rPr>
          <w:rFonts w:ascii="Helvetica" w:hAnsi="Helvetica" w:cs="Helvetica"/>
          <w:b/>
          <w:bCs/>
          <w:color w:val="000000"/>
        </w:rPr>
        <w:lastRenderedPageBreak/>
        <w:t>Requirement 2: Payment Matching Reserve Fraud Detection</w:t>
      </w:r>
    </w:p>
    <w:p w:rsidR="00CA7205" w:rsidRDefault="00CA7205" w:rsidP="00CA7205">
      <w:pPr>
        <w:rPr>
          <w:rFonts w:ascii="Helvetica" w:hAnsi="Helvetica" w:cs="Helvetica"/>
          <w:sz w:val="20"/>
          <w:szCs w:val="20"/>
        </w:rPr>
      </w:pPr>
    </w:p>
    <w:p w:rsidR="00CA7205" w:rsidRDefault="00CA7205" w:rsidP="00CA7205">
      <w:pPr>
        <w:rPr>
          <w:rFonts w:ascii="Helvetica" w:hAnsi="Helvetica" w:cs="Helvetica"/>
          <w:sz w:val="20"/>
          <w:szCs w:val="20"/>
        </w:rPr>
      </w:pPr>
      <w:r>
        <w:rPr>
          <w:rFonts w:ascii="Helvetica" w:hAnsi="Helvetica" w:cs="Helvetica"/>
          <w:sz w:val="20"/>
          <w:szCs w:val="20"/>
        </w:rPr>
        <w:t>Acme Insurance has identified that a common approach to claim fraud involves a disreputable employee who opens a claim, sets a reserve, and then makes a payment which is equal to the reserve amount. Acme wants an activity to get created for SIU review whenever this occurs.</w:t>
      </w:r>
    </w:p>
    <w:p w:rsidR="00CA7205" w:rsidRDefault="00CA7205" w:rsidP="00CA7205">
      <w:pPr>
        <w:rPr>
          <w:rFonts w:ascii="Helvetica" w:hAnsi="Helvetica" w:cs="Helvetica"/>
          <w:sz w:val="20"/>
          <w:szCs w:val="20"/>
        </w:rPr>
      </w:pPr>
    </w:p>
    <w:p w:rsidR="00CA7205" w:rsidRDefault="00CA7205" w:rsidP="00CA7205">
      <w:pPr>
        <w:ind w:left="270" w:hanging="270"/>
        <w:rPr>
          <w:rFonts w:ascii="Helvetica" w:hAnsi="Helvetica" w:cs="Helvetica"/>
          <w:sz w:val="20"/>
          <w:szCs w:val="20"/>
        </w:rPr>
      </w:pPr>
      <w:r>
        <w:rPr>
          <w:rFonts w:ascii="Helvetica" w:hAnsi="Helvetica" w:cs="Helvetica"/>
          <w:sz w:val="20"/>
          <w:szCs w:val="20"/>
        </w:rPr>
        <w:t xml:space="preserve">8. Create a transaction rule that creates a Special Investigation Claim Review activity whenever the amount of a check set equals the remaining reserves on the claim. This rule should be executed every time a transaction is created </w:t>
      </w:r>
      <w:r w:rsidRPr="00421021">
        <w:rPr>
          <w:rFonts w:ascii="Helvetica" w:hAnsi="Helvetica" w:cs="Helvetica"/>
          <w:sz w:val="20"/>
          <w:szCs w:val="20"/>
        </w:rPr>
        <w:t>and should be generated whether the transaction is approved or not.</w:t>
      </w:r>
    </w:p>
    <w:p w:rsidR="00CA7205" w:rsidRDefault="00CA7205" w:rsidP="00CA7205">
      <w:pPr>
        <w:ind w:left="270" w:hanging="270"/>
        <w:rPr>
          <w:rFonts w:ascii="Helvetica" w:hAnsi="Helvetica" w:cs="Helvetica"/>
          <w:sz w:val="20"/>
          <w:szCs w:val="20"/>
        </w:rPr>
      </w:pPr>
    </w:p>
    <w:p w:rsidR="00CA7205" w:rsidRDefault="00CA7205" w:rsidP="00CA7205">
      <w:pPr>
        <w:ind w:left="270" w:hanging="270"/>
        <w:rPr>
          <w:rFonts w:ascii="Helvetica" w:hAnsi="Helvetica" w:cs="Helvetica"/>
          <w:sz w:val="20"/>
          <w:szCs w:val="20"/>
        </w:rPr>
      </w:pPr>
      <w:r>
        <w:rPr>
          <w:rFonts w:ascii="Helvetica" w:hAnsi="Helvetica" w:cs="Helvetica"/>
          <w:sz w:val="20"/>
          <w:szCs w:val="20"/>
        </w:rPr>
        <w:t>9. The ClaimCenter implementation team has provided additional note:</w:t>
      </w:r>
    </w:p>
    <w:p w:rsidR="00CA7205" w:rsidRDefault="00CA7205" w:rsidP="00CA7205">
      <w:pPr>
        <w:ind w:left="270" w:hanging="270"/>
        <w:rPr>
          <w:rFonts w:ascii="Helvetica" w:hAnsi="Helvetica" w:cs="Helvetica"/>
          <w:sz w:val="20"/>
          <w:szCs w:val="20"/>
        </w:rPr>
      </w:pPr>
      <w:r>
        <w:rPr>
          <w:rFonts w:ascii="Helvetica" w:hAnsi="Helvetica" w:cs="Helvetica"/>
          <w:sz w:val="20"/>
          <w:szCs w:val="20"/>
        </w:rPr>
        <w:tab/>
        <w:t>- You can use the "</w:t>
      </w:r>
      <w:proofErr w:type="spellStart"/>
      <w:r>
        <w:rPr>
          <w:rFonts w:ascii="Helvetica" w:hAnsi="Helvetica" w:cs="Helvetica"/>
          <w:sz w:val="20"/>
          <w:szCs w:val="20"/>
        </w:rPr>
        <w:t>SI_review</w:t>
      </w:r>
      <w:proofErr w:type="spellEnd"/>
      <w:r>
        <w:rPr>
          <w:rFonts w:ascii="Helvetica" w:hAnsi="Helvetica" w:cs="Helvetica"/>
          <w:sz w:val="20"/>
          <w:szCs w:val="20"/>
        </w:rPr>
        <w:t>" activity pattern. You do not need to worry about how the activity gets assigned.</w:t>
      </w:r>
    </w:p>
    <w:p w:rsidR="00CA7205" w:rsidRDefault="00CA7205" w:rsidP="00CA7205">
      <w:pPr>
        <w:ind w:left="270" w:hanging="270"/>
        <w:rPr>
          <w:rFonts w:ascii="Helvetica" w:hAnsi="Helvetica" w:cs="Helvetica"/>
          <w:sz w:val="20"/>
          <w:szCs w:val="20"/>
        </w:rPr>
      </w:pPr>
      <w:r>
        <w:rPr>
          <w:rFonts w:ascii="Helvetica" w:hAnsi="Helvetica" w:cs="Helvetica"/>
          <w:sz w:val="20"/>
          <w:szCs w:val="20"/>
        </w:rPr>
        <w:tab/>
      </w:r>
    </w:p>
    <w:p w:rsidR="00CA7205" w:rsidRDefault="00CA7205" w:rsidP="00CA7205">
      <w:pPr>
        <w:ind w:left="270" w:hanging="270"/>
        <w:rPr>
          <w:rFonts w:ascii="Helvetica" w:hAnsi="Helvetica" w:cs="Helvetica"/>
          <w:sz w:val="20"/>
          <w:szCs w:val="20"/>
        </w:rPr>
      </w:pPr>
      <w:r>
        <w:rPr>
          <w:rFonts w:ascii="Helvetica" w:hAnsi="Helvetica" w:cs="Helvetica"/>
          <w:b/>
          <w:bCs/>
          <w:color w:val="000000"/>
        </w:rPr>
        <w:t>Test Cases: Requirement 2</w:t>
      </w:r>
    </w:p>
    <w:p w:rsidR="00CA7205" w:rsidRDefault="00CA7205" w:rsidP="00CA7205">
      <w:pPr>
        <w:spacing w:line="260" w:lineRule="atLeast"/>
        <w:rPr>
          <w:rFonts w:ascii="Helvetica" w:hAnsi="Helvetica" w:cs="Helvetica"/>
          <w:sz w:val="20"/>
          <w:szCs w:val="20"/>
        </w:rPr>
      </w:pPr>
    </w:p>
    <w:p w:rsidR="00CA7205" w:rsidRDefault="00CA7205" w:rsidP="00CA7205">
      <w:pPr>
        <w:spacing w:line="260" w:lineRule="atLeast"/>
        <w:rPr>
          <w:rFonts w:ascii="Helvetica" w:hAnsi="Helvetica" w:cs="Helvetica"/>
          <w:sz w:val="20"/>
          <w:szCs w:val="20"/>
        </w:rPr>
      </w:pPr>
      <w:r w:rsidRPr="00BD4C37">
        <w:rPr>
          <w:rFonts w:ascii="Helvetica" w:hAnsi="Helvetica" w:cs="Helvetica"/>
          <w:sz w:val="20"/>
          <w:szCs w:val="20"/>
        </w:rPr>
        <w:t>When you have completed your configurati</w:t>
      </w:r>
      <w:r>
        <w:rPr>
          <w:rFonts w:ascii="Helvetica" w:hAnsi="Helvetica" w:cs="Helvetica"/>
          <w:sz w:val="20"/>
          <w:szCs w:val="20"/>
        </w:rPr>
        <w:t>on, run the following test case</w:t>
      </w:r>
      <w:r w:rsidRPr="00BD4C37">
        <w:rPr>
          <w:rFonts w:ascii="Helvetica" w:hAnsi="Helvetica" w:cs="Helvetica"/>
          <w:sz w:val="20"/>
          <w:szCs w:val="20"/>
        </w:rPr>
        <w:t>:</w:t>
      </w:r>
    </w:p>
    <w:p w:rsidR="00CA7205" w:rsidRDefault="00CA7205" w:rsidP="00CA7205">
      <w:pPr>
        <w:spacing w:line="260" w:lineRule="atLeast"/>
        <w:rPr>
          <w:rFonts w:ascii="Helvetica" w:hAnsi="Helvetica" w:cs="Helvetica"/>
          <w:sz w:val="20"/>
          <w:szCs w:val="20"/>
        </w:rPr>
      </w:pPr>
    </w:p>
    <w:p w:rsidR="00CA7205" w:rsidRDefault="00CA7205" w:rsidP="00CA7205">
      <w:pPr>
        <w:ind w:left="270" w:hanging="270"/>
        <w:rPr>
          <w:rFonts w:ascii="Helvetica" w:hAnsi="Helvetica" w:cs="Helvetica"/>
          <w:sz w:val="20"/>
          <w:szCs w:val="20"/>
        </w:rPr>
      </w:pPr>
      <w:r>
        <w:rPr>
          <w:rFonts w:ascii="Helvetica" w:hAnsi="Helvetica" w:cs="Helvetica"/>
          <w:sz w:val="20"/>
          <w:szCs w:val="20"/>
        </w:rPr>
        <w:t>10. Create a new auto claim using the quick claim wizard. Once you have created the claim, create a Towing and Labor exposure for it. Then, create a reserve line of $1000.</w:t>
      </w:r>
    </w:p>
    <w:p w:rsidR="00CA7205" w:rsidRDefault="00CA7205" w:rsidP="00CA7205">
      <w:pPr>
        <w:ind w:left="270" w:hanging="270"/>
        <w:rPr>
          <w:rFonts w:ascii="Helvetica" w:hAnsi="Helvetica" w:cs="Helvetica"/>
          <w:sz w:val="20"/>
          <w:szCs w:val="20"/>
        </w:rPr>
      </w:pPr>
    </w:p>
    <w:p w:rsidR="00CA7205" w:rsidRDefault="00CA7205" w:rsidP="00CA7205">
      <w:pPr>
        <w:ind w:left="270" w:hanging="270"/>
        <w:rPr>
          <w:rFonts w:ascii="Helvetica" w:hAnsi="Helvetica" w:cs="Helvetica"/>
          <w:sz w:val="20"/>
          <w:szCs w:val="20"/>
        </w:rPr>
      </w:pPr>
      <w:r>
        <w:rPr>
          <w:rFonts w:ascii="Helvetica" w:hAnsi="Helvetica" w:cs="Helvetica"/>
          <w:sz w:val="20"/>
          <w:szCs w:val="20"/>
        </w:rPr>
        <w:t>11. Verify that the claim and its exposure are at Ability to Pay. If they are not, bring them up to Ability to Pay.</w:t>
      </w:r>
    </w:p>
    <w:p w:rsidR="00CA7205" w:rsidRDefault="00CA7205" w:rsidP="00CA7205">
      <w:pPr>
        <w:ind w:left="270" w:hanging="270"/>
        <w:rPr>
          <w:rFonts w:ascii="Helvetica" w:hAnsi="Helvetica" w:cs="Helvetica"/>
          <w:sz w:val="20"/>
          <w:szCs w:val="20"/>
        </w:rPr>
      </w:pPr>
    </w:p>
    <w:p w:rsidR="00CA7205" w:rsidRDefault="00CA7205" w:rsidP="00CA7205">
      <w:pPr>
        <w:ind w:left="270" w:hanging="270"/>
        <w:rPr>
          <w:rFonts w:ascii="Helvetica" w:hAnsi="Helvetica" w:cs="Helvetica"/>
          <w:sz w:val="20"/>
          <w:szCs w:val="20"/>
        </w:rPr>
      </w:pPr>
      <w:r>
        <w:rPr>
          <w:rFonts w:ascii="Helvetica" w:hAnsi="Helvetica" w:cs="Helvetica"/>
          <w:sz w:val="20"/>
          <w:szCs w:val="20"/>
        </w:rPr>
        <w:t>12. Create a check that equals the reserve line ($1000).</w:t>
      </w:r>
    </w:p>
    <w:p w:rsidR="00F45689" w:rsidRDefault="00F45689" w:rsidP="00CA7205">
      <w:pPr>
        <w:ind w:left="270" w:hanging="270"/>
        <w:rPr>
          <w:rFonts w:ascii="Helvetica" w:hAnsi="Helvetica" w:cs="Helvetica"/>
          <w:sz w:val="20"/>
          <w:szCs w:val="20"/>
        </w:rPr>
      </w:pPr>
    </w:p>
    <w:p w:rsidR="00CA7205" w:rsidRDefault="00815653" w:rsidP="00F45689">
      <w:pPr>
        <w:ind w:left="270" w:hanging="270"/>
        <w:rPr>
          <w:rFonts w:ascii="Helvetica" w:hAnsi="Helvetica" w:cs="Helvetica"/>
          <w:sz w:val="20"/>
          <w:szCs w:val="20"/>
        </w:rPr>
      </w:pPr>
      <w:r>
        <w:rPr>
          <w:rFonts w:ascii="Helvetica" w:hAnsi="Helvetica" w:cs="Helvetica"/>
          <w:noProof/>
          <w:sz w:val="20"/>
          <w:szCs w:val="20"/>
          <w:lang w:bidi="ar-SA"/>
        </w:rPr>
        <mc:AlternateContent>
          <mc:Choice Requires="wps">
            <w:drawing>
              <wp:anchor distT="0" distB="0" distL="114300" distR="114300" simplePos="0" relativeHeight="251657216" behindDoc="0" locked="0" layoutInCell="1" allowOverlap="1">
                <wp:simplePos x="0" y="0"/>
                <wp:positionH relativeFrom="column">
                  <wp:posOffset>1255676</wp:posOffset>
                </wp:positionH>
                <wp:positionV relativeFrom="paragraph">
                  <wp:posOffset>1718301</wp:posOffset>
                </wp:positionV>
                <wp:extent cx="629392" cy="837210"/>
                <wp:effectExtent l="38100" t="38100" r="56515" b="58420"/>
                <wp:wrapNone/>
                <wp:docPr id="1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392" cy="837210"/>
                        </a:xfrm>
                        <a:prstGeom prst="line">
                          <a:avLst/>
                        </a:prstGeom>
                        <a:noFill/>
                        <a:ln w="9525">
                          <a:solidFill>
                            <a:srgbClr val="FF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85pt,135.3pt" to="148.4pt,2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" strokecolor="red">
                <v:stroke startarrow="block" endarrow="block"/>
              </v:line>
            </w:pict>
          </mc:Fallback>
        </mc:AlternateContent>
      </w:r>
      <w:r w:rsidR="00F45689" w:rsidRPr="00F45689">
        <w:rPr>
          <w:noProof/>
          <w:lang w:bidi="ar-SA"/>
        </w:rPr>
        <w:t xml:space="preserve"> </w:t>
      </w:r>
      <w:r w:rsidR="00F45689">
        <w:rPr>
          <w:noProof/>
          <w:lang w:bidi="ar-SA"/>
        </w:rPr>
        <w:drawing>
          <wp:inline distT="0" distB="0" distL="0" distR="0" wp14:anchorId="432386F3" wp14:editId="34FE504C">
            <wp:extent cx="2519336" cy="26716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18260" cy="2670527"/>
                    </a:xfrm>
                    <a:prstGeom prst="rect">
                      <a:avLst/>
                    </a:prstGeom>
                  </pic:spPr>
                </pic:pic>
              </a:graphicData>
            </a:graphic>
          </wp:inline>
        </w:drawing>
      </w:r>
    </w:p>
    <w:p w:rsidR="00CA7205" w:rsidRDefault="00CA7205" w:rsidP="00CA7205">
      <w:pPr>
        <w:ind w:left="270" w:hanging="270"/>
        <w:rPr>
          <w:rFonts w:ascii="Helvetica" w:hAnsi="Helvetica" w:cs="Helvetica"/>
          <w:sz w:val="20"/>
          <w:szCs w:val="20"/>
        </w:rPr>
      </w:pPr>
    </w:p>
    <w:p w:rsidR="00CA7205" w:rsidRDefault="00CA7205" w:rsidP="00CA7205">
      <w:pPr>
        <w:ind w:left="270" w:hanging="270"/>
        <w:rPr>
          <w:rFonts w:ascii="Helvetica" w:hAnsi="Helvetica" w:cs="Helvetica"/>
          <w:sz w:val="20"/>
          <w:szCs w:val="20"/>
        </w:rPr>
      </w:pPr>
      <w:r>
        <w:rPr>
          <w:rFonts w:ascii="Helvetica" w:hAnsi="Helvetica" w:cs="Helvetica"/>
          <w:sz w:val="20"/>
          <w:szCs w:val="20"/>
        </w:rPr>
        <w:t xml:space="preserve">13. Once you have completed the Payment Wizard, check the claim's </w:t>
      </w:r>
      <w:proofErr w:type="spellStart"/>
      <w:r>
        <w:rPr>
          <w:rFonts w:ascii="Helvetica" w:hAnsi="Helvetica" w:cs="Helvetica"/>
          <w:sz w:val="20"/>
          <w:szCs w:val="20"/>
        </w:rPr>
        <w:t>workplan</w:t>
      </w:r>
      <w:proofErr w:type="spellEnd"/>
      <w:r>
        <w:rPr>
          <w:rFonts w:ascii="Helvetica" w:hAnsi="Helvetica" w:cs="Helvetica"/>
          <w:sz w:val="20"/>
          <w:szCs w:val="20"/>
        </w:rPr>
        <w:t xml:space="preserve">. There should be a Special Investigation Claim Review activity in the </w:t>
      </w:r>
      <w:proofErr w:type="spellStart"/>
      <w:r>
        <w:rPr>
          <w:rFonts w:ascii="Helvetica" w:hAnsi="Helvetica" w:cs="Helvetica"/>
          <w:sz w:val="20"/>
          <w:szCs w:val="20"/>
        </w:rPr>
        <w:t>workplan</w:t>
      </w:r>
      <w:proofErr w:type="spellEnd"/>
      <w:r>
        <w:rPr>
          <w:rFonts w:ascii="Helvetica" w:hAnsi="Helvetica" w:cs="Helvetica"/>
          <w:sz w:val="20"/>
          <w:szCs w:val="20"/>
        </w:rPr>
        <w:t>.</w:t>
      </w:r>
    </w:p>
    <w:p w:rsidR="00CA7205" w:rsidRDefault="00815653" w:rsidP="00F45689">
      <w:pPr>
        <w:ind w:left="270" w:hanging="270"/>
        <w:rPr>
          <w:rFonts w:ascii="Helvetica" w:hAnsi="Helvetica" w:cs="Helvetica"/>
          <w:sz w:val="20"/>
          <w:szCs w:val="20"/>
        </w:rPr>
      </w:pPr>
      <w:r>
        <w:rPr>
          <w:rFonts w:ascii="Helvetica" w:hAnsi="Helvetica" w:cs="Helvetica"/>
          <w:noProof/>
          <w:sz w:val="20"/>
          <w:szCs w:val="20"/>
          <w:lang w:bidi="ar-SA"/>
        </w:rPr>
        <mc:AlternateContent>
          <mc:Choice Requires="wps">
            <w:drawing>
              <wp:anchor distT="0" distB="0" distL="114300" distR="114300" simplePos="0" relativeHeight="251656192" behindDoc="0" locked="0" layoutInCell="1" allowOverlap="1">
                <wp:simplePos x="0" y="0"/>
                <wp:positionH relativeFrom="column">
                  <wp:posOffset>32657</wp:posOffset>
                </wp:positionH>
                <wp:positionV relativeFrom="paragraph">
                  <wp:posOffset>877652</wp:posOffset>
                </wp:positionV>
                <wp:extent cx="3841668" cy="195943"/>
                <wp:effectExtent l="0" t="0" r="26035" b="1397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1668" cy="195943"/>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6" style="position:absolute;margin-left:2.55pt;margin-top:69.1pt;width:302.5pt;height:15.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" filled="f" strokecolor="red"/>
            </w:pict>
          </mc:Fallback>
        </mc:AlternateContent>
      </w:r>
      <w:r w:rsidR="00F45689" w:rsidRPr="00F45689">
        <w:rPr>
          <w:noProof/>
          <w:lang w:bidi="ar-SA"/>
        </w:rPr>
        <w:t xml:space="preserve"> </w:t>
      </w:r>
      <w:r w:rsidR="00F45689">
        <w:rPr>
          <w:noProof/>
          <w:lang w:bidi="ar-SA"/>
        </w:rPr>
        <w:drawing>
          <wp:inline distT="0" distB="0" distL="0" distR="0" wp14:anchorId="2A43EED9" wp14:editId="0B2EBA73">
            <wp:extent cx="3841668" cy="1430932"/>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45328" cy="1432295"/>
                    </a:xfrm>
                    <a:prstGeom prst="rect">
                      <a:avLst/>
                    </a:prstGeom>
                  </pic:spPr>
                </pic:pic>
              </a:graphicData>
            </a:graphic>
          </wp:inline>
        </w:drawing>
      </w:r>
    </w:p>
    <w:p w:rsidR="00CA7205" w:rsidRPr="009C42BE" w:rsidRDefault="00CA7205" w:rsidP="00CA7205">
      <w:pPr>
        <w:shd w:val="clear" w:color="auto" w:fill="FFFFFF"/>
        <w:spacing w:before="210"/>
        <w:outlineLvl w:val="4"/>
        <w:rPr>
          <w:rFonts w:ascii="Helvetica" w:hAnsi="Helvetica" w:cs="Helvetica"/>
          <w:b/>
          <w:bCs/>
          <w:color w:val="000000"/>
        </w:rPr>
      </w:pPr>
      <w:r>
        <w:rPr>
          <w:rFonts w:ascii="Helvetica" w:hAnsi="Helvetica" w:cs="Helvetica"/>
          <w:b/>
          <w:bCs/>
          <w:color w:val="000000"/>
        </w:rPr>
        <w:br w:type="page"/>
      </w:r>
      <w:r w:rsidRPr="00765E2F">
        <w:rPr>
          <w:rFonts w:ascii="Helvetica" w:hAnsi="Helvetica" w:cs="Helvetica"/>
          <w:b/>
          <w:bCs/>
          <w:color w:val="000000"/>
        </w:rPr>
        <w:lastRenderedPageBreak/>
        <w:t>Requirement 3: Assistance with Matter Creation</w:t>
      </w:r>
    </w:p>
    <w:p w:rsidR="00CA7205" w:rsidRDefault="00CA7205" w:rsidP="00CA7205">
      <w:pPr>
        <w:rPr>
          <w:rFonts w:ascii="Helvetica" w:hAnsi="Helvetica" w:cs="Helvetica"/>
          <w:sz w:val="20"/>
          <w:szCs w:val="20"/>
        </w:rPr>
      </w:pPr>
    </w:p>
    <w:p w:rsidR="00CA7205" w:rsidRPr="002A4B52" w:rsidRDefault="00CA7205" w:rsidP="00CA7205">
      <w:pPr>
        <w:rPr>
          <w:rFonts w:ascii="Helvetica" w:hAnsi="Helvetica" w:cs="Helvetica"/>
          <w:b/>
          <w:sz w:val="20"/>
          <w:szCs w:val="20"/>
        </w:rPr>
      </w:pPr>
      <w:r w:rsidRPr="002A4B52">
        <w:rPr>
          <w:rFonts w:ascii="Helvetica" w:hAnsi="Helvetica" w:cs="Helvetica"/>
          <w:b/>
          <w:sz w:val="20"/>
          <w:szCs w:val="20"/>
        </w:rPr>
        <w:t>Complete this requirement only if your instructor tells you to do so.</w:t>
      </w:r>
    </w:p>
    <w:p w:rsidR="00CA7205" w:rsidRDefault="00CA7205" w:rsidP="00CA7205">
      <w:pPr>
        <w:jc w:val="right"/>
        <w:rPr>
          <w:rFonts w:ascii="Helvetica" w:hAnsi="Helvetica" w:cs="Helvetica"/>
          <w:sz w:val="20"/>
          <w:szCs w:val="20"/>
        </w:rPr>
      </w:pPr>
    </w:p>
    <w:p w:rsidR="00CA7205" w:rsidRDefault="00CA7205" w:rsidP="00CA7205">
      <w:pPr>
        <w:rPr>
          <w:rFonts w:ascii="Helvetica" w:hAnsi="Helvetica" w:cs="Helvetica"/>
          <w:sz w:val="20"/>
          <w:szCs w:val="20"/>
        </w:rPr>
      </w:pPr>
      <w:r>
        <w:rPr>
          <w:rFonts w:ascii="Helvetica" w:hAnsi="Helvetica" w:cs="Helvetica"/>
          <w:sz w:val="20"/>
          <w:szCs w:val="20"/>
        </w:rPr>
        <w:t>In the past, Acme Insurance has experienced delays in claims processing because of confusion around litigation. Reserves get created with a cost type of "</w:t>
      </w:r>
      <w:r>
        <w:rPr>
          <w:rFonts w:ascii="Arial" w:hAnsi="Arial" w:cs="Arial"/>
          <w:sz w:val="20"/>
          <w:szCs w:val="20"/>
        </w:rPr>
        <w:t>Expense - D&amp;CC</w:t>
      </w:r>
      <w:r>
        <w:rPr>
          <w:rFonts w:ascii="Helvetica" w:hAnsi="Helvetica" w:cs="Helvetica"/>
          <w:sz w:val="20"/>
          <w:szCs w:val="20"/>
        </w:rPr>
        <w:t>" (which is for defense and cost containment), but a matter doesn't get created to track the legal issues. To help limit this confusion, Acme wants to create an activity whenever a reserve line is created of type "</w:t>
      </w:r>
      <w:r>
        <w:rPr>
          <w:rFonts w:ascii="Arial" w:hAnsi="Arial" w:cs="Arial"/>
          <w:sz w:val="20"/>
          <w:szCs w:val="20"/>
        </w:rPr>
        <w:t>Expense - D&amp;CC</w:t>
      </w:r>
      <w:r>
        <w:rPr>
          <w:rFonts w:ascii="Helvetica" w:hAnsi="Helvetica" w:cs="Helvetica"/>
          <w:sz w:val="20"/>
          <w:szCs w:val="20"/>
        </w:rPr>
        <w:t>" but where no matter exists.</w:t>
      </w:r>
    </w:p>
    <w:p w:rsidR="00CA7205" w:rsidRDefault="00CA7205" w:rsidP="00CA7205">
      <w:pPr>
        <w:rPr>
          <w:rFonts w:ascii="Helvetica" w:hAnsi="Helvetica" w:cs="Helvetica"/>
          <w:sz w:val="20"/>
          <w:szCs w:val="20"/>
        </w:rPr>
      </w:pPr>
    </w:p>
    <w:p w:rsidR="00CA7205" w:rsidRDefault="00CA7205" w:rsidP="00CA7205">
      <w:pPr>
        <w:ind w:left="270" w:hanging="270"/>
        <w:rPr>
          <w:rFonts w:ascii="Helvetica" w:hAnsi="Helvetica" w:cs="Helvetica"/>
          <w:sz w:val="20"/>
          <w:szCs w:val="20"/>
        </w:rPr>
      </w:pPr>
      <w:r>
        <w:rPr>
          <w:rFonts w:ascii="Helvetica" w:hAnsi="Helvetica" w:cs="Helvetica"/>
          <w:sz w:val="20"/>
          <w:szCs w:val="20"/>
        </w:rPr>
        <w:t>14. Create a transaction rule that creates an activity whenever a reserve transaction is created for an exposure of type "</w:t>
      </w:r>
      <w:r>
        <w:rPr>
          <w:rFonts w:ascii="Arial" w:hAnsi="Arial" w:cs="Arial"/>
          <w:sz w:val="20"/>
          <w:szCs w:val="20"/>
        </w:rPr>
        <w:t>Expense - D&amp;CC</w:t>
      </w:r>
      <w:r>
        <w:rPr>
          <w:rFonts w:ascii="Helvetica" w:hAnsi="Helvetica" w:cs="Helvetica"/>
          <w:sz w:val="20"/>
          <w:szCs w:val="20"/>
        </w:rPr>
        <w:t xml:space="preserve">" on a claim that has no matters. The activity should be associated with the transaction's exposure. </w:t>
      </w:r>
      <w:r w:rsidR="0060533A" w:rsidRPr="0060533A">
        <w:rPr>
          <w:rFonts w:ascii="Helvetica" w:hAnsi="Helvetica" w:cs="Helvetica"/>
          <w:sz w:val="20"/>
          <w:szCs w:val="20"/>
        </w:rPr>
        <w:t xml:space="preserve">This rule should be executed only when the </w:t>
      </w:r>
      <w:r w:rsidR="0060533A">
        <w:rPr>
          <w:rFonts w:ascii="Helvetica" w:hAnsi="Helvetica" w:cs="Helvetica"/>
          <w:sz w:val="20"/>
          <w:szCs w:val="20"/>
        </w:rPr>
        <w:t>transaction is new and approved</w:t>
      </w:r>
      <w:r>
        <w:rPr>
          <w:rFonts w:ascii="Helvetica" w:hAnsi="Helvetica" w:cs="Helvetica"/>
          <w:sz w:val="20"/>
          <w:szCs w:val="20"/>
        </w:rPr>
        <w:t>, and not every time the transaction is modified.</w:t>
      </w:r>
    </w:p>
    <w:p w:rsidR="00CA7205" w:rsidRDefault="00CA7205" w:rsidP="00CA7205">
      <w:pPr>
        <w:ind w:left="270" w:hanging="270"/>
        <w:rPr>
          <w:rFonts w:ascii="Helvetica" w:hAnsi="Helvetica" w:cs="Helvetica"/>
          <w:sz w:val="20"/>
          <w:szCs w:val="20"/>
        </w:rPr>
      </w:pPr>
    </w:p>
    <w:p w:rsidR="00CA7205" w:rsidRDefault="00CA7205" w:rsidP="00CA7205">
      <w:pPr>
        <w:ind w:left="270" w:hanging="270"/>
        <w:rPr>
          <w:rFonts w:ascii="Helvetica" w:hAnsi="Helvetica" w:cs="Helvetica"/>
          <w:sz w:val="20"/>
          <w:szCs w:val="20"/>
        </w:rPr>
      </w:pPr>
      <w:r>
        <w:rPr>
          <w:rFonts w:ascii="Helvetica" w:hAnsi="Helvetica" w:cs="Helvetica"/>
          <w:sz w:val="20"/>
          <w:szCs w:val="20"/>
        </w:rPr>
        <w:t>15. The ClaimCenter implementation team has provided additional notes:</w:t>
      </w:r>
    </w:p>
    <w:p w:rsidR="00CA7205" w:rsidRDefault="00CA7205" w:rsidP="0060533A">
      <w:pPr>
        <w:ind w:left="270" w:hanging="270"/>
        <w:rPr>
          <w:rFonts w:ascii="Helvetica" w:hAnsi="Helvetica" w:cs="Helvetica"/>
          <w:sz w:val="20"/>
          <w:szCs w:val="20"/>
        </w:rPr>
      </w:pPr>
      <w:r>
        <w:rPr>
          <w:rFonts w:ascii="Helvetica" w:hAnsi="Helvetica" w:cs="Helvetica"/>
          <w:sz w:val="20"/>
          <w:szCs w:val="20"/>
        </w:rPr>
        <w:tab/>
        <w:t>- You can use the "</w:t>
      </w:r>
      <w:proofErr w:type="spellStart"/>
      <w:r>
        <w:rPr>
          <w:rFonts w:ascii="Helvetica" w:hAnsi="Helvetica" w:cs="Helvetica"/>
          <w:sz w:val="20"/>
          <w:szCs w:val="20"/>
        </w:rPr>
        <w:t>legal_review</w:t>
      </w:r>
      <w:proofErr w:type="spellEnd"/>
      <w:r>
        <w:rPr>
          <w:rFonts w:ascii="Helvetica" w:hAnsi="Helvetica" w:cs="Helvetica"/>
          <w:sz w:val="20"/>
          <w:szCs w:val="20"/>
        </w:rPr>
        <w:t>" activity pattern. You do not need to worry about how the activity gets assigned.</w:t>
      </w:r>
      <w:bookmarkStart w:id="0" w:name="_GoBack"/>
      <w:bookmarkEnd w:id="0"/>
    </w:p>
    <w:p w:rsidR="00CA7205" w:rsidRDefault="00CA7205" w:rsidP="00CA7205">
      <w:pPr>
        <w:ind w:left="270" w:hanging="270"/>
        <w:rPr>
          <w:rFonts w:ascii="Helvetica" w:hAnsi="Helvetica" w:cs="Helvetica"/>
          <w:sz w:val="20"/>
          <w:szCs w:val="20"/>
        </w:rPr>
      </w:pPr>
      <w:r>
        <w:rPr>
          <w:rFonts w:ascii="Helvetica" w:hAnsi="Helvetica" w:cs="Helvetica"/>
          <w:sz w:val="20"/>
          <w:szCs w:val="20"/>
        </w:rPr>
        <w:t xml:space="preserve">   </w:t>
      </w:r>
    </w:p>
    <w:p w:rsidR="00CA7205" w:rsidRDefault="00CA7205" w:rsidP="00CA7205">
      <w:pPr>
        <w:ind w:left="270" w:hanging="270"/>
        <w:rPr>
          <w:rFonts w:ascii="Helvetica" w:hAnsi="Helvetica" w:cs="Helvetica"/>
          <w:sz w:val="20"/>
          <w:szCs w:val="20"/>
        </w:rPr>
      </w:pPr>
      <w:r>
        <w:rPr>
          <w:rFonts w:ascii="Helvetica" w:hAnsi="Helvetica" w:cs="Helvetica"/>
          <w:b/>
          <w:bCs/>
          <w:color w:val="000000"/>
        </w:rPr>
        <w:t>Test Cases: Requirement 3</w:t>
      </w:r>
    </w:p>
    <w:p w:rsidR="00CA7205" w:rsidRDefault="00CA7205" w:rsidP="00CA7205">
      <w:pPr>
        <w:spacing w:line="260" w:lineRule="atLeast"/>
        <w:rPr>
          <w:rFonts w:ascii="Helvetica" w:hAnsi="Helvetica" w:cs="Helvetica"/>
          <w:sz w:val="20"/>
          <w:szCs w:val="20"/>
        </w:rPr>
      </w:pPr>
    </w:p>
    <w:p w:rsidR="00CA7205" w:rsidRDefault="00CA7205" w:rsidP="00CA7205">
      <w:pPr>
        <w:spacing w:line="260" w:lineRule="atLeast"/>
        <w:rPr>
          <w:rFonts w:ascii="Helvetica" w:hAnsi="Helvetica" w:cs="Helvetica"/>
          <w:sz w:val="20"/>
          <w:szCs w:val="20"/>
        </w:rPr>
      </w:pPr>
      <w:r w:rsidRPr="00BD4C37">
        <w:rPr>
          <w:rFonts w:ascii="Helvetica" w:hAnsi="Helvetica" w:cs="Helvetica"/>
          <w:sz w:val="20"/>
          <w:szCs w:val="20"/>
        </w:rPr>
        <w:t>When you have completed your configurati</w:t>
      </w:r>
      <w:r>
        <w:rPr>
          <w:rFonts w:ascii="Helvetica" w:hAnsi="Helvetica" w:cs="Helvetica"/>
          <w:sz w:val="20"/>
          <w:szCs w:val="20"/>
        </w:rPr>
        <w:t>on, run the following test case</w:t>
      </w:r>
      <w:r w:rsidRPr="00BD4C37">
        <w:rPr>
          <w:rFonts w:ascii="Helvetica" w:hAnsi="Helvetica" w:cs="Helvetica"/>
          <w:sz w:val="20"/>
          <w:szCs w:val="20"/>
        </w:rPr>
        <w:t>:</w:t>
      </w:r>
    </w:p>
    <w:p w:rsidR="00CA7205" w:rsidRDefault="00CA7205" w:rsidP="00CA7205">
      <w:pPr>
        <w:spacing w:line="260" w:lineRule="atLeast"/>
        <w:rPr>
          <w:rFonts w:ascii="Helvetica" w:hAnsi="Helvetica" w:cs="Helvetica"/>
          <w:sz w:val="20"/>
          <w:szCs w:val="20"/>
        </w:rPr>
      </w:pPr>
    </w:p>
    <w:p w:rsidR="00CA7205" w:rsidRDefault="00CA7205" w:rsidP="00CA7205">
      <w:pPr>
        <w:spacing w:line="260" w:lineRule="atLeast"/>
        <w:ind w:left="270" w:hanging="270"/>
        <w:rPr>
          <w:rFonts w:ascii="Helvetica" w:hAnsi="Helvetica" w:cs="Helvetica"/>
          <w:sz w:val="20"/>
          <w:szCs w:val="20"/>
        </w:rPr>
      </w:pPr>
      <w:r>
        <w:rPr>
          <w:rFonts w:ascii="Helvetica" w:hAnsi="Helvetica" w:cs="Helvetica"/>
          <w:sz w:val="20"/>
          <w:szCs w:val="20"/>
        </w:rPr>
        <w:t>16. Navigate to a claim with no legal r</w:t>
      </w:r>
      <w:r w:rsidR="00862329">
        <w:rPr>
          <w:rFonts w:ascii="Helvetica" w:hAnsi="Helvetica" w:cs="Helvetica"/>
          <w:sz w:val="20"/>
          <w:szCs w:val="20"/>
        </w:rPr>
        <w:t>eview activities and no matters (m</w:t>
      </w:r>
      <w:r>
        <w:rPr>
          <w:rFonts w:ascii="Helvetica" w:hAnsi="Helvetica" w:cs="Helvetica"/>
          <w:sz w:val="20"/>
          <w:szCs w:val="20"/>
        </w:rPr>
        <w:t xml:space="preserve">atters are listed in the Litigation </w:t>
      </w:r>
      <w:r w:rsidR="00862329">
        <w:rPr>
          <w:rFonts w:ascii="Helvetica" w:hAnsi="Helvetica" w:cs="Helvetica"/>
          <w:sz w:val="20"/>
          <w:szCs w:val="20"/>
        </w:rPr>
        <w:t>screen). Then</w:t>
      </w:r>
      <w:r>
        <w:rPr>
          <w:rFonts w:ascii="Helvetica" w:hAnsi="Helvetica" w:cs="Helvetica"/>
          <w:sz w:val="20"/>
          <w:szCs w:val="20"/>
        </w:rPr>
        <w:t xml:space="preserve"> create a reserve transaction</w:t>
      </w:r>
      <w:r w:rsidR="00862329">
        <w:rPr>
          <w:rFonts w:ascii="Helvetica" w:hAnsi="Helvetica" w:cs="Helvetica"/>
          <w:sz w:val="20"/>
          <w:szCs w:val="20"/>
        </w:rPr>
        <w:t xml:space="preserve"> of any amount</w:t>
      </w:r>
      <w:r>
        <w:rPr>
          <w:rFonts w:ascii="Helvetica" w:hAnsi="Helvetica" w:cs="Helvetica"/>
          <w:sz w:val="20"/>
          <w:szCs w:val="20"/>
        </w:rPr>
        <w:t xml:space="preserve"> with a cost type of "</w:t>
      </w:r>
      <w:r>
        <w:rPr>
          <w:rFonts w:ascii="Arial" w:hAnsi="Arial" w:cs="Arial"/>
          <w:sz w:val="20"/>
          <w:szCs w:val="20"/>
        </w:rPr>
        <w:t>Expense - D&amp;CC</w:t>
      </w:r>
      <w:r>
        <w:rPr>
          <w:rFonts w:ascii="Helvetica" w:hAnsi="Helvetica" w:cs="Helvetica"/>
          <w:sz w:val="20"/>
          <w:szCs w:val="20"/>
        </w:rPr>
        <w:t>"</w:t>
      </w:r>
      <w:r w:rsidR="00862329">
        <w:rPr>
          <w:rFonts w:ascii="Helvetica" w:hAnsi="Helvetica" w:cs="Helvetica"/>
          <w:sz w:val="20"/>
          <w:szCs w:val="20"/>
        </w:rPr>
        <w:t xml:space="preserve"> and cost category of “Other”</w:t>
      </w:r>
      <w:r>
        <w:rPr>
          <w:rFonts w:ascii="Helvetica" w:hAnsi="Helvetica" w:cs="Helvetica"/>
          <w:sz w:val="20"/>
          <w:szCs w:val="20"/>
        </w:rPr>
        <w:t>. Finally, verify that a legal review activity was created and associated to the exposure.</w:t>
      </w:r>
    </w:p>
    <w:p w:rsidR="00CA7205" w:rsidRDefault="00CA7205" w:rsidP="00CA7205">
      <w:pPr>
        <w:spacing w:line="260" w:lineRule="atLeast"/>
        <w:ind w:left="270" w:hanging="270"/>
        <w:rPr>
          <w:rFonts w:ascii="Helvetica" w:hAnsi="Helvetica" w:cs="Helvetica"/>
          <w:sz w:val="20"/>
          <w:szCs w:val="20"/>
        </w:rPr>
      </w:pPr>
    </w:p>
    <w:p w:rsidR="00CA7205" w:rsidRDefault="00815653" w:rsidP="00CA7205">
      <w:pPr>
        <w:spacing w:line="260" w:lineRule="atLeast"/>
        <w:ind w:left="270" w:hanging="270"/>
        <w:jc w:val="center"/>
        <w:rPr>
          <w:rFonts w:ascii="Helvetica" w:hAnsi="Helvetica" w:cs="Helvetica"/>
          <w:sz w:val="20"/>
          <w:szCs w:val="20"/>
        </w:rPr>
      </w:pPr>
      <w:r>
        <w:rPr>
          <w:rFonts w:ascii="Helvetica" w:hAnsi="Helvetica" w:cs="Helvetica"/>
          <w:noProof/>
          <w:sz w:val="20"/>
          <w:szCs w:val="20"/>
          <w:lang w:bidi="ar-SA"/>
        </w:rPr>
        <mc:AlternateContent>
          <mc:Choice Requires="wps">
            <w:drawing>
              <wp:anchor distT="0" distB="0" distL="114300" distR="114300" simplePos="0" relativeHeight="251658240" behindDoc="0" locked="0" layoutInCell="1" allowOverlap="1">
                <wp:simplePos x="0" y="0"/>
                <wp:positionH relativeFrom="column">
                  <wp:posOffset>573355</wp:posOffset>
                </wp:positionH>
                <wp:positionV relativeFrom="paragraph">
                  <wp:posOffset>972185</wp:posOffset>
                </wp:positionV>
                <wp:extent cx="4695825" cy="247650"/>
                <wp:effectExtent l="0" t="0" r="28575" b="19050"/>
                <wp:wrapNone/>
                <wp:docPr id="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5825" cy="247650"/>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26" style="position:absolute;margin-left:45.15pt;margin-top:76.55pt;width:369.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" filled="f" strokecolor="red"/>
            </w:pict>
          </mc:Fallback>
        </mc:AlternateContent>
      </w:r>
      <w:r w:rsidR="00862329" w:rsidRPr="00862329">
        <w:rPr>
          <w:noProof/>
          <w:lang w:bidi="ar-SA"/>
        </w:rPr>
        <w:t xml:space="preserve"> </w:t>
      </w:r>
      <w:r w:rsidR="00862329">
        <w:rPr>
          <w:noProof/>
          <w:lang w:bidi="ar-SA"/>
        </w:rPr>
        <w:drawing>
          <wp:inline distT="0" distB="0" distL="0" distR="0" wp14:anchorId="07F950AB" wp14:editId="2BC44FA9">
            <wp:extent cx="5337958" cy="11856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46073" cy="1187446"/>
                    </a:xfrm>
                    <a:prstGeom prst="rect">
                      <a:avLst/>
                    </a:prstGeom>
                  </pic:spPr>
                </pic:pic>
              </a:graphicData>
            </a:graphic>
          </wp:inline>
        </w:drawing>
      </w:r>
    </w:p>
    <w:p w:rsidR="00CA7205" w:rsidRDefault="00CA7205" w:rsidP="00CA7205">
      <w:pPr>
        <w:spacing w:line="260" w:lineRule="atLeast"/>
        <w:ind w:left="270" w:hanging="270"/>
        <w:rPr>
          <w:rFonts w:ascii="Helvetica" w:hAnsi="Helvetica" w:cs="Helvetica"/>
          <w:sz w:val="20"/>
          <w:szCs w:val="20"/>
        </w:rPr>
      </w:pPr>
    </w:p>
    <w:p w:rsidR="00CA7205" w:rsidRDefault="00862329" w:rsidP="00CA7205">
      <w:pPr>
        <w:spacing w:line="260" w:lineRule="atLeast"/>
        <w:ind w:left="270" w:hanging="270"/>
        <w:jc w:val="center"/>
        <w:rPr>
          <w:rFonts w:ascii="Helvetica" w:hAnsi="Helvetica" w:cs="Helvetica"/>
          <w:sz w:val="20"/>
          <w:szCs w:val="20"/>
        </w:rPr>
      </w:pPr>
      <w:r>
        <w:rPr>
          <w:rFonts w:ascii="Helvetica" w:hAnsi="Helvetica" w:cs="Helvetica"/>
          <w:noProof/>
          <w:sz w:val="20"/>
          <w:szCs w:val="20"/>
          <w:lang w:bidi="ar-SA"/>
        </w:rPr>
        <mc:AlternateContent>
          <mc:Choice Requires="wps">
            <w:drawing>
              <wp:anchor distT="0" distB="0" distL="114300" distR="114300" simplePos="0" relativeHeight="251661312" behindDoc="0" locked="0" layoutInCell="1" allowOverlap="1" wp14:anchorId="520BAAE4" wp14:editId="24A7BCEE">
                <wp:simplePos x="0" y="0"/>
                <wp:positionH relativeFrom="column">
                  <wp:posOffset>4764974</wp:posOffset>
                </wp:positionH>
                <wp:positionV relativeFrom="paragraph">
                  <wp:posOffset>1175887</wp:posOffset>
                </wp:positionV>
                <wp:extent cx="1193470" cy="201897"/>
                <wp:effectExtent l="0" t="0" r="26035" b="27305"/>
                <wp:wrapNone/>
                <wp:docPr id="16"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193470" cy="201897"/>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 o:spid="_x0000_s1026" style="position:absolute;margin-left:375.2pt;margin-top:92.6pt;width:93.95pt;height:15.9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" filled="f" strokecolor="red"/>
            </w:pict>
          </mc:Fallback>
        </mc:AlternateContent>
      </w:r>
      <w:r w:rsidR="00815653">
        <w:rPr>
          <w:rFonts w:ascii="Helvetica" w:hAnsi="Helvetica" w:cs="Helvetica"/>
          <w:noProof/>
          <w:sz w:val="20"/>
          <w:szCs w:val="20"/>
          <w:lang w:bidi="ar-SA"/>
        </w:rPr>
        <mc:AlternateContent>
          <mc:Choice Requires="wps">
            <w:drawing>
              <wp:anchor distT="0" distB="0" distL="114300" distR="114300" simplePos="0" relativeHeight="251659264" behindDoc="0" locked="0" layoutInCell="1" allowOverlap="1" wp14:anchorId="0C0F025A" wp14:editId="36D9FA95">
                <wp:simplePos x="0" y="0"/>
                <wp:positionH relativeFrom="column">
                  <wp:posOffset>1445821</wp:posOffset>
                </wp:positionH>
                <wp:positionV relativeFrom="paragraph">
                  <wp:posOffset>1175888</wp:posOffset>
                </wp:positionV>
                <wp:extent cx="3283238" cy="202177"/>
                <wp:effectExtent l="0" t="0" r="12700" b="26670"/>
                <wp:wrapNone/>
                <wp:docPr id="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283238" cy="202177"/>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 o:spid="_x0000_s1026" style="position:absolute;margin-left:113.85pt;margin-top:92.6pt;width:258.5pt;height:15.9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" filled="f" strokecolor="red"/>
            </w:pict>
          </mc:Fallback>
        </mc:AlternateContent>
      </w:r>
      <w:r w:rsidRPr="00862329">
        <w:rPr>
          <w:noProof/>
          <w:lang w:bidi="ar-SA"/>
        </w:rPr>
        <w:t xml:space="preserve"> </w:t>
      </w:r>
      <w:r>
        <w:rPr>
          <w:noProof/>
          <w:lang w:bidi="ar-SA"/>
        </w:rPr>
        <w:drawing>
          <wp:inline distT="0" distB="0" distL="0" distR="0" wp14:anchorId="783F839C" wp14:editId="688D7A4B">
            <wp:extent cx="5574846" cy="1769537"/>
            <wp:effectExtent l="0" t="0" r="698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74846" cy="1769537"/>
                    </a:xfrm>
                    <a:prstGeom prst="rect">
                      <a:avLst/>
                    </a:prstGeom>
                  </pic:spPr>
                </pic:pic>
              </a:graphicData>
            </a:graphic>
          </wp:inline>
        </w:drawing>
      </w:r>
    </w:p>
    <w:p w:rsidR="00CA7205" w:rsidRPr="003113B4" w:rsidRDefault="00CA7205" w:rsidP="00CA7205">
      <w:pPr>
        <w:ind w:left="270" w:hanging="270"/>
        <w:rPr>
          <w:rFonts w:ascii="Helvetica" w:hAnsi="Helvetica" w:cs="Helvetica"/>
          <w:sz w:val="20"/>
          <w:szCs w:val="20"/>
        </w:rPr>
      </w:pPr>
    </w:p>
    <w:p w:rsidR="008B5211" w:rsidRPr="004B041F" w:rsidRDefault="008B5211" w:rsidP="00CA7205">
      <w:pPr>
        <w:pStyle w:val="SectionHeader"/>
      </w:pPr>
    </w:p>
    <w:sectPr w:rsidR="008B5211" w:rsidRPr="004B041F" w:rsidSect="001A6014">
      <w:headerReference w:type="default" r:id="rId13"/>
      <w:footerReference w:type="default" r:id="rId14"/>
      <w:headerReference w:type="first" r:id="rId15"/>
      <w:footerReference w:type="first" r:id="rId16"/>
      <w:pgSz w:w="12240" w:h="15840"/>
      <w:pgMar w:top="72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16B" w:rsidRDefault="0082716B" w:rsidP="00633125">
      <w:r>
        <w:separator/>
      </w:r>
    </w:p>
  </w:endnote>
  <w:endnote w:type="continuationSeparator" w:id="0">
    <w:p w:rsidR="0082716B" w:rsidRDefault="0082716B" w:rsidP="0063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125" w:rsidRPr="00261E1E" w:rsidRDefault="004E305E" w:rsidP="006C59A7">
    <w:pPr>
      <w:tabs>
        <w:tab w:val="right" w:pos="10080"/>
      </w:tabs>
      <w:rPr>
        <w:rFonts w:ascii="Arial" w:hAnsi="Arial" w:cs="Arial"/>
        <w:sz w:val="16"/>
      </w:rPr>
    </w:pPr>
    <w:r>
      <w:rPr>
        <w:rFonts w:ascii="Arial" w:hAnsi="Arial" w:cs="Arial"/>
        <w:sz w:val="16"/>
      </w:rPr>
      <w:t xml:space="preserve">Copyright </w:t>
    </w:r>
    <w:r w:rsidR="00B53D5B" w:rsidRPr="00261E1E">
      <w:rPr>
        <w:rFonts w:ascii="Arial" w:hAnsi="Arial" w:cs="Arial"/>
        <w:sz w:val="16"/>
      </w:rPr>
      <w:t xml:space="preserve">© Guidewire Software, Inc. All </w:t>
    </w:r>
    <w:r w:rsidR="006C59A7">
      <w:rPr>
        <w:rFonts w:ascii="Arial" w:hAnsi="Arial" w:cs="Arial"/>
        <w:sz w:val="16"/>
      </w:rPr>
      <w:t>r</w:t>
    </w:r>
    <w:r w:rsidR="00B53D5B" w:rsidRPr="00261E1E">
      <w:rPr>
        <w:rFonts w:ascii="Arial" w:hAnsi="Arial" w:cs="Arial"/>
        <w:sz w:val="16"/>
      </w:rPr>
      <w:t xml:space="preserve">ights </w:t>
    </w:r>
    <w:r w:rsidR="006C59A7">
      <w:rPr>
        <w:rFonts w:ascii="Arial" w:hAnsi="Arial" w:cs="Arial"/>
        <w:sz w:val="16"/>
      </w:rPr>
      <w:t>r</w:t>
    </w:r>
    <w:r w:rsidR="00B53D5B"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60533A">
      <w:rPr>
        <w:rFonts w:ascii="Arial" w:hAnsi="Arial" w:cs="Arial"/>
        <w:noProof/>
        <w:sz w:val="16"/>
        <w:szCs w:val="16"/>
      </w:rPr>
      <w:t>4</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60533A">
      <w:rPr>
        <w:rFonts w:ascii="Arial" w:hAnsi="Arial" w:cs="Arial"/>
        <w:noProof/>
        <w:sz w:val="16"/>
        <w:szCs w:val="16"/>
      </w:rPr>
      <w:t>4</w:t>
    </w:r>
    <w:r w:rsidR="006C59A7" w:rsidRPr="006C59A7">
      <w:rPr>
        <w:rFonts w:ascii="Arial" w:hAnsi="Arial" w:cs="Arial"/>
        <w:sz w:val="16"/>
        <w:szCs w:val="16"/>
      </w:rPr>
      <w:fldChar w:fldCharType="end"/>
    </w:r>
    <w:r w:rsidR="00B53D5B" w:rsidRPr="00261E1E">
      <w:rPr>
        <w:rFonts w:ascii="Arial" w:hAnsi="Arial" w:cs="Arial"/>
        <w:sz w:val="16"/>
      </w:rPr>
      <w:br/>
      <w:t xml:space="preserve">Confidential and </w:t>
    </w:r>
    <w:r w:rsidR="006C59A7">
      <w:rPr>
        <w:rFonts w:ascii="Arial" w:hAnsi="Arial" w:cs="Arial"/>
        <w:sz w:val="16"/>
      </w:rPr>
      <w:t>p</w:t>
    </w:r>
    <w:r w:rsidR="00B53D5B" w:rsidRPr="00261E1E">
      <w:rPr>
        <w:rFonts w:ascii="Arial" w:hAnsi="Arial" w:cs="Arial"/>
        <w:sz w:val="16"/>
      </w:rPr>
      <w:t>roprietary</w:t>
    </w:r>
    <w:r w:rsidR="006C59A7">
      <w:rPr>
        <w:rFonts w:ascii="Arial" w:hAnsi="Arial" w:cs="Arial"/>
        <w:sz w:val="16"/>
      </w:rPr>
      <w:t xml:space="preserve"> – </w:t>
    </w:r>
    <w:r w:rsidR="00B53D5B" w:rsidRPr="00261E1E">
      <w:rPr>
        <w:rFonts w:ascii="Arial" w:hAnsi="Arial" w:cs="Arial"/>
        <w:sz w:val="16"/>
      </w:rPr>
      <w:t>Distribution without permission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51" w:rsidRPr="00261E1E" w:rsidRDefault="004E305E" w:rsidP="00261E1E">
    <w:pPr>
      <w:pStyle w:val="Footer"/>
      <w:tabs>
        <w:tab w:val="clear" w:pos="4680"/>
        <w:tab w:val="clear" w:pos="9360"/>
        <w:tab w:val="right" w:pos="10080"/>
      </w:tabs>
      <w:rPr>
        <w:rFonts w:ascii="Arial" w:hAnsi="Arial" w:cs="Arial"/>
        <w:sz w:val="16"/>
      </w:rPr>
    </w:pPr>
    <w:r>
      <w:rPr>
        <w:rFonts w:ascii="Arial" w:hAnsi="Arial" w:cs="Arial"/>
        <w:sz w:val="16"/>
      </w:rPr>
      <w:t xml:space="preserve">Copyright </w:t>
    </w:r>
    <w:r w:rsidR="00962A51" w:rsidRPr="00261E1E">
      <w:rPr>
        <w:rFonts w:ascii="Arial" w:hAnsi="Arial" w:cs="Arial"/>
        <w:sz w:val="16"/>
      </w:rPr>
      <w:t xml:space="preserve">© Guidewire Software, Inc. All </w:t>
    </w:r>
    <w:r w:rsidR="006C59A7">
      <w:rPr>
        <w:rFonts w:ascii="Arial" w:hAnsi="Arial" w:cs="Arial"/>
        <w:sz w:val="16"/>
      </w:rPr>
      <w:t>r</w:t>
    </w:r>
    <w:r w:rsidR="00962A51" w:rsidRPr="00261E1E">
      <w:rPr>
        <w:rFonts w:ascii="Arial" w:hAnsi="Arial" w:cs="Arial"/>
        <w:sz w:val="16"/>
      </w:rPr>
      <w:t xml:space="preserve">ights </w:t>
    </w:r>
    <w:r w:rsidR="006C59A7">
      <w:rPr>
        <w:rFonts w:ascii="Arial" w:hAnsi="Arial" w:cs="Arial"/>
        <w:sz w:val="16"/>
      </w:rPr>
      <w:t>r</w:t>
    </w:r>
    <w:r w:rsidR="00962A51"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60533A">
      <w:rPr>
        <w:rFonts w:ascii="Arial" w:hAnsi="Arial" w:cs="Arial"/>
        <w:noProof/>
        <w:sz w:val="16"/>
        <w:szCs w:val="16"/>
      </w:rPr>
      <w:t>1</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60533A">
      <w:rPr>
        <w:rFonts w:ascii="Arial" w:hAnsi="Arial" w:cs="Arial"/>
        <w:noProof/>
        <w:sz w:val="16"/>
        <w:szCs w:val="16"/>
      </w:rPr>
      <w:t>1</w:t>
    </w:r>
    <w:r w:rsidR="006C59A7" w:rsidRPr="006C59A7">
      <w:rPr>
        <w:rFonts w:ascii="Arial" w:hAnsi="Arial" w:cs="Arial"/>
        <w:sz w:val="16"/>
        <w:szCs w:val="16"/>
      </w:rPr>
      <w:fldChar w:fldCharType="end"/>
    </w:r>
    <w:r w:rsidR="00962A51" w:rsidRPr="00261E1E">
      <w:rPr>
        <w:rFonts w:ascii="Arial" w:hAnsi="Arial" w:cs="Arial"/>
        <w:sz w:val="16"/>
      </w:rPr>
      <w:br/>
      <w:t xml:space="preserve">Confidential and </w:t>
    </w:r>
    <w:r w:rsidR="006C59A7">
      <w:rPr>
        <w:rFonts w:ascii="Arial" w:hAnsi="Arial" w:cs="Arial"/>
        <w:sz w:val="16"/>
      </w:rPr>
      <w:t>p</w:t>
    </w:r>
    <w:r w:rsidR="00962A51" w:rsidRPr="00261E1E">
      <w:rPr>
        <w:rFonts w:ascii="Arial" w:hAnsi="Arial" w:cs="Arial"/>
        <w:sz w:val="16"/>
      </w:rPr>
      <w:t>roprietary</w:t>
    </w:r>
    <w:r w:rsidR="006C59A7">
      <w:rPr>
        <w:rFonts w:ascii="Arial" w:hAnsi="Arial" w:cs="Arial"/>
        <w:sz w:val="16"/>
      </w:rPr>
      <w:t xml:space="preserve"> – </w:t>
    </w:r>
    <w:r w:rsidR="00962A51" w:rsidRPr="00261E1E">
      <w:rPr>
        <w:rFonts w:ascii="Arial" w:hAnsi="Arial" w:cs="Arial"/>
        <w:sz w:val="16"/>
      </w:rPr>
      <w:t>Distribution without permission is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16B" w:rsidRDefault="0082716B" w:rsidP="00633125">
      <w:r>
        <w:separator/>
      </w:r>
    </w:p>
  </w:footnote>
  <w:footnote w:type="continuationSeparator" w:id="0">
    <w:p w:rsidR="0082716B" w:rsidRDefault="0082716B" w:rsidP="00633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83B" w:rsidRDefault="00261E1E" w:rsidP="00261E1E">
    <w:pPr>
      <w:pStyle w:val="Header"/>
      <w:tabs>
        <w:tab w:val="clear" w:pos="4680"/>
        <w:tab w:val="clear" w:pos="9360"/>
        <w:tab w:val="right" w:pos="10080"/>
      </w:tabs>
      <w:rPr>
        <w:rFonts w:ascii="Arial" w:hAnsi="Arial" w:cs="Arial"/>
        <w:sz w:val="20"/>
        <w:szCs w:val="20"/>
      </w:rPr>
    </w:pPr>
    <w:r w:rsidRPr="006C59A7">
      <w:rPr>
        <w:rFonts w:ascii="Arial" w:hAnsi="Arial" w:cs="Arial"/>
        <w:sz w:val="20"/>
        <w:szCs w:val="20"/>
      </w:rPr>
      <w:tab/>
    </w:r>
    <w:r w:rsidR="003924E4">
      <w:rPr>
        <w:rFonts w:ascii="Arial" w:hAnsi="Arial" w:cs="Arial"/>
        <w:sz w:val="20"/>
        <w:szCs w:val="20"/>
      </w:rPr>
      <w:t>Introduction to Transaction Rules</w:t>
    </w:r>
  </w:p>
  <w:p w:rsidR="006C59A7" w:rsidRDefault="006C59A7" w:rsidP="00261E1E">
    <w:pPr>
      <w:pStyle w:val="Header"/>
      <w:tabs>
        <w:tab w:val="clear" w:pos="4680"/>
        <w:tab w:val="clear" w:pos="9360"/>
        <w:tab w:val="right" w:pos="10080"/>
      </w:tabs>
      <w:rPr>
        <w:rFonts w:ascii="Arial" w:hAnsi="Arial" w:cs="Arial"/>
        <w:sz w:val="20"/>
        <w:szCs w:val="20"/>
      </w:rPr>
    </w:pPr>
  </w:p>
  <w:p w:rsidR="006C59A7" w:rsidRPr="006C59A7" w:rsidRDefault="006C59A7" w:rsidP="00261E1E">
    <w:pPr>
      <w:pStyle w:val="Header"/>
      <w:tabs>
        <w:tab w:val="clear" w:pos="4680"/>
        <w:tab w:val="clear" w:pos="9360"/>
        <w:tab w:val="right" w:pos="10080"/>
      </w:tabs>
      <w:rPr>
        <w:rFonts w:ascii="Arial" w:hAnsi="Arial" w:cs="Arial"/>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05E" w:rsidRDefault="00815653" w:rsidP="009604ED">
    <w:pPr>
      <w:pStyle w:val="Header"/>
      <w:spacing w:after="240"/>
    </w:pPr>
    <w:r>
      <w:rPr>
        <w:rFonts w:ascii="Arial" w:hAnsi="Arial" w:cs="Arial"/>
        <w:b/>
        <w:noProof/>
        <w:color w:val="000080"/>
        <w:sz w:val="36"/>
        <w:szCs w:val="36"/>
        <w:lang w:bidi="ar-SA"/>
      </w:rPr>
      <w:drawing>
        <wp:inline distT="0" distB="0" distL="0" distR="0">
          <wp:extent cx="1533525" cy="466725"/>
          <wp:effectExtent l="0" t="0" r="9525" b="9525"/>
          <wp:docPr id="1" name="Picture 1" descr="Guidewire_logo+taglin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wire_logo+tagline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466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abstractNum w:abstractNumId="0">
    <w:nsid w:val="023E3403"/>
    <w:multiLevelType w:val="multilevel"/>
    <w:tmpl w:val="3E96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332C1"/>
    <w:multiLevelType w:val="hybridMultilevel"/>
    <w:tmpl w:val="C6B0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E208B2"/>
    <w:multiLevelType w:val="multilevel"/>
    <w:tmpl w:val="87681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92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BB0BA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247653D"/>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38869D7"/>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61A163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9342264"/>
    <w:multiLevelType w:val="hybridMultilevel"/>
    <w:tmpl w:val="26120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D6026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E473F20"/>
    <w:multiLevelType w:val="multilevel"/>
    <w:tmpl w:val="53345C74"/>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2C0493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3C21567"/>
    <w:multiLevelType w:val="multilevel"/>
    <w:tmpl w:val="714CF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8C5545"/>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9B2536B"/>
    <w:multiLevelType w:val="hybridMultilevel"/>
    <w:tmpl w:val="E15AF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1C63B8E"/>
    <w:multiLevelType w:val="hybridMultilevel"/>
    <w:tmpl w:val="C8B68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348120D"/>
    <w:multiLevelType w:val="hybridMultilevel"/>
    <w:tmpl w:val="8D58F3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33F61B66"/>
    <w:multiLevelType w:val="hybridMultilevel"/>
    <w:tmpl w:val="866A1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75B5B84"/>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D9F4DB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3251C9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3705D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4FF3A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53B1D08"/>
    <w:multiLevelType w:val="hybridMultilevel"/>
    <w:tmpl w:val="C40EF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5602549"/>
    <w:multiLevelType w:val="multilevel"/>
    <w:tmpl w:val="1B88AE44"/>
    <w:styleLink w:val="SpecArial10ptBold"/>
    <w:lvl w:ilvl="0">
      <w:start w:val="1"/>
      <w:numFmt w:val="decimal"/>
      <w:pStyle w:val="Spec"/>
      <w:lvlText w:val="Spec %1"/>
      <w:lvlJc w:val="left"/>
      <w:pPr>
        <w:tabs>
          <w:tab w:val="num" w:pos="1296"/>
        </w:tabs>
        <w:ind w:left="1080" w:hanging="720"/>
      </w:pPr>
      <w:rPr>
        <w:rFonts w:ascii="Arial" w:hAnsi="Arial" w:cs="Times New Roman" w:hint="default"/>
        <w:b/>
        <w:bCs/>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6">
    <w:nsid w:val="45FA460F"/>
    <w:multiLevelType w:val="multilevel"/>
    <w:tmpl w:val="E2C0765C"/>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72341C0"/>
    <w:multiLevelType w:val="hybridMultilevel"/>
    <w:tmpl w:val="92B6C8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8CB4D3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495F7FA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B8A297B"/>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4C842721"/>
    <w:multiLevelType w:val="hybridMultilevel"/>
    <w:tmpl w:val="9C6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D63909"/>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9B6676D"/>
    <w:multiLevelType w:val="multilevel"/>
    <w:tmpl w:val="1ED8CF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1AD63F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65E84DA3"/>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75BD3768"/>
    <w:multiLevelType w:val="hybridMultilevel"/>
    <w:tmpl w:val="B1A0B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6B54E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770569F"/>
    <w:multiLevelType w:val="hybridMultilevel"/>
    <w:tmpl w:val="D0F4D95A"/>
    <w:lvl w:ilvl="0" w:tplc="D7BCE6DE">
      <w:start w:val="1"/>
      <w:numFmt w:val="lowerLetter"/>
      <w:pStyle w:val="NoteStyle"/>
      <w:lvlText w:val="Note (%1): "/>
      <w:lvlJc w:val="righ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B60200"/>
    <w:multiLevelType w:val="multilevel"/>
    <w:tmpl w:val="B786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B6C3FC7"/>
    <w:multiLevelType w:val="hybridMultilevel"/>
    <w:tmpl w:val="0F186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D3B2450"/>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D421BA1"/>
    <w:multiLevelType w:val="multilevel"/>
    <w:tmpl w:val="1B88AE44"/>
    <w:numStyleLink w:val="SpecArial10ptBold"/>
  </w:abstractNum>
  <w:abstractNum w:abstractNumId="43">
    <w:nsid w:val="7F8F755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 w:numId="4">
    <w:abstractNumId w:val="40"/>
  </w:num>
  <w:num w:numId="5">
    <w:abstractNumId w:val="39"/>
  </w:num>
  <w:num w:numId="6">
    <w:abstractNumId w:val="33"/>
  </w:num>
  <w:num w:numId="7">
    <w:abstractNumId w:val="9"/>
  </w:num>
  <w:num w:numId="8">
    <w:abstractNumId w:val="24"/>
  </w:num>
  <w:num w:numId="9">
    <w:abstractNumId w:val="26"/>
  </w:num>
  <w:num w:numId="10">
    <w:abstractNumId w:val="15"/>
  </w:num>
  <w:num w:numId="11">
    <w:abstractNumId w:val="13"/>
  </w:num>
  <w:num w:numId="12">
    <w:abstractNumId w:val="16"/>
  </w:num>
  <w:num w:numId="13">
    <w:abstractNumId w:val="27"/>
  </w:num>
  <w:num w:numId="14">
    <w:abstractNumId w:val="18"/>
  </w:num>
  <w:num w:numId="15">
    <w:abstractNumId w:val="31"/>
  </w:num>
  <w:num w:numId="16">
    <w:abstractNumId w:val="5"/>
  </w:num>
  <w:num w:numId="17">
    <w:abstractNumId w:val="30"/>
  </w:num>
  <w:num w:numId="18">
    <w:abstractNumId w:val="14"/>
  </w:num>
  <w:num w:numId="19">
    <w:abstractNumId w:val="37"/>
  </w:num>
  <w:num w:numId="20">
    <w:abstractNumId w:val="23"/>
  </w:num>
  <w:num w:numId="21">
    <w:abstractNumId w:val="12"/>
  </w:num>
  <w:num w:numId="22">
    <w:abstractNumId w:val="3"/>
  </w:num>
  <w:num w:numId="23">
    <w:abstractNumId w:val="11"/>
  </w:num>
  <w:num w:numId="24">
    <w:abstractNumId w:val="38"/>
  </w:num>
  <w:num w:numId="25">
    <w:abstractNumId w:val="10"/>
  </w:num>
  <w:num w:numId="26">
    <w:abstractNumId w:val="22"/>
  </w:num>
  <w:num w:numId="27">
    <w:abstractNumId w:val="21"/>
  </w:num>
  <w:num w:numId="28">
    <w:abstractNumId w:val="32"/>
  </w:num>
  <w:num w:numId="29">
    <w:abstractNumId w:val="20"/>
  </w:num>
  <w:num w:numId="30">
    <w:abstractNumId w:val="28"/>
  </w:num>
  <w:num w:numId="31">
    <w:abstractNumId w:val="29"/>
  </w:num>
  <w:num w:numId="32">
    <w:abstractNumId w:val="34"/>
  </w:num>
  <w:num w:numId="33">
    <w:abstractNumId w:val="25"/>
  </w:num>
  <w:num w:numId="34">
    <w:abstractNumId w:val="42"/>
  </w:num>
  <w:num w:numId="35">
    <w:abstractNumId w:val="17"/>
  </w:num>
  <w:num w:numId="36">
    <w:abstractNumId w:val="43"/>
  </w:num>
  <w:num w:numId="37">
    <w:abstractNumId w:val="35"/>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4"/>
  </w:num>
  <w:num w:numId="43">
    <w:abstractNumId w:val="6"/>
  </w:num>
  <w:num w:numId="44">
    <w:abstractNumId w:val="7"/>
  </w:num>
  <w:num w:numId="45">
    <w:abstractNumId w:val="41"/>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F70"/>
    <w:rsid w:val="00023858"/>
    <w:rsid w:val="00034E98"/>
    <w:rsid w:val="0005076C"/>
    <w:rsid w:val="00056549"/>
    <w:rsid w:val="0007538A"/>
    <w:rsid w:val="00081F37"/>
    <w:rsid w:val="000B1FEA"/>
    <w:rsid w:val="000C19B0"/>
    <w:rsid w:val="0011588E"/>
    <w:rsid w:val="00160264"/>
    <w:rsid w:val="001748D6"/>
    <w:rsid w:val="00177FE1"/>
    <w:rsid w:val="0018531F"/>
    <w:rsid w:val="001A6014"/>
    <w:rsid w:val="001E7590"/>
    <w:rsid w:val="00206A04"/>
    <w:rsid w:val="00206C27"/>
    <w:rsid w:val="00225725"/>
    <w:rsid w:val="00232962"/>
    <w:rsid w:val="00232DCE"/>
    <w:rsid w:val="0024515C"/>
    <w:rsid w:val="002479CA"/>
    <w:rsid w:val="00261E1E"/>
    <w:rsid w:val="002708F0"/>
    <w:rsid w:val="002860C3"/>
    <w:rsid w:val="002D4527"/>
    <w:rsid w:val="002D64FE"/>
    <w:rsid w:val="003113B4"/>
    <w:rsid w:val="00311FD2"/>
    <w:rsid w:val="00331C29"/>
    <w:rsid w:val="00341967"/>
    <w:rsid w:val="00342DCF"/>
    <w:rsid w:val="00356E18"/>
    <w:rsid w:val="003655AF"/>
    <w:rsid w:val="0036692F"/>
    <w:rsid w:val="003706AA"/>
    <w:rsid w:val="00377E3E"/>
    <w:rsid w:val="003924E4"/>
    <w:rsid w:val="003B01FF"/>
    <w:rsid w:val="003C5536"/>
    <w:rsid w:val="003C7A83"/>
    <w:rsid w:val="003E4639"/>
    <w:rsid w:val="003E70A0"/>
    <w:rsid w:val="0043160E"/>
    <w:rsid w:val="00456DC9"/>
    <w:rsid w:val="004659D3"/>
    <w:rsid w:val="00474EA4"/>
    <w:rsid w:val="00483D41"/>
    <w:rsid w:val="004B041F"/>
    <w:rsid w:val="004B20F3"/>
    <w:rsid w:val="004C5390"/>
    <w:rsid w:val="004D21AB"/>
    <w:rsid w:val="004E305E"/>
    <w:rsid w:val="004F7EA1"/>
    <w:rsid w:val="00537D78"/>
    <w:rsid w:val="00560557"/>
    <w:rsid w:val="00561C39"/>
    <w:rsid w:val="0056574F"/>
    <w:rsid w:val="005676A7"/>
    <w:rsid w:val="00581862"/>
    <w:rsid w:val="005A5AF1"/>
    <w:rsid w:val="005B1860"/>
    <w:rsid w:val="005D6746"/>
    <w:rsid w:val="005E6FA3"/>
    <w:rsid w:val="005F6EB9"/>
    <w:rsid w:val="0060533A"/>
    <w:rsid w:val="00610610"/>
    <w:rsid w:val="00615B46"/>
    <w:rsid w:val="00620472"/>
    <w:rsid w:val="00633125"/>
    <w:rsid w:val="006469BD"/>
    <w:rsid w:val="00654971"/>
    <w:rsid w:val="00664655"/>
    <w:rsid w:val="00667E4D"/>
    <w:rsid w:val="006C24D8"/>
    <w:rsid w:val="006C59A7"/>
    <w:rsid w:val="0071412D"/>
    <w:rsid w:val="00724942"/>
    <w:rsid w:val="0074327A"/>
    <w:rsid w:val="00764147"/>
    <w:rsid w:val="0078633B"/>
    <w:rsid w:val="00797D75"/>
    <w:rsid w:val="007A644E"/>
    <w:rsid w:val="007E1CDD"/>
    <w:rsid w:val="00815653"/>
    <w:rsid w:val="008165F0"/>
    <w:rsid w:val="0082716B"/>
    <w:rsid w:val="008344A3"/>
    <w:rsid w:val="00853707"/>
    <w:rsid w:val="00862329"/>
    <w:rsid w:val="00893F23"/>
    <w:rsid w:val="008B4BAE"/>
    <w:rsid w:val="008B5211"/>
    <w:rsid w:val="008D4EAC"/>
    <w:rsid w:val="008D69B5"/>
    <w:rsid w:val="008F03D3"/>
    <w:rsid w:val="00922732"/>
    <w:rsid w:val="009604ED"/>
    <w:rsid w:val="00962A51"/>
    <w:rsid w:val="00981D78"/>
    <w:rsid w:val="00993853"/>
    <w:rsid w:val="0099522D"/>
    <w:rsid w:val="009C42BE"/>
    <w:rsid w:val="009C4A9F"/>
    <w:rsid w:val="009D5EE9"/>
    <w:rsid w:val="009F2AFB"/>
    <w:rsid w:val="009F7298"/>
    <w:rsid w:val="009F7F70"/>
    <w:rsid w:val="00A24A3C"/>
    <w:rsid w:val="00A37265"/>
    <w:rsid w:val="00A43598"/>
    <w:rsid w:val="00A5346F"/>
    <w:rsid w:val="00A86E8C"/>
    <w:rsid w:val="00A91FDE"/>
    <w:rsid w:val="00A969B2"/>
    <w:rsid w:val="00AC0C87"/>
    <w:rsid w:val="00B158F2"/>
    <w:rsid w:val="00B41237"/>
    <w:rsid w:val="00B53D5B"/>
    <w:rsid w:val="00B568C2"/>
    <w:rsid w:val="00B80D13"/>
    <w:rsid w:val="00B93CF7"/>
    <w:rsid w:val="00BA56CF"/>
    <w:rsid w:val="00BB5E79"/>
    <w:rsid w:val="00BC25F4"/>
    <w:rsid w:val="00BC4845"/>
    <w:rsid w:val="00BD4C37"/>
    <w:rsid w:val="00BE6BE6"/>
    <w:rsid w:val="00BF4522"/>
    <w:rsid w:val="00BF7810"/>
    <w:rsid w:val="00C056A3"/>
    <w:rsid w:val="00C344D6"/>
    <w:rsid w:val="00C379F7"/>
    <w:rsid w:val="00C63BCD"/>
    <w:rsid w:val="00C67DD9"/>
    <w:rsid w:val="00C70A23"/>
    <w:rsid w:val="00C76808"/>
    <w:rsid w:val="00C7701B"/>
    <w:rsid w:val="00CA7205"/>
    <w:rsid w:val="00CB6DDB"/>
    <w:rsid w:val="00CB7030"/>
    <w:rsid w:val="00CE1FBC"/>
    <w:rsid w:val="00CE5417"/>
    <w:rsid w:val="00D1170A"/>
    <w:rsid w:val="00D14EEC"/>
    <w:rsid w:val="00D15104"/>
    <w:rsid w:val="00D468FC"/>
    <w:rsid w:val="00D823E1"/>
    <w:rsid w:val="00D85DAC"/>
    <w:rsid w:val="00D929D6"/>
    <w:rsid w:val="00DB6ECE"/>
    <w:rsid w:val="00DC25A6"/>
    <w:rsid w:val="00DC2CDC"/>
    <w:rsid w:val="00DD61B5"/>
    <w:rsid w:val="00DF3C35"/>
    <w:rsid w:val="00DF5931"/>
    <w:rsid w:val="00E34EDF"/>
    <w:rsid w:val="00E44C95"/>
    <w:rsid w:val="00E57732"/>
    <w:rsid w:val="00E871C7"/>
    <w:rsid w:val="00ED3C8B"/>
    <w:rsid w:val="00ED6413"/>
    <w:rsid w:val="00F052BB"/>
    <w:rsid w:val="00F053D0"/>
    <w:rsid w:val="00F23DF9"/>
    <w:rsid w:val="00F45689"/>
    <w:rsid w:val="00F5715B"/>
    <w:rsid w:val="00F87186"/>
    <w:rsid w:val="00F90350"/>
    <w:rsid w:val="00FB183B"/>
    <w:rsid w:val="00FE3F19"/>
    <w:rsid w:val="00FF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basedOn w:val="DefaultParagraphFont"/>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basedOn w:val="DefaultParagraphFont"/>
    <w:link w:val="Footer"/>
    <w:rsid w:val="00633125"/>
    <w:rPr>
      <w:sz w:val="24"/>
      <w:szCs w:val="24"/>
    </w:rPr>
  </w:style>
  <w:style w:type="character" w:customStyle="1" w:styleId="Heading1Char">
    <w:name w:val="Heading 1 Char"/>
    <w:basedOn w:val="DefaultParagraphFont"/>
    <w:link w:val="Heading1"/>
    <w:uiPriority w:val="9"/>
    <w:rsid w:val="00764147"/>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764147"/>
    <w:rPr>
      <w:rFonts w:ascii="Cambria" w:eastAsia="Times New Roman" w:hAnsi="Cambria"/>
      <w:b/>
      <w:bCs/>
      <w:i/>
      <w:iCs/>
      <w:sz w:val="28"/>
      <w:szCs w:val="28"/>
    </w:rPr>
  </w:style>
  <w:style w:type="character" w:customStyle="1" w:styleId="Heading3Char">
    <w:name w:val="Heading 3 Char"/>
    <w:basedOn w:val="DefaultParagraphFont"/>
    <w:link w:val="Heading3"/>
    <w:uiPriority w:val="9"/>
    <w:rsid w:val="00764147"/>
    <w:rPr>
      <w:rFonts w:ascii="Cambria" w:eastAsia="Times New Roman" w:hAnsi="Cambria"/>
      <w:b/>
      <w:bCs/>
      <w:sz w:val="26"/>
      <w:szCs w:val="26"/>
    </w:rPr>
  </w:style>
  <w:style w:type="character" w:customStyle="1" w:styleId="Heading4Char">
    <w:name w:val="Heading 4 Char"/>
    <w:basedOn w:val="DefaultParagraphFont"/>
    <w:link w:val="Heading4"/>
    <w:uiPriority w:val="9"/>
    <w:rsid w:val="00764147"/>
    <w:rPr>
      <w:b/>
      <w:bCs/>
      <w:sz w:val="28"/>
      <w:szCs w:val="28"/>
    </w:rPr>
  </w:style>
  <w:style w:type="character" w:customStyle="1" w:styleId="Heading5Char">
    <w:name w:val="Heading 5 Char"/>
    <w:basedOn w:val="DefaultParagraphFont"/>
    <w:link w:val="Heading5"/>
    <w:uiPriority w:val="9"/>
    <w:semiHidden/>
    <w:rsid w:val="00764147"/>
    <w:rPr>
      <w:b/>
      <w:bCs/>
      <w:i/>
      <w:iCs/>
      <w:sz w:val="26"/>
      <w:szCs w:val="26"/>
    </w:rPr>
  </w:style>
  <w:style w:type="character" w:customStyle="1" w:styleId="Heading6Char">
    <w:name w:val="Heading 6 Char"/>
    <w:basedOn w:val="DefaultParagraphFont"/>
    <w:link w:val="Heading6"/>
    <w:uiPriority w:val="9"/>
    <w:semiHidden/>
    <w:rsid w:val="00764147"/>
    <w:rPr>
      <w:b/>
      <w:bCs/>
    </w:rPr>
  </w:style>
  <w:style w:type="character" w:customStyle="1" w:styleId="Heading7Char">
    <w:name w:val="Heading 7 Char"/>
    <w:basedOn w:val="DefaultParagraphFont"/>
    <w:link w:val="Heading7"/>
    <w:uiPriority w:val="9"/>
    <w:semiHidden/>
    <w:rsid w:val="00764147"/>
    <w:rPr>
      <w:sz w:val="24"/>
      <w:szCs w:val="24"/>
    </w:rPr>
  </w:style>
  <w:style w:type="character" w:customStyle="1" w:styleId="Heading8Char">
    <w:name w:val="Heading 8 Char"/>
    <w:basedOn w:val="DefaultParagraphFont"/>
    <w:link w:val="Heading8"/>
    <w:uiPriority w:val="9"/>
    <w:semiHidden/>
    <w:rsid w:val="00764147"/>
    <w:rPr>
      <w:i/>
      <w:iCs/>
      <w:sz w:val="24"/>
      <w:szCs w:val="24"/>
    </w:rPr>
  </w:style>
  <w:style w:type="character" w:customStyle="1" w:styleId="Heading9Char">
    <w:name w:val="Heading 9 Char"/>
    <w:basedOn w:val="DefaultParagraphFont"/>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64147"/>
    <w:rPr>
      <w:rFonts w:ascii="Cambria" w:eastAsia="Times New Roman" w:hAnsi="Cambria"/>
      <w:sz w:val="24"/>
      <w:szCs w:val="24"/>
    </w:rPr>
  </w:style>
  <w:style w:type="character" w:styleId="Strong">
    <w:name w:val="Strong"/>
    <w:basedOn w:val="DefaultParagraphFont"/>
    <w:uiPriority w:val="22"/>
    <w:rsid w:val="00764147"/>
    <w:rPr>
      <w:b/>
      <w:bCs/>
    </w:rPr>
  </w:style>
  <w:style w:type="character" w:styleId="Emphasis">
    <w:name w:val="Emphasis"/>
    <w:basedOn w:val="DefaultParagraphFont"/>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basedOn w:val="DefaultParagraphFont"/>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basedOn w:val="DefaultParagraphFont"/>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basedOn w:val="DefaultParagraphFont"/>
    <w:uiPriority w:val="21"/>
    <w:rsid w:val="00764147"/>
    <w:rPr>
      <w:b/>
      <w:i/>
      <w:sz w:val="24"/>
      <w:szCs w:val="24"/>
      <w:u w:val="single"/>
    </w:rPr>
  </w:style>
  <w:style w:type="character" w:styleId="SubtleReference">
    <w:name w:val="Subtle Reference"/>
    <w:basedOn w:val="DefaultParagraphFont"/>
    <w:uiPriority w:val="31"/>
    <w:rsid w:val="00764147"/>
    <w:rPr>
      <w:sz w:val="24"/>
      <w:szCs w:val="24"/>
      <w:u w:val="single"/>
    </w:rPr>
  </w:style>
  <w:style w:type="character" w:styleId="IntenseReference">
    <w:name w:val="Intense Reference"/>
    <w:basedOn w:val="DefaultParagraphFont"/>
    <w:uiPriority w:val="32"/>
    <w:rsid w:val="00764147"/>
    <w:rPr>
      <w:b/>
      <w:sz w:val="24"/>
      <w:u w:val="single"/>
    </w:rPr>
  </w:style>
  <w:style w:type="character" w:styleId="BookTitle">
    <w:name w:val="Book Title"/>
    <w:basedOn w:val="DefaultParagraphFont"/>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basedOn w:val="DefaultParagraphFont"/>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basedOn w:val="DefaultParagraphFont"/>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basedOn w:val="DefaultParagraphFont"/>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b w:val="0"/>
      <w:color w:val="000000"/>
      <w:sz w:val="20"/>
      <w:szCs w:val="20"/>
    </w:rPr>
  </w:style>
  <w:style w:type="character" w:customStyle="1" w:styleId="SectionHeaderChar">
    <w:name w:val="SectionHeader Char"/>
    <w:basedOn w:val="DefaultParagraphFont"/>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basedOn w:val="SectionHeader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basedOn w:val="DefaultParagraphFont"/>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rPr>
  </w:style>
  <w:style w:type="character" w:customStyle="1" w:styleId="NormalTextChar">
    <w:name w:val="NormalText Char"/>
    <w:basedOn w:val="DefaultParagraphFont"/>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rPr>
  </w:style>
  <w:style w:type="character" w:customStyle="1" w:styleId="MajorStepChar">
    <w:name w:val="Major Step Char"/>
    <w:basedOn w:val="DefaultParagraphFont"/>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rPr>
  </w:style>
  <w:style w:type="character" w:customStyle="1" w:styleId="SubstepChar">
    <w:name w:val="Substep Char"/>
    <w:basedOn w:val="DefaultParagraphFont"/>
    <w:link w:val="Substep"/>
    <w:rsid w:val="00023858"/>
    <w:rPr>
      <w:rFonts w:ascii="Arial" w:hAnsi="Arial" w:cs="Arial"/>
      <w:color w:val="000000"/>
      <w:lang w:bidi="en-US"/>
    </w:rPr>
  </w:style>
  <w:style w:type="character" w:customStyle="1" w:styleId="SpecChar">
    <w:name w:val="Spec Char"/>
    <w:basedOn w:val="DefaultParagraphFont"/>
    <w:link w:val="Spec"/>
    <w:rsid w:val="00023858"/>
    <w:rPr>
      <w:rFonts w:ascii="Helvetica" w:hAnsi="Helvetica"/>
      <w:color w:val="000000"/>
      <w:lang w:bidi="en-US"/>
    </w:rPr>
  </w:style>
  <w:style w:type="paragraph" w:styleId="BalloonText">
    <w:name w:val="Balloon Text"/>
    <w:basedOn w:val="Normal"/>
    <w:link w:val="BalloonTextChar"/>
    <w:rsid w:val="00981D78"/>
    <w:rPr>
      <w:rFonts w:ascii="Tahoma" w:hAnsi="Tahoma" w:cs="Tahoma"/>
      <w:sz w:val="16"/>
      <w:szCs w:val="16"/>
    </w:rPr>
  </w:style>
  <w:style w:type="character" w:customStyle="1" w:styleId="BalloonTextChar">
    <w:name w:val="Balloon Text Char"/>
    <w:basedOn w:val="DefaultParagraphFont"/>
    <w:link w:val="BalloonText"/>
    <w:rsid w:val="00981D78"/>
    <w:rPr>
      <w:rFonts w:ascii="Tahom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basedOn w:val="DefaultParagraphFont"/>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basedOn w:val="DefaultParagraphFont"/>
    <w:link w:val="Footer"/>
    <w:rsid w:val="00633125"/>
    <w:rPr>
      <w:sz w:val="24"/>
      <w:szCs w:val="24"/>
    </w:rPr>
  </w:style>
  <w:style w:type="character" w:customStyle="1" w:styleId="Heading1Char">
    <w:name w:val="Heading 1 Char"/>
    <w:basedOn w:val="DefaultParagraphFont"/>
    <w:link w:val="Heading1"/>
    <w:uiPriority w:val="9"/>
    <w:rsid w:val="00764147"/>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764147"/>
    <w:rPr>
      <w:rFonts w:ascii="Cambria" w:eastAsia="Times New Roman" w:hAnsi="Cambria"/>
      <w:b/>
      <w:bCs/>
      <w:i/>
      <w:iCs/>
      <w:sz w:val="28"/>
      <w:szCs w:val="28"/>
    </w:rPr>
  </w:style>
  <w:style w:type="character" w:customStyle="1" w:styleId="Heading3Char">
    <w:name w:val="Heading 3 Char"/>
    <w:basedOn w:val="DefaultParagraphFont"/>
    <w:link w:val="Heading3"/>
    <w:uiPriority w:val="9"/>
    <w:rsid w:val="00764147"/>
    <w:rPr>
      <w:rFonts w:ascii="Cambria" w:eastAsia="Times New Roman" w:hAnsi="Cambria"/>
      <w:b/>
      <w:bCs/>
      <w:sz w:val="26"/>
      <w:szCs w:val="26"/>
    </w:rPr>
  </w:style>
  <w:style w:type="character" w:customStyle="1" w:styleId="Heading4Char">
    <w:name w:val="Heading 4 Char"/>
    <w:basedOn w:val="DefaultParagraphFont"/>
    <w:link w:val="Heading4"/>
    <w:uiPriority w:val="9"/>
    <w:rsid w:val="00764147"/>
    <w:rPr>
      <w:b/>
      <w:bCs/>
      <w:sz w:val="28"/>
      <w:szCs w:val="28"/>
    </w:rPr>
  </w:style>
  <w:style w:type="character" w:customStyle="1" w:styleId="Heading5Char">
    <w:name w:val="Heading 5 Char"/>
    <w:basedOn w:val="DefaultParagraphFont"/>
    <w:link w:val="Heading5"/>
    <w:uiPriority w:val="9"/>
    <w:semiHidden/>
    <w:rsid w:val="00764147"/>
    <w:rPr>
      <w:b/>
      <w:bCs/>
      <w:i/>
      <w:iCs/>
      <w:sz w:val="26"/>
      <w:szCs w:val="26"/>
    </w:rPr>
  </w:style>
  <w:style w:type="character" w:customStyle="1" w:styleId="Heading6Char">
    <w:name w:val="Heading 6 Char"/>
    <w:basedOn w:val="DefaultParagraphFont"/>
    <w:link w:val="Heading6"/>
    <w:uiPriority w:val="9"/>
    <w:semiHidden/>
    <w:rsid w:val="00764147"/>
    <w:rPr>
      <w:b/>
      <w:bCs/>
    </w:rPr>
  </w:style>
  <w:style w:type="character" w:customStyle="1" w:styleId="Heading7Char">
    <w:name w:val="Heading 7 Char"/>
    <w:basedOn w:val="DefaultParagraphFont"/>
    <w:link w:val="Heading7"/>
    <w:uiPriority w:val="9"/>
    <w:semiHidden/>
    <w:rsid w:val="00764147"/>
    <w:rPr>
      <w:sz w:val="24"/>
      <w:szCs w:val="24"/>
    </w:rPr>
  </w:style>
  <w:style w:type="character" w:customStyle="1" w:styleId="Heading8Char">
    <w:name w:val="Heading 8 Char"/>
    <w:basedOn w:val="DefaultParagraphFont"/>
    <w:link w:val="Heading8"/>
    <w:uiPriority w:val="9"/>
    <w:semiHidden/>
    <w:rsid w:val="00764147"/>
    <w:rPr>
      <w:i/>
      <w:iCs/>
      <w:sz w:val="24"/>
      <w:szCs w:val="24"/>
    </w:rPr>
  </w:style>
  <w:style w:type="character" w:customStyle="1" w:styleId="Heading9Char">
    <w:name w:val="Heading 9 Char"/>
    <w:basedOn w:val="DefaultParagraphFont"/>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64147"/>
    <w:rPr>
      <w:rFonts w:ascii="Cambria" w:eastAsia="Times New Roman" w:hAnsi="Cambria"/>
      <w:sz w:val="24"/>
      <w:szCs w:val="24"/>
    </w:rPr>
  </w:style>
  <w:style w:type="character" w:styleId="Strong">
    <w:name w:val="Strong"/>
    <w:basedOn w:val="DefaultParagraphFont"/>
    <w:uiPriority w:val="22"/>
    <w:rsid w:val="00764147"/>
    <w:rPr>
      <w:b/>
      <w:bCs/>
    </w:rPr>
  </w:style>
  <w:style w:type="character" w:styleId="Emphasis">
    <w:name w:val="Emphasis"/>
    <w:basedOn w:val="DefaultParagraphFont"/>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basedOn w:val="DefaultParagraphFont"/>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basedOn w:val="DefaultParagraphFont"/>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basedOn w:val="DefaultParagraphFont"/>
    <w:uiPriority w:val="21"/>
    <w:rsid w:val="00764147"/>
    <w:rPr>
      <w:b/>
      <w:i/>
      <w:sz w:val="24"/>
      <w:szCs w:val="24"/>
      <w:u w:val="single"/>
    </w:rPr>
  </w:style>
  <w:style w:type="character" w:styleId="SubtleReference">
    <w:name w:val="Subtle Reference"/>
    <w:basedOn w:val="DefaultParagraphFont"/>
    <w:uiPriority w:val="31"/>
    <w:rsid w:val="00764147"/>
    <w:rPr>
      <w:sz w:val="24"/>
      <w:szCs w:val="24"/>
      <w:u w:val="single"/>
    </w:rPr>
  </w:style>
  <w:style w:type="character" w:styleId="IntenseReference">
    <w:name w:val="Intense Reference"/>
    <w:basedOn w:val="DefaultParagraphFont"/>
    <w:uiPriority w:val="32"/>
    <w:rsid w:val="00764147"/>
    <w:rPr>
      <w:b/>
      <w:sz w:val="24"/>
      <w:u w:val="single"/>
    </w:rPr>
  </w:style>
  <w:style w:type="character" w:styleId="BookTitle">
    <w:name w:val="Book Title"/>
    <w:basedOn w:val="DefaultParagraphFont"/>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basedOn w:val="DefaultParagraphFont"/>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basedOn w:val="DefaultParagraphFont"/>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basedOn w:val="DefaultParagraphFont"/>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b w:val="0"/>
      <w:color w:val="000000"/>
      <w:sz w:val="20"/>
      <w:szCs w:val="20"/>
    </w:rPr>
  </w:style>
  <w:style w:type="character" w:customStyle="1" w:styleId="SectionHeaderChar">
    <w:name w:val="SectionHeader Char"/>
    <w:basedOn w:val="DefaultParagraphFont"/>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basedOn w:val="SectionHeader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basedOn w:val="DefaultParagraphFont"/>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rPr>
  </w:style>
  <w:style w:type="character" w:customStyle="1" w:styleId="NormalTextChar">
    <w:name w:val="NormalText Char"/>
    <w:basedOn w:val="DefaultParagraphFont"/>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rPr>
  </w:style>
  <w:style w:type="character" w:customStyle="1" w:styleId="MajorStepChar">
    <w:name w:val="Major Step Char"/>
    <w:basedOn w:val="DefaultParagraphFont"/>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rPr>
  </w:style>
  <w:style w:type="character" w:customStyle="1" w:styleId="SubstepChar">
    <w:name w:val="Substep Char"/>
    <w:basedOn w:val="DefaultParagraphFont"/>
    <w:link w:val="Substep"/>
    <w:rsid w:val="00023858"/>
    <w:rPr>
      <w:rFonts w:ascii="Arial" w:hAnsi="Arial" w:cs="Arial"/>
      <w:color w:val="000000"/>
      <w:lang w:bidi="en-US"/>
    </w:rPr>
  </w:style>
  <w:style w:type="character" w:customStyle="1" w:styleId="SpecChar">
    <w:name w:val="Spec Char"/>
    <w:basedOn w:val="DefaultParagraphFont"/>
    <w:link w:val="Spec"/>
    <w:rsid w:val="00023858"/>
    <w:rPr>
      <w:rFonts w:ascii="Helvetica" w:hAnsi="Helvetica"/>
      <w:color w:val="000000"/>
      <w:lang w:bidi="en-US"/>
    </w:rPr>
  </w:style>
  <w:style w:type="paragraph" w:styleId="BalloonText">
    <w:name w:val="Balloon Text"/>
    <w:basedOn w:val="Normal"/>
    <w:link w:val="BalloonTextChar"/>
    <w:rsid w:val="00981D78"/>
    <w:rPr>
      <w:rFonts w:ascii="Tahoma" w:hAnsi="Tahoma" w:cs="Tahoma"/>
      <w:sz w:val="16"/>
      <w:szCs w:val="16"/>
    </w:rPr>
  </w:style>
  <w:style w:type="character" w:customStyle="1" w:styleId="BalloonTextChar">
    <w:name w:val="Balloon Text Char"/>
    <w:basedOn w:val="DefaultParagraphFont"/>
    <w:link w:val="BalloonText"/>
    <w:rsid w:val="00981D78"/>
    <w:rPr>
      <w:rFonts w:ascii="Tahom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5722">
      <w:bodyDiv w:val="1"/>
      <w:marLeft w:val="0"/>
      <w:marRight w:val="0"/>
      <w:marTop w:val="0"/>
      <w:marBottom w:val="0"/>
      <w:divBdr>
        <w:top w:val="none" w:sz="0" w:space="0" w:color="auto"/>
        <w:left w:val="none" w:sz="0" w:space="0" w:color="auto"/>
        <w:bottom w:val="none" w:sz="0" w:space="0" w:color="auto"/>
        <w:right w:val="none" w:sz="0" w:space="0" w:color="auto"/>
      </w:divBdr>
    </w:div>
    <w:div w:id="408426445">
      <w:bodyDiv w:val="1"/>
      <w:marLeft w:val="0"/>
      <w:marRight w:val="0"/>
      <w:marTop w:val="0"/>
      <w:marBottom w:val="0"/>
      <w:divBdr>
        <w:top w:val="none" w:sz="0" w:space="0" w:color="auto"/>
        <w:left w:val="none" w:sz="0" w:space="0" w:color="auto"/>
        <w:bottom w:val="none" w:sz="0" w:space="0" w:color="auto"/>
        <w:right w:val="none" w:sz="0" w:space="0" w:color="auto"/>
      </w:divBdr>
    </w:div>
    <w:div w:id="763644540">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193956419">
          <w:marLeft w:val="0"/>
          <w:marRight w:val="0"/>
          <w:marTop w:val="0"/>
          <w:marBottom w:val="0"/>
          <w:divBdr>
            <w:top w:val="single" w:sz="48" w:space="0" w:color="FFFFFF"/>
            <w:left w:val="none" w:sz="0" w:space="0" w:color="auto"/>
            <w:bottom w:val="single" w:sz="48" w:space="15" w:color="FFFFFF"/>
            <w:right w:val="none" w:sz="0" w:space="0" w:color="auto"/>
          </w:divBdr>
          <w:divsChild>
            <w:div w:id="105973552">
              <w:marLeft w:val="0"/>
              <w:marRight w:val="0"/>
              <w:marTop w:val="0"/>
              <w:marBottom w:val="0"/>
              <w:divBdr>
                <w:top w:val="none" w:sz="0" w:space="0" w:color="auto"/>
                <w:left w:val="none" w:sz="0" w:space="0" w:color="auto"/>
                <w:bottom w:val="none" w:sz="0" w:space="0" w:color="auto"/>
                <w:right w:val="none" w:sz="0" w:space="0" w:color="auto"/>
              </w:divBdr>
              <w:divsChild>
                <w:div w:id="2653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6995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65688503">
          <w:marLeft w:val="0"/>
          <w:marRight w:val="0"/>
          <w:marTop w:val="0"/>
          <w:marBottom w:val="0"/>
          <w:divBdr>
            <w:top w:val="single" w:sz="48" w:space="0" w:color="FFFFFF"/>
            <w:left w:val="none" w:sz="0" w:space="0" w:color="auto"/>
            <w:bottom w:val="single" w:sz="48" w:space="15" w:color="FFFFFF"/>
            <w:right w:val="none" w:sz="0" w:space="0" w:color="auto"/>
          </w:divBdr>
          <w:divsChild>
            <w:div w:id="383719993">
              <w:marLeft w:val="0"/>
              <w:marRight w:val="0"/>
              <w:marTop w:val="0"/>
              <w:marBottom w:val="0"/>
              <w:divBdr>
                <w:top w:val="none" w:sz="0" w:space="0" w:color="auto"/>
                <w:left w:val="none" w:sz="0" w:space="0" w:color="auto"/>
                <w:bottom w:val="none" w:sz="0" w:space="0" w:color="auto"/>
                <w:right w:val="none" w:sz="0" w:space="0" w:color="auto"/>
              </w:divBdr>
              <w:divsChild>
                <w:div w:id="337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09392">
      <w:bodyDiv w:val="1"/>
      <w:marLeft w:val="0"/>
      <w:marRight w:val="0"/>
      <w:marTop w:val="0"/>
      <w:marBottom w:val="0"/>
      <w:divBdr>
        <w:top w:val="none" w:sz="0" w:space="0" w:color="auto"/>
        <w:left w:val="none" w:sz="0" w:space="0" w:color="auto"/>
        <w:bottom w:val="none" w:sz="0" w:space="0" w:color="auto"/>
        <w:right w:val="none" w:sz="0" w:space="0" w:color="auto"/>
      </w:divBdr>
      <w:divsChild>
        <w:div w:id="1104351389">
          <w:marLeft w:val="0"/>
          <w:marRight w:val="0"/>
          <w:marTop w:val="0"/>
          <w:marBottom w:val="0"/>
          <w:divBdr>
            <w:top w:val="none" w:sz="0" w:space="0" w:color="auto"/>
            <w:left w:val="none" w:sz="0" w:space="0" w:color="auto"/>
            <w:bottom w:val="none" w:sz="0" w:space="0" w:color="auto"/>
            <w:right w:val="none" w:sz="0" w:space="0" w:color="auto"/>
          </w:divBdr>
          <w:divsChild>
            <w:div w:id="11949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8967">
      <w:bodyDiv w:val="1"/>
      <w:marLeft w:val="0"/>
      <w:marRight w:val="0"/>
      <w:marTop w:val="0"/>
      <w:marBottom w:val="0"/>
      <w:divBdr>
        <w:top w:val="none" w:sz="0" w:space="0" w:color="auto"/>
        <w:left w:val="none" w:sz="0" w:space="0" w:color="auto"/>
        <w:bottom w:val="none" w:sz="0" w:space="0" w:color="auto"/>
        <w:right w:val="none" w:sz="0" w:space="0" w:color="auto"/>
      </w:divBdr>
      <w:divsChild>
        <w:div w:id="1234582422">
          <w:marLeft w:val="0"/>
          <w:marRight w:val="0"/>
          <w:marTop w:val="0"/>
          <w:marBottom w:val="0"/>
          <w:divBdr>
            <w:top w:val="none" w:sz="0" w:space="0" w:color="auto"/>
            <w:left w:val="none" w:sz="0" w:space="0" w:color="auto"/>
            <w:bottom w:val="none" w:sz="0" w:space="0" w:color="auto"/>
            <w:right w:val="none" w:sz="0" w:space="0" w:color="auto"/>
          </w:divBdr>
          <w:divsChild>
            <w:div w:id="15658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28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66157983">
          <w:marLeft w:val="0"/>
          <w:marRight w:val="0"/>
          <w:marTop w:val="0"/>
          <w:marBottom w:val="0"/>
          <w:divBdr>
            <w:top w:val="single" w:sz="48" w:space="0" w:color="FFFFFF"/>
            <w:left w:val="none" w:sz="0" w:space="0" w:color="auto"/>
            <w:bottom w:val="single" w:sz="48" w:space="15" w:color="FFFFFF"/>
            <w:right w:val="none" w:sz="0" w:space="0" w:color="auto"/>
          </w:divBdr>
          <w:divsChild>
            <w:div w:id="1863932359">
              <w:marLeft w:val="0"/>
              <w:marRight w:val="0"/>
              <w:marTop w:val="0"/>
              <w:marBottom w:val="0"/>
              <w:divBdr>
                <w:top w:val="none" w:sz="0" w:space="0" w:color="auto"/>
                <w:left w:val="none" w:sz="0" w:space="0" w:color="auto"/>
                <w:bottom w:val="none" w:sz="0" w:space="0" w:color="auto"/>
                <w:right w:val="none" w:sz="0" w:space="0" w:color="auto"/>
              </w:divBdr>
              <w:divsChild>
                <w:div w:id="18038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ische\AppData\Roaming\Microsoft\Templates\Lab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LabTemplate.dot</Template>
  <TotalTime>38</TotalTime>
  <Pages>4</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Guidewire Software</Company>
  <LinksUpToDate>false</LinksUpToDate>
  <CharactersWithSpaces>6669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jgische;Tom Rhoades</dc:creator>
  <dc:description>3420L</dc:description>
  <cp:lastModifiedBy>Tom Rhoades</cp:lastModifiedBy>
  <cp:revision>9</cp:revision>
  <cp:lastPrinted>2010-02-22T20:16:00Z</cp:lastPrinted>
  <dcterms:created xsi:type="dcterms:W3CDTF">2013-10-02T18:16:00Z</dcterms:created>
  <dcterms:modified xsi:type="dcterms:W3CDTF">2013-11-14T17:12:00Z</dcterms:modified>
</cp:coreProperties>
</file>