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591" w:rsidRPr="00ED75E7" w:rsidRDefault="00ED75E7" w:rsidP="00802591">
      <w:pPr>
        <w:pStyle w:val="H1"/>
        <w:rPr>
          <w:rFonts w:cs="Arial"/>
        </w:rPr>
      </w:pPr>
      <w:r w:rsidRPr="00ED75E7">
        <w:rPr>
          <w:rFonts w:cs="Arial"/>
        </w:rPr>
        <w:t xml:space="preserve">Lab: </w:t>
      </w:r>
      <w:r w:rsidR="00802591" w:rsidRPr="00ED75E7">
        <w:rPr>
          <w:rFonts w:cs="Arial"/>
        </w:rPr>
        <w:t>Multicurrency Reserving</w:t>
      </w:r>
    </w:p>
    <w:p w:rsidR="00ED75E7" w:rsidRDefault="00ED75E7" w:rsidP="00ED75E7">
      <w:pPr>
        <w:pStyle w:val="Paragraph"/>
        <w:rPr>
          <w:rFonts w:cs="Arial"/>
        </w:rPr>
      </w:pPr>
      <w:r w:rsidRPr="002B1B7E">
        <w:t xml:space="preserve">In this lab, </w:t>
      </w:r>
      <w:r>
        <w:t>you will create multicurrency reserves following a loss scenario in multiple countries and currencies</w:t>
      </w:r>
      <w:r>
        <w:t>.</w:t>
      </w:r>
      <w:r w:rsidRPr="00ED75E7">
        <w:rPr>
          <w:rFonts w:cs="Arial"/>
        </w:rPr>
        <w:t xml:space="preserve"> </w:t>
      </w:r>
    </w:p>
    <w:p w:rsidR="00802591" w:rsidRPr="00ED75E7" w:rsidRDefault="00802591" w:rsidP="00802591">
      <w:pPr>
        <w:pStyle w:val="H3"/>
        <w:rPr>
          <w:rFonts w:cs="Arial"/>
        </w:rPr>
      </w:pPr>
      <w:r w:rsidRPr="00ED75E7">
        <w:rPr>
          <w:rFonts w:cs="Arial"/>
        </w:rPr>
        <w:t>Requirement</w:t>
      </w:r>
    </w:p>
    <w:p w:rsidR="00802591" w:rsidRPr="00ED75E7" w:rsidRDefault="00802591" w:rsidP="00802591">
      <w:pPr>
        <w:pStyle w:val="Para1"/>
        <w:rPr>
          <w:rFonts w:ascii="Arial" w:hAnsi="Arial" w:cs="Arial"/>
        </w:rPr>
      </w:pPr>
      <w:r w:rsidRPr="00ED75E7">
        <w:rPr>
          <w:rFonts w:ascii="Arial" w:hAnsi="Arial" w:cs="Arial"/>
        </w:rPr>
        <w:t>You work for a major insurer in the United Kingdom, and one of your clients reports an accident in Italy. The injured pedestrian is treated in Italy, but the damage to the client’s car is superficial, and the car will be driven back to England for repairs. You need to create a claim with a reserve in Euros for injuries, and a reserve in British Pounds for the body work.</w:t>
      </w:r>
    </w:p>
    <w:p w:rsidR="00802591" w:rsidRPr="00ED75E7" w:rsidRDefault="00802591" w:rsidP="00802591">
      <w:pPr>
        <w:pStyle w:val="H3"/>
        <w:rPr>
          <w:rFonts w:cs="Arial"/>
        </w:rPr>
      </w:pPr>
      <w:r w:rsidRPr="00ED75E7">
        <w:rPr>
          <w:rFonts w:cs="Arial"/>
        </w:rPr>
        <w:t>Specifications</w:t>
      </w:r>
    </w:p>
    <w:p w:rsidR="00802591" w:rsidRPr="00ED75E7" w:rsidRDefault="00ED75E7" w:rsidP="00802591">
      <w:pPr>
        <w:pStyle w:val="Spec"/>
        <w:numPr>
          <w:ilvl w:val="0"/>
          <w:numId w:val="0"/>
        </w:numPr>
        <w:ind w:left="360" w:hanging="360"/>
        <w:rPr>
          <w:rFonts w:ascii="Arial" w:hAnsi="Arial"/>
          <w:b/>
        </w:rPr>
      </w:pPr>
      <w:r w:rsidRPr="00ED75E7">
        <w:rPr>
          <w:rFonts w:ascii="Arial" w:hAnsi="Arial"/>
          <w:b/>
          <w:lang w:val="en-US"/>
        </w:rPr>
        <w:t xml:space="preserve">2. </w:t>
      </w:r>
      <w:r w:rsidR="00802591" w:rsidRPr="00ED75E7">
        <w:rPr>
          <w:rFonts w:ascii="Arial" w:hAnsi="Arial"/>
          <w:b/>
          <w:lang w:val="en-US"/>
        </w:rPr>
        <w:t>Create a new Claim for an unverified Commercial Auto Policy.</w:t>
      </w:r>
    </w:p>
    <w:p w:rsidR="00ED75E7" w:rsidRPr="00ED75E7" w:rsidRDefault="00802591" w:rsidP="00ED75E7">
      <w:pPr>
        <w:pStyle w:val="Bullet1"/>
        <w:rPr>
          <w:rStyle w:val="ListNumber1Char"/>
          <w:rFonts w:ascii="Cambria" w:hAnsi="Cambria"/>
          <w:b w:val="0"/>
        </w:rPr>
      </w:pPr>
      <w:r w:rsidRPr="00ED75E7">
        <w:rPr>
          <w:rStyle w:val="ListNumber1Char"/>
          <w:b w:val="0"/>
        </w:rPr>
        <w:t>The Customer is Consolidated Industries of London. The Policy Currency is GBP, as is the Customer’s preferred currency. Make up other details for the Customer as needed.</w:t>
      </w:r>
    </w:p>
    <w:p w:rsidR="00802591" w:rsidRPr="00ED75E7" w:rsidRDefault="00802591" w:rsidP="00ED75E7">
      <w:pPr>
        <w:pStyle w:val="Bullet1"/>
        <w:numPr>
          <w:ilvl w:val="0"/>
          <w:numId w:val="0"/>
        </w:numPr>
        <w:ind w:left="720"/>
      </w:pPr>
      <w:r w:rsidRPr="00ED75E7">
        <w:lastRenderedPageBreak/>
        <w:br/>
      </w:r>
      <w:r w:rsidRPr="00ED75E7">
        <w:rPr>
          <w:noProof/>
          <w:lang w:eastAsia="en-US" w:bidi="ar-SA"/>
        </w:rPr>
        <w:drawing>
          <wp:inline distT="0" distB="0" distL="0" distR="0" wp14:anchorId="30A9E53E" wp14:editId="00CC3838">
            <wp:extent cx="3781425" cy="5929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1425" cy="5929346"/>
                    </a:xfrm>
                    <a:prstGeom prst="rect">
                      <a:avLst/>
                    </a:prstGeom>
                  </pic:spPr>
                </pic:pic>
              </a:graphicData>
            </a:graphic>
          </wp:inline>
        </w:drawing>
      </w:r>
    </w:p>
    <w:p w:rsidR="00802591" w:rsidRPr="00ED75E7" w:rsidRDefault="00802591" w:rsidP="00ED75E7">
      <w:pPr>
        <w:pStyle w:val="ListLettera"/>
      </w:pPr>
      <w:r w:rsidRPr="00ED75E7">
        <w:t>The Reporting Person is Pat Penguin, who is the driver of the damaged vehicle and an “employee” of the insured. Again, make up needed details.</w:t>
      </w:r>
    </w:p>
    <w:p w:rsidR="00802591" w:rsidRPr="00ED75E7" w:rsidRDefault="00802591" w:rsidP="00ED75E7">
      <w:pPr>
        <w:pStyle w:val="ListLettera"/>
      </w:pPr>
      <w:r w:rsidRPr="00ED75E7">
        <w:lastRenderedPageBreak/>
        <w:t xml:space="preserve">Accident details: The car hit a pedestrian named Andrea </w:t>
      </w:r>
      <w:proofErr w:type="spellStart"/>
      <w:r w:rsidRPr="00ED75E7">
        <w:t>Antonelli</w:t>
      </w:r>
      <w:proofErr w:type="spellEnd"/>
      <w:r w:rsidRPr="00ED75E7">
        <w:t xml:space="preserve"> who was crossing the Place des </w:t>
      </w:r>
      <w:proofErr w:type="spellStart"/>
      <w:r w:rsidRPr="00ED75E7">
        <w:t>Majeurs</w:t>
      </w:r>
      <w:proofErr w:type="spellEnd"/>
      <w:r w:rsidRPr="00ED75E7">
        <w:t xml:space="preserve"> in Paris. Add exposures for the pedestrian and the car. Make up details as needed. </w:t>
      </w:r>
      <w:r w:rsidRPr="00ED75E7">
        <w:br/>
      </w:r>
      <w:r w:rsidRPr="00ED75E7">
        <w:rPr>
          <w:noProof/>
          <w:lang w:eastAsia="en-US" w:bidi="ar-SA"/>
        </w:rPr>
        <w:drawing>
          <wp:inline distT="0" distB="0" distL="0" distR="0" wp14:anchorId="1F67C86A" wp14:editId="6B8049AC">
            <wp:extent cx="3390476" cy="29619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0476" cy="2961905"/>
                    </a:xfrm>
                    <a:prstGeom prst="rect">
                      <a:avLst/>
                    </a:prstGeom>
                  </pic:spPr>
                </pic:pic>
              </a:graphicData>
            </a:graphic>
          </wp:inline>
        </w:drawing>
      </w:r>
    </w:p>
    <w:p w:rsidR="00802591" w:rsidRPr="00ED75E7" w:rsidRDefault="00802591" w:rsidP="00ED75E7">
      <w:pPr>
        <w:pStyle w:val="ListLettera"/>
      </w:pPr>
      <w:r w:rsidRPr="00ED75E7">
        <w:t>Assign the claim to Andy Applegate.</w:t>
      </w:r>
    </w:p>
    <w:p w:rsidR="00802591" w:rsidRPr="00ED75E7" w:rsidRDefault="00ED75E7" w:rsidP="00802591">
      <w:pPr>
        <w:pStyle w:val="Spec"/>
        <w:numPr>
          <w:ilvl w:val="0"/>
          <w:numId w:val="0"/>
        </w:numPr>
        <w:rPr>
          <w:rFonts w:ascii="Arial" w:hAnsi="Arial"/>
          <w:b/>
          <w:lang w:val="en-US"/>
        </w:rPr>
      </w:pPr>
      <w:r w:rsidRPr="00ED75E7">
        <w:rPr>
          <w:rFonts w:ascii="Arial" w:hAnsi="Arial"/>
          <w:b/>
          <w:lang w:val="en-US"/>
        </w:rPr>
        <w:t xml:space="preserve">3) </w:t>
      </w:r>
      <w:r w:rsidR="00802591" w:rsidRPr="00ED75E7">
        <w:rPr>
          <w:rFonts w:ascii="Arial" w:hAnsi="Arial"/>
          <w:b/>
        </w:rPr>
        <w:t>When you are done creating the claim, view it to create reserves</w:t>
      </w:r>
      <w:r w:rsidR="00802591" w:rsidRPr="00ED75E7">
        <w:rPr>
          <w:rFonts w:ascii="Arial" w:hAnsi="Arial"/>
          <w:b/>
          <w:lang w:val="en-US"/>
        </w:rPr>
        <w:t xml:space="preserve"> and populate other details you may not have populated during the NCW.</w:t>
      </w:r>
    </w:p>
    <w:p w:rsidR="00802591" w:rsidRPr="00ED75E7" w:rsidRDefault="00802591" w:rsidP="00802591">
      <w:pPr>
        <w:pStyle w:val="Spec"/>
        <w:numPr>
          <w:ilvl w:val="0"/>
          <w:numId w:val="0"/>
        </w:numPr>
        <w:rPr>
          <w:rFonts w:ascii="Arial" w:hAnsi="Arial"/>
          <w:lang w:val="en-US"/>
        </w:rPr>
      </w:pPr>
      <w:r w:rsidRPr="00ED75E7">
        <w:rPr>
          <w:rFonts w:ascii="Arial" w:hAnsi="Arial"/>
          <w:lang w:val="en-US"/>
        </w:rPr>
        <w:br/>
      </w:r>
      <w:r w:rsidRPr="00ED75E7">
        <w:rPr>
          <w:rFonts w:ascii="Arial" w:hAnsi="Arial"/>
          <w:noProof/>
          <w:lang w:val="en-US" w:eastAsia="en-US" w:bidi="ar-SA"/>
        </w:rPr>
        <w:drawing>
          <wp:inline distT="0" distB="0" distL="0" distR="0" wp14:anchorId="13A133AD" wp14:editId="2A483A95">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73120"/>
                    </a:xfrm>
                    <a:prstGeom prst="rect">
                      <a:avLst/>
                    </a:prstGeom>
                  </pic:spPr>
                </pic:pic>
              </a:graphicData>
            </a:graphic>
          </wp:inline>
        </w:drawing>
      </w:r>
      <w:r w:rsidRPr="00ED75E7">
        <w:rPr>
          <w:rFonts w:ascii="Arial" w:hAnsi="Arial"/>
          <w:lang w:val="en-US"/>
        </w:rPr>
        <w:br/>
      </w:r>
      <w:r w:rsidRPr="00ED75E7">
        <w:rPr>
          <w:rFonts w:ascii="Arial" w:hAnsi="Arial"/>
          <w:lang w:val="en-US"/>
        </w:rPr>
        <w:br/>
      </w:r>
      <w:r w:rsidRPr="00ED75E7">
        <w:rPr>
          <w:rFonts w:ascii="Arial" w:hAnsi="Arial"/>
          <w:noProof/>
          <w:lang w:val="en-US" w:eastAsia="en-US" w:bidi="ar-SA"/>
        </w:rPr>
        <w:lastRenderedPageBreak/>
        <w:drawing>
          <wp:inline distT="0" distB="0" distL="0" distR="0" wp14:anchorId="2FFC2B97" wp14:editId="782101F0">
            <wp:extent cx="2704762" cy="319047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4762" cy="3190476"/>
                    </a:xfrm>
                    <a:prstGeom prst="rect">
                      <a:avLst/>
                    </a:prstGeom>
                  </pic:spPr>
                </pic:pic>
              </a:graphicData>
            </a:graphic>
          </wp:inline>
        </w:drawing>
      </w:r>
      <w:r w:rsidRPr="00ED75E7">
        <w:rPr>
          <w:rFonts w:ascii="Arial" w:hAnsi="Arial"/>
          <w:lang w:val="en-US"/>
        </w:rPr>
        <w:br/>
      </w:r>
      <w:r w:rsidRPr="00ED75E7">
        <w:rPr>
          <w:rFonts w:ascii="Arial" w:hAnsi="Arial"/>
          <w:lang w:val="en-US"/>
        </w:rPr>
        <w:br/>
      </w:r>
      <w:r w:rsidRPr="00ED75E7">
        <w:rPr>
          <w:rFonts w:ascii="Arial" w:hAnsi="Arial"/>
          <w:noProof/>
          <w:lang w:val="en-US" w:eastAsia="en-US" w:bidi="ar-SA"/>
        </w:rPr>
        <w:drawing>
          <wp:inline distT="0" distB="0" distL="0" distR="0" wp14:anchorId="25545C56" wp14:editId="3067045E">
            <wp:extent cx="5943600" cy="350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07740"/>
                    </a:xfrm>
                    <a:prstGeom prst="rect">
                      <a:avLst/>
                    </a:prstGeom>
                  </pic:spPr>
                </pic:pic>
              </a:graphicData>
            </a:graphic>
          </wp:inline>
        </w:drawing>
      </w:r>
    </w:p>
    <w:p w:rsidR="00802591" w:rsidRPr="00ED75E7" w:rsidRDefault="00802591" w:rsidP="00802591">
      <w:pPr>
        <w:pStyle w:val="Spec"/>
        <w:numPr>
          <w:ilvl w:val="0"/>
          <w:numId w:val="0"/>
        </w:numPr>
        <w:rPr>
          <w:rFonts w:ascii="Arial" w:hAnsi="Arial"/>
          <w:lang w:val="en-US"/>
        </w:rPr>
      </w:pPr>
      <w:r w:rsidRPr="00ED75E7">
        <w:rPr>
          <w:rFonts w:ascii="Arial" w:hAnsi="Arial"/>
          <w:lang w:val="en-US"/>
        </w:rPr>
        <w:br/>
      </w:r>
      <w:r w:rsidRPr="00ED75E7">
        <w:rPr>
          <w:rFonts w:ascii="Arial" w:hAnsi="Arial"/>
          <w:noProof/>
          <w:lang w:val="en-US" w:eastAsia="en-US" w:bidi="ar-SA"/>
        </w:rPr>
        <w:drawing>
          <wp:inline distT="0" distB="0" distL="0" distR="0" wp14:anchorId="7B1F5BAB" wp14:editId="7D0CA0EF">
            <wp:extent cx="5943600" cy="1191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91260"/>
                    </a:xfrm>
                    <a:prstGeom prst="rect">
                      <a:avLst/>
                    </a:prstGeom>
                  </pic:spPr>
                </pic:pic>
              </a:graphicData>
            </a:graphic>
          </wp:inline>
        </w:drawing>
      </w:r>
    </w:p>
    <w:p w:rsidR="00ED75E7" w:rsidRDefault="00ED75E7">
      <w:pPr>
        <w:rPr>
          <w:rFonts w:eastAsia="Times New Roman" w:cs="Arial"/>
          <w:color w:val="000000"/>
          <w:sz w:val="24"/>
          <w:szCs w:val="20"/>
          <w:lang w:val="x-none" w:eastAsia="x-none" w:bidi="en-US"/>
        </w:rPr>
      </w:pPr>
      <w:r>
        <w:br w:type="page"/>
      </w:r>
    </w:p>
    <w:p w:rsidR="00802591" w:rsidRPr="00ED75E7" w:rsidRDefault="00802591" w:rsidP="00ED75E7">
      <w:pPr>
        <w:pStyle w:val="Bullet1"/>
        <w:numPr>
          <w:ilvl w:val="0"/>
          <w:numId w:val="35"/>
        </w:numPr>
        <w:rPr>
          <w:rFonts w:ascii="Arial" w:hAnsi="Arial"/>
        </w:rPr>
      </w:pPr>
      <w:r w:rsidRPr="00ED75E7">
        <w:rPr>
          <w:rFonts w:ascii="Arial" w:hAnsi="Arial"/>
        </w:rPr>
        <w:lastRenderedPageBreak/>
        <w:t>Create/set reserves of £1000 for the auto body repair and €750 for the pedestrian’s medical treatment.</w:t>
      </w:r>
    </w:p>
    <w:p w:rsidR="00802591" w:rsidRPr="00ED75E7" w:rsidRDefault="00802591" w:rsidP="00802591">
      <w:pPr>
        <w:pStyle w:val="Bullet1"/>
        <w:numPr>
          <w:ilvl w:val="0"/>
          <w:numId w:val="0"/>
        </w:numPr>
        <w:rPr>
          <w:rFonts w:ascii="Arial" w:hAnsi="Arial"/>
        </w:rPr>
      </w:pPr>
      <w:r w:rsidRPr="00ED75E7">
        <w:rPr>
          <w:rFonts w:ascii="Arial" w:hAnsi="Arial"/>
        </w:rPr>
        <w:br/>
      </w:r>
      <w:r w:rsidRPr="00ED75E7">
        <w:rPr>
          <w:rFonts w:ascii="Arial" w:hAnsi="Arial"/>
          <w:noProof/>
          <w:lang w:val="en-US" w:eastAsia="en-US" w:bidi="ar-SA"/>
        </w:rPr>
        <w:drawing>
          <wp:inline distT="0" distB="0" distL="0" distR="0" wp14:anchorId="6886EDBA" wp14:editId="1B5AF0FC">
            <wp:extent cx="6577952"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77952" cy="1514475"/>
                    </a:xfrm>
                    <a:prstGeom prst="rect">
                      <a:avLst/>
                    </a:prstGeom>
                  </pic:spPr>
                </pic:pic>
              </a:graphicData>
            </a:graphic>
          </wp:inline>
        </w:drawing>
      </w:r>
    </w:p>
    <w:p w:rsidR="00802591" w:rsidRPr="00ED75E7" w:rsidRDefault="00802591" w:rsidP="00ED75E7">
      <w:pPr>
        <w:pStyle w:val="Bullet1"/>
        <w:numPr>
          <w:ilvl w:val="0"/>
          <w:numId w:val="35"/>
        </w:numPr>
        <w:rPr>
          <w:rFonts w:ascii="Arial" w:hAnsi="Arial"/>
        </w:rPr>
      </w:pPr>
      <w:bookmarkStart w:id="0" w:name="_GoBack"/>
      <w:bookmarkEnd w:id="0"/>
      <w:r w:rsidRPr="00ED75E7">
        <w:rPr>
          <w:rFonts w:ascii="Arial" w:hAnsi="Arial"/>
        </w:rPr>
        <w:t>Go to the Financials Summary page and view the total for the claim. Then view by reserving currency.</w:t>
      </w:r>
      <w:r w:rsidRPr="00ED75E7">
        <w:rPr>
          <w:rFonts w:ascii="Arial" w:hAnsi="Arial"/>
          <w:lang w:val="en-US"/>
        </w:rPr>
        <w:br/>
      </w:r>
      <w:r w:rsidRPr="00ED75E7">
        <w:rPr>
          <w:rFonts w:ascii="Arial" w:hAnsi="Arial"/>
          <w:lang w:val="en-US"/>
        </w:rPr>
        <w:br/>
      </w:r>
      <w:r w:rsidRPr="00ED75E7">
        <w:rPr>
          <w:rFonts w:ascii="Arial" w:hAnsi="Arial"/>
          <w:noProof/>
          <w:lang w:val="en-US" w:eastAsia="en-US" w:bidi="ar-SA"/>
        </w:rPr>
        <w:drawing>
          <wp:inline distT="0" distB="0" distL="0" distR="0" wp14:anchorId="4EE14D90" wp14:editId="34696D12">
            <wp:extent cx="5943600" cy="2456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56815"/>
                    </a:xfrm>
                    <a:prstGeom prst="rect">
                      <a:avLst/>
                    </a:prstGeom>
                  </pic:spPr>
                </pic:pic>
              </a:graphicData>
            </a:graphic>
          </wp:inline>
        </w:drawing>
      </w:r>
    </w:p>
    <w:p w:rsidR="00125932" w:rsidRPr="00ED75E7" w:rsidRDefault="00125932" w:rsidP="00802591">
      <w:pPr>
        <w:rPr>
          <w:rFonts w:cs="Arial"/>
        </w:rPr>
      </w:pPr>
    </w:p>
    <w:sectPr w:rsidR="00125932" w:rsidRPr="00ED75E7" w:rsidSect="007E2895">
      <w:headerReference w:type="default" r:id="rId17"/>
      <w:footerReference w:type="default" r:id="rId18"/>
      <w:headerReference w:type="first" r:id="rId19"/>
      <w:footerReference w:type="first" r:id="rId20"/>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E91" w:rsidRDefault="00890E91" w:rsidP="004E1325">
      <w:pPr>
        <w:spacing w:after="0" w:line="240" w:lineRule="auto"/>
      </w:pPr>
      <w:r>
        <w:separator/>
      </w:r>
    </w:p>
  </w:endnote>
  <w:endnote w:type="continuationSeparator" w:id="0">
    <w:p w:rsidR="00890E91" w:rsidRDefault="00890E91"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ED75E7">
      <w:rPr>
        <w:rFonts w:cs="Calibri"/>
        <w:noProof/>
        <w:sz w:val="16"/>
      </w:rPr>
      <w:t>5</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ED75E7">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E91" w:rsidRDefault="00890E91" w:rsidP="004E1325">
      <w:pPr>
        <w:spacing w:after="0" w:line="240" w:lineRule="auto"/>
      </w:pPr>
      <w:r>
        <w:separator/>
      </w:r>
    </w:p>
  </w:footnote>
  <w:footnote w:type="continuationSeparator" w:id="0">
    <w:p w:rsidR="00890E91" w:rsidRDefault="00890E91"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6C025E7"/>
    <w:multiLevelType w:val="hybridMultilevel"/>
    <w:tmpl w:val="8E640C72"/>
    <w:lvl w:ilvl="0" w:tplc="082CCFB6">
      <w:start w:val="2"/>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1D95055F"/>
    <w:multiLevelType w:val="hybridMultilevel"/>
    <w:tmpl w:val="F7F63F06"/>
    <w:lvl w:ilvl="0" w:tplc="04090019">
      <w:start w:val="1"/>
      <w:numFmt w:val="lowerLetter"/>
      <w:pStyle w:val="Bullet1"/>
      <w:lvlText w:val="%1."/>
      <w:lvlJc w:val="left"/>
      <w:pPr>
        <w:ind w:left="720" w:hanging="360"/>
      </w:pPr>
      <w:rPr>
        <w:rFonts w:hint="default"/>
      </w:rPr>
    </w:lvl>
    <w:lvl w:ilvl="1" w:tplc="D1F66204">
      <w:start w:val="1"/>
      <w:numFmt w:val="bullet"/>
      <w:lvlText w:val=""/>
      <w:lvlJc w:val="left"/>
      <w:pPr>
        <w:ind w:left="1440" w:hanging="360"/>
      </w:pPr>
      <w:rPr>
        <w:rFonts w:ascii="ITC Zapf Dingbats" w:hAnsi="ITC Zapf Dingba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E5515"/>
    <w:multiLevelType w:val="hybridMultilevel"/>
    <w:tmpl w:val="C8F27FA6"/>
    <w:lvl w:ilvl="0" w:tplc="3D36A9CE">
      <w:start w:val="2"/>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2FAA43BC"/>
    <w:multiLevelType w:val="hybridMultilevel"/>
    <w:tmpl w:val="F7F63F06"/>
    <w:lvl w:ilvl="0" w:tplc="04090019">
      <w:start w:val="1"/>
      <w:numFmt w:val="lowerLetter"/>
      <w:lvlText w:val="%1."/>
      <w:lvlJc w:val="left"/>
      <w:pPr>
        <w:ind w:left="720" w:hanging="360"/>
      </w:pPr>
      <w:rPr>
        <w:rFonts w:hint="default"/>
      </w:rPr>
    </w:lvl>
    <w:lvl w:ilvl="1" w:tplc="D1F66204">
      <w:start w:val="1"/>
      <w:numFmt w:val="bullet"/>
      <w:lvlText w:val=""/>
      <w:lvlJc w:val="left"/>
      <w:pPr>
        <w:ind w:left="1440" w:hanging="360"/>
      </w:pPr>
      <w:rPr>
        <w:rFonts w:ascii="ITC Zapf Dingbats" w:hAnsi="ITC Zapf Dingba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6F182BA8"/>
    <w:multiLevelType w:val="hybridMultilevel"/>
    <w:tmpl w:val="B0EA875C"/>
    <w:lvl w:ilvl="0" w:tplc="6988F06A">
      <w:start w:val="1"/>
      <w:numFmt w:val="decimal"/>
      <w:pStyle w:val="Spec"/>
      <w:lvlText w:val="Spec %1"/>
      <w:lvlJc w:val="left"/>
      <w:pPr>
        <w:ind w:left="360" w:hanging="360"/>
      </w:pPr>
      <w:rPr>
        <w:rFonts w:ascii="Calibri" w:hAnsi="Calibri"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5"/>
  </w:num>
  <w:num w:numId="21">
    <w:abstractNumId w:val="3"/>
    <w:lvlOverride w:ilvl="0">
      <w:startOverride w:val="1"/>
    </w:lvlOverride>
  </w:num>
  <w:num w:numId="22">
    <w:abstractNumId w:val="3"/>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3"/>
    <w:lvlOverride w:ilvl="0">
      <w:startOverride w:val="1"/>
    </w:lvlOverride>
  </w:num>
  <w:num w:numId="26">
    <w:abstractNumId w:val="0"/>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2"/>
  </w:num>
  <w:num w:numId="33">
    <w:abstractNumId w:val="6"/>
  </w:num>
  <w:num w:numId="34">
    <w:abstractNumId w:val="1"/>
  </w:num>
  <w:num w:numId="3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91"/>
    <w:rsid w:val="00006168"/>
    <w:rsid w:val="00011A01"/>
    <w:rsid w:val="00060356"/>
    <w:rsid w:val="000714B3"/>
    <w:rsid w:val="000C49D1"/>
    <w:rsid w:val="000D4F9B"/>
    <w:rsid w:val="000E5C4B"/>
    <w:rsid w:val="00102BF2"/>
    <w:rsid w:val="00125932"/>
    <w:rsid w:val="001954D6"/>
    <w:rsid w:val="001B709C"/>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8255A"/>
    <w:rsid w:val="005C0DCF"/>
    <w:rsid w:val="005D2B5D"/>
    <w:rsid w:val="005D7A4D"/>
    <w:rsid w:val="005E1095"/>
    <w:rsid w:val="006006F6"/>
    <w:rsid w:val="006126BD"/>
    <w:rsid w:val="00612967"/>
    <w:rsid w:val="006145A0"/>
    <w:rsid w:val="00643D40"/>
    <w:rsid w:val="00654634"/>
    <w:rsid w:val="0066468E"/>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2591"/>
    <w:rsid w:val="008048BC"/>
    <w:rsid w:val="0080527B"/>
    <w:rsid w:val="008111A9"/>
    <w:rsid w:val="00834C52"/>
    <w:rsid w:val="00890E91"/>
    <w:rsid w:val="00896F25"/>
    <w:rsid w:val="008B5861"/>
    <w:rsid w:val="009069C4"/>
    <w:rsid w:val="00912CE6"/>
    <w:rsid w:val="00921482"/>
    <w:rsid w:val="00940E36"/>
    <w:rsid w:val="00945EBE"/>
    <w:rsid w:val="00962CF9"/>
    <w:rsid w:val="009D276F"/>
    <w:rsid w:val="00A00A29"/>
    <w:rsid w:val="00A1100D"/>
    <w:rsid w:val="00A16929"/>
    <w:rsid w:val="00A172F1"/>
    <w:rsid w:val="00A17E90"/>
    <w:rsid w:val="00A52852"/>
    <w:rsid w:val="00A571A6"/>
    <w:rsid w:val="00A626A9"/>
    <w:rsid w:val="00B01628"/>
    <w:rsid w:val="00B30DE8"/>
    <w:rsid w:val="00B403FB"/>
    <w:rsid w:val="00B5199A"/>
    <w:rsid w:val="00B5434A"/>
    <w:rsid w:val="00B62C9E"/>
    <w:rsid w:val="00B71EF3"/>
    <w:rsid w:val="00B74A73"/>
    <w:rsid w:val="00BD17A4"/>
    <w:rsid w:val="00BF7219"/>
    <w:rsid w:val="00C0236C"/>
    <w:rsid w:val="00C128F9"/>
    <w:rsid w:val="00C22114"/>
    <w:rsid w:val="00C24298"/>
    <w:rsid w:val="00C258E5"/>
    <w:rsid w:val="00C447A9"/>
    <w:rsid w:val="00C778C6"/>
    <w:rsid w:val="00C8248E"/>
    <w:rsid w:val="00C919B1"/>
    <w:rsid w:val="00CC2EC9"/>
    <w:rsid w:val="00CD5B25"/>
    <w:rsid w:val="00D1394D"/>
    <w:rsid w:val="00D30C9C"/>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D3BA3"/>
    <w:rsid w:val="00ED75E7"/>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3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Para1">
    <w:name w:val="_Para1"/>
    <w:basedOn w:val="Normal"/>
    <w:link w:val="Para1Char"/>
    <w:qFormat/>
    <w:rsid w:val="00802591"/>
    <w:pPr>
      <w:spacing w:before="200" w:after="0" w:line="240" w:lineRule="auto"/>
    </w:pPr>
    <w:rPr>
      <w:rFonts w:ascii="Cambria" w:eastAsia="Times New Roman" w:hAnsi="Cambria" w:cs="Times New Roman"/>
      <w:sz w:val="24"/>
      <w:szCs w:val="72"/>
    </w:rPr>
  </w:style>
  <w:style w:type="character" w:customStyle="1" w:styleId="Para1Char">
    <w:name w:val="_Para1 Char"/>
    <w:link w:val="Para1"/>
    <w:rsid w:val="00802591"/>
    <w:rPr>
      <w:rFonts w:ascii="Cambria" w:eastAsia="Times New Roman" w:hAnsi="Cambria" w:cs="Times New Roman"/>
      <w:sz w:val="24"/>
      <w:szCs w:val="72"/>
    </w:rPr>
  </w:style>
  <w:style w:type="paragraph" w:customStyle="1" w:styleId="Bullet1">
    <w:name w:val="_Bullet1"/>
    <w:basedOn w:val="Normal"/>
    <w:link w:val="Bullet1Char"/>
    <w:qFormat/>
    <w:rsid w:val="00802591"/>
    <w:pPr>
      <w:numPr>
        <w:numId w:val="32"/>
      </w:numPr>
      <w:spacing w:before="240" w:after="0" w:line="240" w:lineRule="auto"/>
      <w:contextualSpacing/>
    </w:pPr>
    <w:rPr>
      <w:rFonts w:ascii="Cambria" w:eastAsia="Times New Roman" w:hAnsi="Cambria" w:cs="Arial"/>
      <w:color w:val="000000"/>
      <w:sz w:val="24"/>
      <w:szCs w:val="20"/>
      <w:lang w:val="x-none" w:eastAsia="x-none" w:bidi="en-US"/>
    </w:rPr>
  </w:style>
  <w:style w:type="character" w:customStyle="1" w:styleId="Bullet1Char">
    <w:name w:val="_Bullet1 Char"/>
    <w:link w:val="Bullet1"/>
    <w:rsid w:val="00802591"/>
    <w:rPr>
      <w:rFonts w:ascii="Cambria" w:eastAsia="Times New Roman" w:hAnsi="Cambria" w:cs="Arial"/>
      <w:color w:val="000000"/>
      <w:sz w:val="24"/>
      <w:szCs w:val="20"/>
      <w:lang w:val="x-none" w:eastAsia="x-none" w:bidi="en-US"/>
    </w:rPr>
  </w:style>
  <w:style w:type="paragraph" w:customStyle="1" w:styleId="Spec">
    <w:name w:val="_Spec"/>
    <w:basedOn w:val="Normal"/>
    <w:qFormat/>
    <w:rsid w:val="00802591"/>
    <w:pPr>
      <w:numPr>
        <w:numId w:val="33"/>
      </w:numPr>
      <w:spacing w:before="120" w:after="0" w:line="260" w:lineRule="atLeast"/>
    </w:pPr>
    <w:rPr>
      <w:rFonts w:ascii="Cambria" w:eastAsia="Times New Roman" w:hAnsi="Cambria" w:cs="Arial"/>
      <w:color w:val="000000"/>
      <w:sz w:val="24"/>
      <w:szCs w:val="20"/>
      <w:lang w:val="x-none" w:eastAsia="x-none" w:bidi="en-US"/>
    </w:rPr>
  </w:style>
  <w:style w:type="paragraph" w:customStyle="1" w:styleId="BulletInd">
    <w:name w:val="_BulletInd"/>
    <w:basedOn w:val="Bullet1"/>
    <w:qFormat/>
    <w:rsid w:val="00802591"/>
    <w:pPr>
      <w:ind w:left="21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34"/>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Para1">
    <w:name w:val="_Para1"/>
    <w:basedOn w:val="Normal"/>
    <w:link w:val="Para1Char"/>
    <w:qFormat/>
    <w:rsid w:val="00802591"/>
    <w:pPr>
      <w:spacing w:before="200" w:after="0" w:line="240" w:lineRule="auto"/>
    </w:pPr>
    <w:rPr>
      <w:rFonts w:ascii="Cambria" w:eastAsia="Times New Roman" w:hAnsi="Cambria" w:cs="Times New Roman"/>
      <w:sz w:val="24"/>
      <w:szCs w:val="72"/>
    </w:rPr>
  </w:style>
  <w:style w:type="character" w:customStyle="1" w:styleId="Para1Char">
    <w:name w:val="_Para1 Char"/>
    <w:link w:val="Para1"/>
    <w:rsid w:val="00802591"/>
    <w:rPr>
      <w:rFonts w:ascii="Cambria" w:eastAsia="Times New Roman" w:hAnsi="Cambria" w:cs="Times New Roman"/>
      <w:sz w:val="24"/>
      <w:szCs w:val="72"/>
    </w:rPr>
  </w:style>
  <w:style w:type="paragraph" w:customStyle="1" w:styleId="Bullet1">
    <w:name w:val="_Bullet1"/>
    <w:basedOn w:val="Normal"/>
    <w:link w:val="Bullet1Char"/>
    <w:qFormat/>
    <w:rsid w:val="00802591"/>
    <w:pPr>
      <w:numPr>
        <w:numId w:val="32"/>
      </w:numPr>
      <w:spacing w:before="240" w:after="0" w:line="240" w:lineRule="auto"/>
      <w:contextualSpacing/>
    </w:pPr>
    <w:rPr>
      <w:rFonts w:ascii="Cambria" w:eastAsia="Times New Roman" w:hAnsi="Cambria" w:cs="Arial"/>
      <w:color w:val="000000"/>
      <w:sz w:val="24"/>
      <w:szCs w:val="20"/>
      <w:lang w:val="x-none" w:eastAsia="x-none" w:bidi="en-US"/>
    </w:rPr>
  </w:style>
  <w:style w:type="character" w:customStyle="1" w:styleId="Bullet1Char">
    <w:name w:val="_Bullet1 Char"/>
    <w:link w:val="Bullet1"/>
    <w:rsid w:val="00802591"/>
    <w:rPr>
      <w:rFonts w:ascii="Cambria" w:eastAsia="Times New Roman" w:hAnsi="Cambria" w:cs="Arial"/>
      <w:color w:val="000000"/>
      <w:sz w:val="24"/>
      <w:szCs w:val="20"/>
      <w:lang w:val="x-none" w:eastAsia="x-none" w:bidi="en-US"/>
    </w:rPr>
  </w:style>
  <w:style w:type="paragraph" w:customStyle="1" w:styleId="Spec">
    <w:name w:val="_Spec"/>
    <w:basedOn w:val="Normal"/>
    <w:qFormat/>
    <w:rsid w:val="00802591"/>
    <w:pPr>
      <w:numPr>
        <w:numId w:val="33"/>
      </w:numPr>
      <w:spacing w:before="120" w:after="0" w:line="260" w:lineRule="atLeast"/>
    </w:pPr>
    <w:rPr>
      <w:rFonts w:ascii="Cambria" w:eastAsia="Times New Roman" w:hAnsi="Cambria" w:cs="Arial"/>
      <w:color w:val="000000"/>
      <w:sz w:val="24"/>
      <w:szCs w:val="20"/>
      <w:lang w:val="x-none" w:eastAsia="x-none" w:bidi="en-US"/>
    </w:rPr>
  </w:style>
  <w:style w:type="paragraph" w:customStyle="1" w:styleId="BulletInd">
    <w:name w:val="_BulletInd"/>
    <w:basedOn w:val="Bullet1"/>
    <w:qFormat/>
    <w:rsid w:val="00802591"/>
    <w:pPr>
      <w:ind w:left="2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hoades\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CB00F-1251-434F-A121-412B1413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5</TotalTime>
  <Pages>5</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Tom Rhoades</dc:creator>
  <cp:lastModifiedBy>Tom Rhoades</cp:lastModifiedBy>
  <cp:revision>2</cp:revision>
  <dcterms:created xsi:type="dcterms:W3CDTF">2013-09-27T17:22:00Z</dcterms:created>
  <dcterms:modified xsi:type="dcterms:W3CDTF">2013-09-27T17:31:00Z</dcterms:modified>
</cp:coreProperties>
</file>