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nancetracker-day-17"/>
    <w:p>
      <w:pPr>
        <w:pStyle w:val="Heading1"/>
      </w:pPr>
      <w:r>
        <w:t xml:space="preserve">FinanceTracker Day 17</w:t>
      </w:r>
    </w:p>
    <w:bookmarkStart w:id="20" w:name="features-added"/>
    <w:p>
      <w:pPr>
        <w:pStyle w:val="Heading2"/>
      </w:pPr>
      <w:r>
        <w:t xml:space="preserve">Features Added</w:t>
      </w:r>
    </w:p>
    <w:p>
      <w:pPr>
        <w:numPr>
          <w:ilvl w:val="0"/>
          <w:numId w:val="1001"/>
        </w:numPr>
      </w:pPr>
      <w:r>
        <w:t xml:space="preserve">Total Income Card</w:t>
      </w:r>
    </w:p>
    <w:p>
      <w:pPr>
        <w:numPr>
          <w:ilvl w:val="0"/>
          <w:numId w:val="1001"/>
        </w:numPr>
      </w:pPr>
      <w:r>
        <w:t xml:space="preserve">Total Expense Card</w:t>
      </w:r>
    </w:p>
    <w:p>
      <w:pPr>
        <w:numPr>
          <w:ilvl w:val="0"/>
          <w:numId w:val="1001"/>
        </w:numPr>
      </w:pPr>
      <w:r>
        <w:t xml:space="preserve">Net Savings Card</w:t>
      </w:r>
    </w:p>
    <w:p>
      <w:pPr>
        <w:numPr>
          <w:ilvl w:val="0"/>
          <w:numId w:val="1001"/>
        </w:numPr>
      </w:pPr>
      <w:r>
        <w:t xml:space="preserve">Total Transactions Card</w:t>
      </w:r>
    </w:p>
    <w:p>
      <w:pPr>
        <w:numPr>
          <w:ilvl w:val="0"/>
          <w:numId w:val="1001"/>
        </w:numPr>
      </w:pPr>
      <w:r>
        <w:t xml:space="preserve">Highest Income</w:t>
      </w:r>
    </w:p>
    <w:p>
      <w:pPr>
        <w:numPr>
          <w:ilvl w:val="0"/>
          <w:numId w:val="1001"/>
        </w:numPr>
      </w:pPr>
      <w:r>
        <w:t xml:space="preserve">Highest Expense</w:t>
      </w:r>
    </w:p>
    <w:p>
      <w:pPr>
        <w:numPr>
          <w:ilvl w:val="0"/>
          <w:numId w:val="1001"/>
        </w:numPr>
      </w:pPr>
      <w:r>
        <w:t xml:space="preserve">Average Transaction Amount</w:t>
      </w:r>
    </w:p>
    <w:p>
      <w:pPr>
        <w:numPr>
          <w:ilvl w:val="0"/>
          <w:numId w:val="1001"/>
        </w:numPr>
      </w:pPr>
      <w:r>
        <w:t xml:space="preserve">Top Spending Category</w:t>
      </w:r>
    </w:p>
    <w:p>
      <w:pPr>
        <w:numPr>
          <w:ilvl w:val="0"/>
          <w:numId w:val="1001"/>
        </w:numPr>
      </w:pPr>
      <w:r>
        <w:t xml:space="preserve">Financial Insight Engine</w:t>
      </w:r>
    </w:p>
    <w:bookmarkEnd w:id="20"/>
    <w:bookmarkStart w:id="21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2"/>
        </w:numPr>
      </w:pPr>
      <w:r>
        <w:t xml:space="preserve">JavaScript Aggregation</w:t>
      </w:r>
    </w:p>
    <w:p>
      <w:pPr>
        <w:pStyle w:val="Compact"/>
        <w:numPr>
          <w:ilvl w:val="0"/>
          <w:numId w:val="1002"/>
        </w:numPr>
      </w:pPr>
      <w:r>
        <w:t xml:space="preserve">Statistical Calculations</w:t>
      </w:r>
    </w:p>
    <w:p>
      <w:pPr>
        <w:pStyle w:val="Compact"/>
        <w:numPr>
          <w:ilvl w:val="0"/>
          <w:numId w:val="1002"/>
        </w:numPr>
      </w:pPr>
      <w:r>
        <w:t xml:space="preserve">Dashboard KPIs</w:t>
      </w:r>
    </w:p>
    <w:p>
      <w:pPr>
        <w:pStyle w:val="Compact"/>
        <w:numPr>
          <w:ilvl w:val="0"/>
          <w:numId w:val="1002"/>
        </w:numPr>
      </w:pPr>
      <w:r>
        <w:t xml:space="preserve">Financial Reporting</w:t>
      </w:r>
    </w:p>
    <w:bookmarkEnd w:id="21"/>
    <w:bookmarkStart w:id="2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Completed Successfully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2026-06-09T00:24:58Z</dcterms:created>
  <dcterms:modified xsi:type="dcterms:W3CDTF">2026-06-09T00:24:58Z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