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6C26" w:rsidRDefault="00FE30FE">
      <w:pPr>
        <w:rPr>
          <w:rFonts w:ascii="Tahoma" w:hAnsi="Tahoma" w:cs="Tahoma"/>
          <w:bCs/>
          <w:iCs/>
          <w:sz w:val="22"/>
          <w:szCs w:val="22"/>
          <w:lang w:eastAsia="he-IL" w:bidi="he-IL"/>
        </w:rPr>
      </w:pPr>
      <w:r>
        <w:rPr>
          <w:noProof/>
          <w:lang w:eastAsia="pt-BR"/>
        </w:rPr>
        <w:drawing>
          <wp:anchor distT="0" distB="0" distL="114935" distR="114935" simplePos="0" relativeHeight="251654656" behindDoc="0" locked="0" layoutInCell="1" allowOverlap="1">
            <wp:simplePos x="0" y="0"/>
            <wp:positionH relativeFrom="column">
              <wp:posOffset>5234305</wp:posOffset>
            </wp:positionH>
            <wp:positionV relativeFrom="paragraph">
              <wp:posOffset>0</wp:posOffset>
            </wp:positionV>
            <wp:extent cx="1518285" cy="962660"/>
            <wp:effectExtent l="1905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9626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48D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401.35pt;height:35.35pt;z-index:251655680;mso-wrap-distance-left:9.05pt;mso-wrap-distance-right:9.05pt;mso-position-horizontal-relative:text;mso-position-vertical-relative:text" stroked="f">
            <v:fill color2="black"/>
            <v:textbox inset="0,0,0,0">
              <w:txbxContent>
                <w:p w:rsidR="002F24C6" w:rsidRPr="002F24C6" w:rsidRDefault="002F24C6" w:rsidP="002F24C6">
                  <w:pPr>
                    <w:jc w:val="center"/>
                    <w:rPr>
                      <w:rFonts w:ascii="Tahoma" w:hAnsi="Tahoma"/>
                      <w:b/>
                      <w:i/>
                      <w:sz w:val="28"/>
                      <w:szCs w:val="28"/>
                    </w:rPr>
                  </w:pPr>
                  <w:r w:rsidRPr="002F24C6">
                    <w:rPr>
                      <w:rFonts w:ascii="Tahoma" w:hAnsi="Tahoma"/>
                      <w:b/>
                      <w:i/>
                      <w:sz w:val="28"/>
                      <w:szCs w:val="28"/>
                    </w:rPr>
                    <w:t>Projeto e proposta orçamentária para serviços de Paisagismo/Jardinagem/Reforma/Pintura</w:t>
                  </w:r>
                </w:p>
                <w:p w:rsidR="002F24C6" w:rsidRPr="002F24C6" w:rsidRDefault="002F24C6" w:rsidP="002F24C6">
                  <w:pPr>
                    <w:jc w:val="center"/>
                    <w:rPr>
                      <w:rFonts w:ascii="Tahoma" w:hAnsi="Tahoma"/>
                      <w:b/>
                      <w:i/>
                      <w:sz w:val="28"/>
                      <w:szCs w:val="28"/>
                    </w:rPr>
                  </w:pPr>
                  <w:r w:rsidRPr="002F24C6">
                    <w:rPr>
                      <w:rFonts w:ascii="Tahoma" w:hAnsi="Tahoma"/>
                      <w:b/>
                      <w:i/>
                      <w:sz w:val="28"/>
                      <w:szCs w:val="28"/>
                    </w:rPr>
                    <w:t>Relatório dos serviços executados na área de Jardinagem/Paisagismo/Reforma/Pintura</w:t>
                  </w:r>
                </w:p>
                <w:p w:rsidR="007133BB" w:rsidRPr="00EE77EE" w:rsidRDefault="007133BB" w:rsidP="00EE77EE">
                  <w:pPr>
                    <w:jc w:val="center"/>
                    <w:rPr>
                      <w:rFonts w:ascii="Tahoma" w:hAnsi="Tahoma"/>
                      <w:b/>
                      <w:i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FB6C26" w:rsidRDefault="00FB6C26">
      <w:pPr>
        <w:rPr>
          <w:rFonts w:ascii="Tahoma" w:hAnsi="Tahoma" w:cs="Tahoma"/>
          <w:bCs/>
          <w:iCs/>
          <w:sz w:val="22"/>
          <w:szCs w:val="22"/>
        </w:rPr>
      </w:pPr>
    </w:p>
    <w:p w:rsidR="00FB6C26" w:rsidRDefault="00FB6C26">
      <w:pPr>
        <w:rPr>
          <w:rFonts w:ascii="Tahoma" w:hAnsi="Tahoma" w:cs="Tahoma"/>
          <w:bCs/>
          <w:iCs/>
          <w:sz w:val="22"/>
          <w:szCs w:val="22"/>
          <w:lang w:eastAsia="he-IL" w:bidi="he-IL"/>
        </w:rPr>
      </w:pPr>
    </w:p>
    <w:p w:rsidR="00FB6C26" w:rsidRDefault="008C48DC">
      <w:pPr>
        <w:rPr>
          <w:rFonts w:ascii="Tahoma" w:hAnsi="Tahoma" w:cs="Tahoma"/>
          <w:bCs/>
          <w:iCs/>
          <w:sz w:val="22"/>
          <w:szCs w:val="22"/>
          <w:lang w:eastAsia="he-IL" w:bidi="he-IL"/>
        </w:rPr>
      </w:pPr>
      <w:r>
        <w:rPr>
          <w:rFonts w:ascii="Tahoma" w:hAnsi="Tahoma" w:cs="Tahoma"/>
          <w:bCs/>
          <w:iCs/>
          <w:noProof/>
          <w:sz w:val="22"/>
          <w:szCs w:val="22"/>
          <w:lang w:eastAsia="pt-BR"/>
        </w:rPr>
        <w:pict>
          <v:shape id="_x0000_s1033" type="#_x0000_t202" style="position:absolute;margin-left:292.1pt;margin-top:8.8pt;width:120.05pt;height:25.1pt;z-index:251660800" filled="f" stroked="f">
            <v:stroke joinstyle="round"/>
            <v:textbox style="mso-rotate-with-shape:t" inset="0,0,0,0">
              <w:txbxContent>
                <w:p w:rsidR="00161EDF" w:rsidRDefault="008C48DC" w:rsidP="00161EDF">
                  <w:pPr>
                    <w:rPr>
                      <w:rFonts w:ascii="Tahoma" w:eastAsia="Times New Roman" w:hAnsi="Tahoma"/>
                      <w:b/>
                      <w:bCs/>
                    </w:rPr>
                  </w:pPr>
                  <w:r>
                    <w:rPr>
                      <w:rFonts w:ascii="Tahoma" w:eastAsia="Times New Roman" w:hAnsi="Tahoma"/>
                      <w:b/>
                      <w:bCs/>
                    </w:rPr>
                    <w:t>Projeto #14</w:t>
                  </w:r>
                  <w:r w:rsidR="00161EDF">
                    <w:rPr>
                      <w:rFonts w:ascii="Tahoma" w:eastAsia="Times New Roman" w:hAnsi="Tahoma"/>
                      <w:b/>
                      <w:bCs/>
                    </w:rPr>
                    <w:t>-A</w:t>
                  </w:r>
                </w:p>
              </w:txbxContent>
            </v:textbox>
          </v:shape>
        </w:pict>
      </w:r>
      <w:r>
        <w:pict>
          <v:shape id="_x0000_s1028" type="#_x0000_t202" style="position:absolute;margin-left:0;margin-top:8.8pt;width:281.35pt;height:26.35pt;z-index:251656704;mso-wrap-distance-left:9.05pt;mso-wrap-distance-right:9.05pt" stroked="f">
            <v:fill color2="black"/>
            <v:textbox inset="0,0,0,0">
              <w:txbxContent>
                <w:p w:rsidR="00FB6C26" w:rsidRDefault="007133BB">
                  <w:pPr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>São Pedro,</w:t>
                  </w:r>
                  <w:r w:rsidR="00037002">
                    <w:rPr>
                      <w:rFonts w:ascii="Tahoma" w:hAnsi="Tahoma"/>
                    </w:rPr>
                    <w:t xml:space="preserve"> </w:t>
                  </w:r>
                  <w:r w:rsidR="007B61E9">
                    <w:rPr>
                      <w:rFonts w:ascii="Tahoma" w:hAnsi="Tahoma"/>
                    </w:rPr>
                    <w:t xml:space="preserve"> </w:t>
                  </w:r>
                  <w:r w:rsidR="00FB6C26">
                    <w:rPr>
                      <w:rFonts w:ascii="Tahoma" w:hAnsi="Tahoma"/>
                    </w:rPr>
                    <w:t xml:space="preserve">de </w:t>
                  </w:r>
                  <w:r w:rsidR="008C48DC">
                    <w:rPr>
                      <w:rFonts w:ascii="Tahoma" w:hAnsi="Tahoma"/>
                    </w:rPr>
                    <w:t>de 2014</w:t>
                  </w:r>
                </w:p>
              </w:txbxContent>
            </v:textbox>
          </v:shape>
        </w:pict>
      </w:r>
    </w:p>
    <w:p w:rsidR="00FB6C26" w:rsidRDefault="00FB6C26">
      <w:pPr>
        <w:rPr>
          <w:rFonts w:ascii="Tahoma" w:hAnsi="Tahoma" w:cs="Tahoma"/>
          <w:bCs/>
          <w:iCs/>
          <w:sz w:val="22"/>
          <w:szCs w:val="22"/>
          <w:lang w:eastAsia="he-IL" w:bidi="he-IL"/>
        </w:rPr>
      </w:pPr>
    </w:p>
    <w:p w:rsidR="00FB6C26" w:rsidRDefault="00FB6C26">
      <w:pPr>
        <w:rPr>
          <w:rFonts w:ascii="Tahoma" w:hAnsi="Tahoma" w:cs="Tahoma"/>
          <w:bCs/>
          <w:iCs/>
          <w:sz w:val="22"/>
          <w:szCs w:val="22"/>
          <w:lang w:eastAsia="he-IL" w:bidi="he-IL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3"/>
        <w:gridCol w:w="8217"/>
      </w:tblGrid>
      <w:tr w:rsidR="00037002" w:rsidRPr="00A53F8A" w:rsidTr="00BC1DF6">
        <w:trPr>
          <w:trHeight w:val="70"/>
        </w:trPr>
        <w:tc>
          <w:tcPr>
            <w:tcW w:w="2523" w:type="dxa"/>
          </w:tcPr>
          <w:p w:rsidR="00037002" w:rsidRPr="00BC1DF6" w:rsidRDefault="00037002" w:rsidP="00A53F8A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BC1DF6">
              <w:rPr>
                <w:rFonts w:ascii="Arial" w:hAnsi="Arial" w:cs="Arial"/>
                <w:sz w:val="22"/>
                <w:szCs w:val="22"/>
              </w:rPr>
              <w:t>Cliente:</w:t>
            </w:r>
          </w:p>
        </w:tc>
        <w:tc>
          <w:tcPr>
            <w:tcW w:w="8217" w:type="dxa"/>
          </w:tcPr>
          <w:p w:rsidR="00037002" w:rsidRPr="00BC1DF6" w:rsidRDefault="00037002" w:rsidP="002F24C6">
            <w:pPr>
              <w:snapToGrid w:val="0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  <w:tr w:rsidR="00037002" w:rsidRPr="00A53F8A" w:rsidTr="00631C8E">
        <w:tc>
          <w:tcPr>
            <w:tcW w:w="2523" w:type="dxa"/>
          </w:tcPr>
          <w:p w:rsidR="00037002" w:rsidRPr="00BC1DF6" w:rsidRDefault="00037002" w:rsidP="00A53F8A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BC1DF6">
              <w:rPr>
                <w:rFonts w:ascii="Arial" w:hAnsi="Arial" w:cs="Arial"/>
                <w:sz w:val="22"/>
                <w:szCs w:val="22"/>
              </w:rPr>
              <w:t>Endereço:</w:t>
            </w:r>
          </w:p>
        </w:tc>
        <w:tc>
          <w:tcPr>
            <w:tcW w:w="8217" w:type="dxa"/>
          </w:tcPr>
          <w:p w:rsidR="00037002" w:rsidRPr="00BC1DF6" w:rsidRDefault="00037002" w:rsidP="00A53F8A">
            <w:pPr>
              <w:snapToGrid w:val="0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  <w:tr w:rsidR="00037002" w:rsidTr="00631C8E">
        <w:tc>
          <w:tcPr>
            <w:tcW w:w="2523" w:type="dxa"/>
          </w:tcPr>
          <w:p w:rsidR="00037002" w:rsidRPr="00BC1DF6" w:rsidRDefault="00BA0B19" w:rsidP="00A53F8A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BC1DF6">
              <w:rPr>
                <w:rFonts w:ascii="Arial" w:hAnsi="Arial" w:cs="Arial"/>
                <w:sz w:val="22"/>
                <w:szCs w:val="22"/>
              </w:rPr>
              <w:t>Contato</w:t>
            </w:r>
            <w:r w:rsidR="00037002" w:rsidRPr="00BC1DF6">
              <w:rPr>
                <w:rFonts w:ascii="Arial" w:hAnsi="Arial" w:cs="Arial"/>
                <w:sz w:val="22"/>
                <w:szCs w:val="22"/>
              </w:rPr>
              <w:t>(s):</w:t>
            </w:r>
          </w:p>
        </w:tc>
        <w:tc>
          <w:tcPr>
            <w:tcW w:w="8217" w:type="dxa"/>
          </w:tcPr>
          <w:p w:rsidR="00037002" w:rsidRPr="00BC1DF6" w:rsidRDefault="00037002" w:rsidP="00A53F8A">
            <w:pPr>
              <w:snapToGrid w:val="0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</w:tbl>
    <w:p w:rsidR="00FB6C26" w:rsidRDefault="00FB6C26"/>
    <w:p w:rsidR="00FB6C26" w:rsidRPr="00BC1DF6" w:rsidRDefault="00FB6C26">
      <w:pPr>
        <w:jc w:val="center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BC1DF6">
        <w:rPr>
          <w:rFonts w:ascii="Arial" w:hAnsi="Arial" w:cs="Arial"/>
          <w:b/>
          <w:bCs/>
          <w:iCs/>
          <w:sz w:val="22"/>
          <w:szCs w:val="22"/>
          <w:u w:val="single"/>
        </w:rPr>
        <w:t>Descrição dos serviços</w:t>
      </w:r>
    </w:p>
    <w:p w:rsidR="00FB6C26" w:rsidRPr="00BC1DF6" w:rsidRDefault="00FB6C26">
      <w:pPr>
        <w:tabs>
          <w:tab w:val="left" w:pos="360"/>
        </w:tabs>
        <w:jc w:val="center"/>
        <w:rPr>
          <w:rFonts w:ascii="Arial" w:hAnsi="Arial" w:cs="Arial"/>
          <w:b/>
          <w:bCs/>
          <w:iCs/>
          <w:sz w:val="22"/>
          <w:szCs w:val="22"/>
        </w:rPr>
      </w:pPr>
      <w:r w:rsidRPr="00BC1DF6">
        <w:rPr>
          <w:rFonts w:ascii="Arial" w:hAnsi="Arial" w:cs="Arial"/>
          <w:b/>
          <w:bCs/>
          <w:iCs/>
          <w:sz w:val="22"/>
          <w:szCs w:val="22"/>
        </w:rPr>
        <w:t>- Leia com atenção! -</w:t>
      </w:r>
    </w:p>
    <w:p w:rsidR="00FB6C26" w:rsidRPr="00BC1DF6" w:rsidRDefault="00FB6C26">
      <w:pPr>
        <w:jc w:val="both"/>
        <w:rPr>
          <w:rFonts w:ascii="Arial" w:hAnsi="Arial" w:cs="Arial"/>
          <w:bCs/>
          <w:iCs/>
          <w:sz w:val="22"/>
          <w:szCs w:val="22"/>
        </w:rPr>
      </w:pPr>
    </w:p>
    <w:p w:rsidR="00FB6C26" w:rsidRDefault="00FB6C26" w:rsidP="00BB1302">
      <w:pPr>
        <w:numPr>
          <w:ilvl w:val="0"/>
          <w:numId w:val="10"/>
        </w:numPr>
        <w:jc w:val="both"/>
        <w:rPr>
          <w:rFonts w:ascii="Tahoma" w:hAnsi="Tahoma" w:cs="Tahoma"/>
          <w:bCs/>
          <w:iCs/>
          <w:color w:val="000000"/>
          <w:sz w:val="20"/>
        </w:rPr>
      </w:pPr>
    </w:p>
    <w:p w:rsidR="004279DF" w:rsidRDefault="004279DF">
      <w:pPr>
        <w:rPr>
          <w:rFonts w:ascii="Tahoma" w:hAnsi="Tahoma" w:cs="Tahoma"/>
          <w:bCs/>
          <w:iCs/>
          <w:color w:val="000000"/>
          <w:sz w:val="20"/>
        </w:rPr>
      </w:pPr>
    </w:p>
    <w:p w:rsidR="00FB6C26" w:rsidRPr="00BC1DF6" w:rsidRDefault="00FB6C26"/>
    <w:tbl>
      <w:tblPr>
        <w:tblStyle w:val="Tabelaclssica3"/>
        <w:tblW w:w="4660" w:type="dxa"/>
        <w:jc w:val="center"/>
        <w:tblLook w:val="04A0" w:firstRow="1" w:lastRow="0" w:firstColumn="1" w:lastColumn="0" w:noHBand="0" w:noVBand="1"/>
      </w:tblPr>
      <w:tblGrid>
        <w:gridCol w:w="2587"/>
        <w:gridCol w:w="2073"/>
      </w:tblGrid>
      <w:tr w:rsidR="00EE77EE" w:rsidRPr="00EE77EE" w:rsidTr="00BC1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noWrap/>
            <w:hideMark/>
          </w:tcPr>
          <w:p w:rsidR="00EE77EE" w:rsidRPr="00EE77EE" w:rsidRDefault="00EE77EE" w:rsidP="00EE77EE">
            <w:pPr>
              <w:widowControl/>
              <w:suppressAutoHyphens w:val="0"/>
              <w:rPr>
                <w:rFonts w:ascii="Arial" w:eastAsia="Times New Roman" w:hAnsi="Arial" w:cs="Arial"/>
                <w:sz w:val="22"/>
                <w:szCs w:val="22"/>
                <w:u w:val="single"/>
                <w:lang w:eastAsia="pt-BR"/>
              </w:rPr>
            </w:pPr>
            <w:r w:rsidRPr="00EE77EE">
              <w:rPr>
                <w:rFonts w:ascii="Arial" w:eastAsia="Times New Roman" w:hAnsi="Arial" w:cs="Arial"/>
                <w:sz w:val="22"/>
                <w:szCs w:val="22"/>
                <w:u w:val="single"/>
                <w:lang w:eastAsia="pt-BR"/>
              </w:rPr>
              <w:t>Formas de Pagamento</w:t>
            </w:r>
          </w:p>
        </w:tc>
        <w:tc>
          <w:tcPr>
            <w:tcW w:w="2073" w:type="dxa"/>
            <w:noWrap/>
            <w:hideMark/>
          </w:tcPr>
          <w:p w:rsidR="00EE77EE" w:rsidRPr="00EE77EE" w:rsidRDefault="00EE77EE" w:rsidP="00EE77EE">
            <w:pPr>
              <w:widowControl/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EE77EE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 </w:t>
            </w:r>
          </w:p>
        </w:tc>
      </w:tr>
      <w:tr w:rsidR="00EE77EE" w:rsidRPr="00EE77EE" w:rsidTr="00BC1DF6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noWrap/>
            <w:hideMark/>
          </w:tcPr>
          <w:p w:rsidR="00EE77EE" w:rsidRPr="00EE77EE" w:rsidRDefault="00EE77EE" w:rsidP="00EE77EE">
            <w:pPr>
              <w:widowControl/>
              <w:suppressAutoHyphens w:val="0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EE77EE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073" w:type="dxa"/>
            <w:noWrap/>
            <w:hideMark/>
          </w:tcPr>
          <w:p w:rsidR="00EE77EE" w:rsidRPr="00EE77EE" w:rsidRDefault="00EE77EE" w:rsidP="00EE77EE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pt-BR"/>
              </w:rPr>
            </w:pPr>
            <w:r w:rsidRPr="00EE77EE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pt-BR"/>
              </w:rPr>
              <w:t> </w:t>
            </w:r>
          </w:p>
        </w:tc>
      </w:tr>
      <w:tr w:rsidR="00EE77EE" w:rsidRPr="00EE77EE" w:rsidTr="002F24C6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noWrap/>
          </w:tcPr>
          <w:p w:rsidR="00EE77EE" w:rsidRPr="00EE77EE" w:rsidRDefault="00EE77EE" w:rsidP="00EE77EE">
            <w:pPr>
              <w:widowControl/>
              <w:suppressAutoHyphens w:val="0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073" w:type="dxa"/>
            <w:noWrap/>
          </w:tcPr>
          <w:p w:rsidR="00EE77EE" w:rsidRPr="00EE77EE" w:rsidRDefault="00EE77EE" w:rsidP="00EE77EE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pt-BR"/>
              </w:rPr>
            </w:pPr>
          </w:p>
        </w:tc>
      </w:tr>
      <w:tr w:rsidR="00EE77EE" w:rsidRPr="00EE77EE" w:rsidTr="002F24C6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noWrap/>
          </w:tcPr>
          <w:p w:rsidR="00EE77EE" w:rsidRPr="00EE77EE" w:rsidRDefault="00EE77EE" w:rsidP="00EE77EE">
            <w:pPr>
              <w:widowControl/>
              <w:suppressAutoHyphens w:val="0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073" w:type="dxa"/>
            <w:noWrap/>
          </w:tcPr>
          <w:p w:rsidR="00EE77EE" w:rsidRPr="00EE77EE" w:rsidRDefault="00EE77EE" w:rsidP="00EE77EE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pt-BR"/>
              </w:rPr>
            </w:pPr>
          </w:p>
        </w:tc>
      </w:tr>
      <w:tr w:rsidR="00EE77EE" w:rsidRPr="00EE77EE" w:rsidTr="002F24C6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noWrap/>
          </w:tcPr>
          <w:p w:rsidR="00EE77EE" w:rsidRPr="00EE77EE" w:rsidRDefault="00EE77EE" w:rsidP="00EE77EE">
            <w:pPr>
              <w:widowControl/>
              <w:suppressAutoHyphens w:val="0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073" w:type="dxa"/>
            <w:noWrap/>
          </w:tcPr>
          <w:p w:rsidR="00EE77EE" w:rsidRPr="00EE77EE" w:rsidRDefault="00EE77EE" w:rsidP="00EE77EE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pt-BR"/>
              </w:rPr>
            </w:pPr>
          </w:p>
        </w:tc>
      </w:tr>
    </w:tbl>
    <w:p w:rsidR="00FB6C26" w:rsidRDefault="00FB6C26">
      <w:pPr>
        <w:rPr>
          <w:rFonts w:ascii="Tahoma" w:hAnsi="Tahoma" w:cs="Tahoma"/>
          <w:bCs/>
          <w:iCs/>
          <w:color w:val="000000"/>
          <w:sz w:val="20"/>
        </w:rPr>
      </w:pPr>
    </w:p>
    <w:p w:rsidR="00FB6C26" w:rsidRDefault="00FB6C26">
      <w:pPr>
        <w:rPr>
          <w:rFonts w:ascii="Tahoma" w:hAnsi="Tahoma" w:cs="Tahoma"/>
          <w:bCs/>
          <w:iCs/>
          <w:color w:val="000000"/>
          <w:sz w:val="20"/>
        </w:rPr>
      </w:pPr>
    </w:p>
    <w:p w:rsidR="00FB6C26" w:rsidRDefault="00FB6C26">
      <w:pPr>
        <w:jc w:val="both"/>
        <w:rPr>
          <w:rFonts w:ascii="Tahoma" w:hAnsi="Tahoma" w:cs="Tahoma"/>
          <w:color w:val="000000"/>
          <w:sz w:val="20"/>
        </w:rPr>
      </w:pP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Default="008C48DC">
      <w:pPr>
        <w:rPr>
          <w:rFonts w:ascii="Tahoma" w:hAnsi="Tahoma"/>
          <w:color w:val="000000"/>
          <w:sz w:val="20"/>
        </w:rPr>
      </w:pPr>
      <w:r>
        <w:rPr>
          <w:rFonts w:ascii="Tahoma" w:hAnsi="Tahoma"/>
          <w:noProof/>
          <w:color w:val="000000"/>
          <w:sz w:val="20"/>
          <w:lang w:eastAsia="pt-BR"/>
        </w:rPr>
        <w:pict>
          <v:shape id="_x0000_s1032" type="#_x0000_t202" style="position:absolute;margin-left:110.7pt;margin-top:-44.2pt;width:305.55pt;height:100.3pt;z-index:251659776;mso-wrap-distance-left:9.05pt;mso-wrap-distance-right:9.05pt" fillcolor="#95b3d7" strokecolor="#95b3d7" strokeweight="1pt">
            <v:fill opacity="0" color2="#dbe5f1" angle="-45" focus="-50%" type="gradient"/>
            <v:shadow on="t" type="perspective" color="#243f60" opacity=".5" offset="1pt" offset2="-3pt"/>
            <v:textbox inset="0,0,0,0">
              <w:txbxContent>
                <w:p w:rsidR="00A62115" w:rsidRPr="00CC6CEF" w:rsidRDefault="00A62115" w:rsidP="00A62115">
                  <w:pPr>
                    <w:jc w:val="center"/>
                    <w:rPr>
                      <w:rFonts w:ascii="Comic Sans MS" w:hAnsi="Comic Sans MS"/>
                      <w:b/>
                      <w:bCs/>
                      <w:color w:val="76923C"/>
                      <w:sz w:val="22"/>
                      <w:szCs w:val="22"/>
                    </w:rPr>
                  </w:pPr>
                  <w:r w:rsidRPr="00CC6CEF">
                    <w:rPr>
                      <w:rFonts w:ascii="Comic Sans MS" w:hAnsi="Comic Sans MS"/>
                      <w:b/>
                      <w:bCs/>
                      <w:color w:val="76923C"/>
                      <w:sz w:val="22"/>
                      <w:szCs w:val="22"/>
                    </w:rPr>
                    <w:t>Vivência – Prestação de Serviços</w:t>
                  </w:r>
                </w:p>
                <w:p w:rsidR="00A62115" w:rsidRPr="00CC6CEF" w:rsidRDefault="00A62115" w:rsidP="00A62115">
                  <w:pPr>
                    <w:jc w:val="center"/>
                    <w:rPr>
                      <w:rFonts w:ascii="Comic Sans MS" w:hAnsi="Comic Sans MS"/>
                      <w:b/>
                      <w:bCs/>
                      <w:color w:val="76923C"/>
                      <w:sz w:val="22"/>
                      <w:szCs w:val="22"/>
                    </w:rPr>
                  </w:pPr>
                  <w:r w:rsidRPr="00CC6CEF">
                    <w:rPr>
                      <w:rFonts w:ascii="Comic Sans MS" w:hAnsi="Comic Sans MS"/>
                      <w:b/>
                      <w:bCs/>
                      <w:color w:val="76923C"/>
                      <w:sz w:val="22"/>
                      <w:szCs w:val="22"/>
                    </w:rPr>
                    <w:t>(Paisagismo, Jardinagem, Pintura e Reforma)</w:t>
                  </w:r>
                </w:p>
                <w:p w:rsidR="00A62115" w:rsidRPr="00CC6CEF" w:rsidRDefault="00A62115" w:rsidP="00A62115">
                  <w:pPr>
                    <w:jc w:val="center"/>
                    <w:rPr>
                      <w:color w:val="76923C"/>
                    </w:rPr>
                  </w:pPr>
                </w:p>
                <w:p w:rsidR="00A62115" w:rsidRPr="00CC6CEF" w:rsidRDefault="00A62115" w:rsidP="00A62115">
                  <w:pPr>
                    <w:jc w:val="center"/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</w:pPr>
                  <w:r w:rsidRPr="00CC6CEF"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  <w:t xml:space="preserve">Telefones: (19) </w:t>
                  </w:r>
                  <w:r w:rsidR="008C48DC"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  <w:t>9</w:t>
                  </w:r>
                  <w:bookmarkStart w:id="0" w:name="_GoBack"/>
                  <w:bookmarkEnd w:id="0"/>
                  <w:r w:rsidRPr="00CC6CEF"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  <w:t>9788-9809 (24hs) / (19) 3483-2252</w:t>
                  </w:r>
                </w:p>
                <w:p w:rsidR="00A62115" w:rsidRPr="00CC6CEF" w:rsidRDefault="00A62115" w:rsidP="00A62115">
                  <w:pPr>
                    <w:jc w:val="center"/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</w:pPr>
                  <w:r w:rsidRPr="00CC6CEF"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  <w:t>São Pedro/SP – CEP 13520-970 Caixa Postal: 174</w:t>
                  </w:r>
                </w:p>
                <w:p w:rsidR="00A62115" w:rsidRPr="00CC6CEF" w:rsidRDefault="00A62115" w:rsidP="00A62115">
                  <w:pPr>
                    <w:jc w:val="center"/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</w:pPr>
                  <w:r w:rsidRPr="00CC6CEF"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  <w:t>e-mail:</w:t>
                  </w:r>
                  <w:r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  <w:t xml:space="preserve"> </w:t>
                  </w:r>
                  <w:r w:rsidRPr="00CC6CEF"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  <w:t>vivencia@gmail.com</w:t>
                  </w:r>
                </w:p>
                <w:p w:rsidR="00A62115" w:rsidRDefault="00A62115" w:rsidP="00A62115"/>
              </w:txbxContent>
            </v:textbox>
          </v:shape>
        </w:pict>
      </w: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Pr="00BC1DF6" w:rsidRDefault="00FB6C26">
      <w:pPr>
        <w:rPr>
          <w:rFonts w:ascii="Arial" w:hAnsi="Arial" w:cs="Arial"/>
          <w:color w:val="000000"/>
          <w:sz w:val="20"/>
        </w:rPr>
      </w:pPr>
    </w:p>
    <w:p w:rsidR="00FB6C26" w:rsidRPr="00BC1DF6" w:rsidRDefault="00FB6C26">
      <w:pPr>
        <w:rPr>
          <w:rFonts w:ascii="Arial" w:hAnsi="Arial" w:cs="Arial"/>
          <w:color w:val="000000"/>
          <w:sz w:val="20"/>
        </w:rPr>
      </w:pPr>
    </w:p>
    <w:p w:rsidR="00FB6C26" w:rsidRPr="00BC1DF6" w:rsidRDefault="00FB6C26">
      <w:pPr>
        <w:jc w:val="both"/>
        <w:rPr>
          <w:rFonts w:ascii="Arial" w:hAnsi="Arial" w:cs="Arial"/>
          <w:sz w:val="16"/>
          <w:szCs w:val="16"/>
        </w:rPr>
      </w:pPr>
      <w:r w:rsidRPr="00BC1DF6">
        <w:rPr>
          <w:rFonts w:ascii="Arial" w:hAnsi="Arial" w:cs="Arial"/>
          <w:b/>
          <w:sz w:val="16"/>
          <w:szCs w:val="16"/>
        </w:rPr>
        <w:t>IMPORTANTE</w:t>
      </w:r>
      <w:r w:rsidRPr="00BC1DF6">
        <w:rPr>
          <w:rFonts w:ascii="Arial" w:hAnsi="Arial" w:cs="Arial"/>
          <w:sz w:val="16"/>
          <w:szCs w:val="16"/>
        </w:rPr>
        <w:t xml:space="preserve">: </w:t>
      </w:r>
    </w:p>
    <w:p w:rsidR="00FB6C26" w:rsidRPr="00BC1DF6" w:rsidRDefault="00FB6C26">
      <w:pPr>
        <w:jc w:val="both"/>
        <w:rPr>
          <w:rFonts w:ascii="Arial" w:hAnsi="Arial" w:cs="Arial"/>
          <w:sz w:val="16"/>
          <w:szCs w:val="16"/>
        </w:rPr>
      </w:pPr>
    </w:p>
    <w:p w:rsidR="00FB6C26" w:rsidRPr="00BC1DF6" w:rsidRDefault="005A4A89">
      <w:pPr>
        <w:numPr>
          <w:ilvl w:val="0"/>
          <w:numId w:val="4"/>
        </w:numPr>
        <w:tabs>
          <w:tab w:val="left" w:pos="5040"/>
        </w:tabs>
        <w:jc w:val="both"/>
        <w:rPr>
          <w:rFonts w:ascii="Arial" w:hAnsi="Arial" w:cs="Arial"/>
          <w:sz w:val="16"/>
          <w:szCs w:val="16"/>
        </w:rPr>
      </w:pPr>
      <w:r w:rsidRPr="00BC1DF6">
        <w:rPr>
          <w:rFonts w:ascii="Arial" w:hAnsi="Arial" w:cs="Arial"/>
          <w:sz w:val="16"/>
          <w:szCs w:val="16"/>
        </w:rPr>
        <w:t>O P</w:t>
      </w:r>
      <w:r w:rsidR="00FB6C26" w:rsidRPr="00BC1DF6">
        <w:rPr>
          <w:rFonts w:ascii="Arial" w:hAnsi="Arial" w:cs="Arial"/>
          <w:sz w:val="16"/>
          <w:szCs w:val="16"/>
        </w:rPr>
        <w:t>rojeto poderá (e deverá) sofrer modificações, sejam estéticas ou técnicas, quando da sua execução, se o Vivência concluir que tal alteração virá a beneficiá-lo.</w:t>
      </w:r>
    </w:p>
    <w:p w:rsidR="00FB6C26" w:rsidRPr="00BC1DF6" w:rsidRDefault="00FB6C26">
      <w:pPr>
        <w:numPr>
          <w:ilvl w:val="0"/>
          <w:numId w:val="6"/>
        </w:numPr>
        <w:tabs>
          <w:tab w:val="left" w:pos="5040"/>
        </w:tabs>
        <w:jc w:val="both"/>
        <w:rPr>
          <w:rFonts w:ascii="Arial" w:hAnsi="Arial" w:cs="Arial"/>
          <w:sz w:val="16"/>
          <w:szCs w:val="16"/>
        </w:rPr>
      </w:pPr>
      <w:r w:rsidRPr="00BC1DF6">
        <w:rPr>
          <w:rFonts w:ascii="Arial" w:hAnsi="Arial" w:cs="Arial"/>
          <w:sz w:val="16"/>
          <w:szCs w:val="16"/>
        </w:rPr>
        <w:t xml:space="preserve">Contudo, serviços extras ou quaisquer alterações ao projeto solicitados pelo cliente no </w:t>
      </w:r>
      <w:r w:rsidR="00EE77EE" w:rsidRPr="00BC1DF6">
        <w:rPr>
          <w:rFonts w:ascii="Arial" w:hAnsi="Arial" w:cs="Arial"/>
          <w:sz w:val="16"/>
          <w:szCs w:val="16"/>
        </w:rPr>
        <w:t>após apresentação do projeto orçamentário,</w:t>
      </w:r>
      <w:r w:rsidRPr="00BC1DF6">
        <w:rPr>
          <w:rFonts w:ascii="Arial" w:hAnsi="Arial" w:cs="Arial"/>
          <w:sz w:val="16"/>
          <w:szCs w:val="16"/>
        </w:rPr>
        <w:t xml:space="preserve"> somente serão realizados mediante prévio acerto de valores e se houver disponibilidade de tempo para sua concretização, desde que para isso a boa realização do projeto original não fique comprometida.</w:t>
      </w:r>
    </w:p>
    <w:p w:rsidR="00FB6C26" w:rsidRPr="00BC1DF6" w:rsidRDefault="00FB6C26">
      <w:pPr>
        <w:numPr>
          <w:ilvl w:val="0"/>
          <w:numId w:val="7"/>
        </w:numPr>
        <w:tabs>
          <w:tab w:val="left" w:pos="5040"/>
        </w:tabs>
        <w:jc w:val="both"/>
        <w:rPr>
          <w:rFonts w:ascii="Arial" w:hAnsi="Arial" w:cs="Arial"/>
          <w:sz w:val="16"/>
          <w:szCs w:val="16"/>
        </w:rPr>
      </w:pPr>
      <w:r w:rsidRPr="00BC1DF6">
        <w:rPr>
          <w:rFonts w:ascii="Arial" w:hAnsi="Arial" w:cs="Arial"/>
          <w:sz w:val="16"/>
          <w:szCs w:val="16"/>
        </w:rPr>
        <w:t>Revisões sobre o projeto original antes de sua execução poderão sofrer ajustes de valores e tempo, se necessário.</w:t>
      </w:r>
    </w:p>
    <w:p w:rsidR="00FB6C26" w:rsidRPr="00BC1DF6" w:rsidRDefault="00FB6C26">
      <w:pPr>
        <w:numPr>
          <w:ilvl w:val="0"/>
          <w:numId w:val="7"/>
        </w:numPr>
        <w:tabs>
          <w:tab w:val="left" w:pos="5040"/>
        </w:tabs>
        <w:jc w:val="both"/>
        <w:rPr>
          <w:rFonts w:ascii="Arial" w:hAnsi="Arial" w:cs="Arial"/>
          <w:sz w:val="16"/>
          <w:szCs w:val="16"/>
        </w:rPr>
      </w:pPr>
      <w:r w:rsidRPr="00BC1DF6">
        <w:rPr>
          <w:rFonts w:ascii="Arial" w:hAnsi="Arial" w:cs="Arial"/>
          <w:sz w:val="16"/>
          <w:szCs w:val="16"/>
        </w:rPr>
        <w:t>O material sobrante é de responsabilidade e propriedade do Vivência, ficando ao encargo deste a responsabilidade de retirá-lo do local da obra em sua integralidade.</w:t>
      </w:r>
    </w:p>
    <w:p w:rsidR="00FB6C26" w:rsidRPr="00BC1DF6" w:rsidRDefault="00FB6C26">
      <w:pPr>
        <w:numPr>
          <w:ilvl w:val="0"/>
          <w:numId w:val="7"/>
        </w:numPr>
        <w:tabs>
          <w:tab w:val="left" w:pos="5040"/>
        </w:tabs>
        <w:jc w:val="both"/>
        <w:rPr>
          <w:rFonts w:ascii="Arial" w:hAnsi="Arial" w:cs="Arial"/>
          <w:sz w:val="16"/>
          <w:szCs w:val="16"/>
        </w:rPr>
      </w:pPr>
      <w:r w:rsidRPr="00BC1DF6">
        <w:rPr>
          <w:rFonts w:ascii="Arial" w:hAnsi="Arial" w:cs="Arial"/>
          <w:sz w:val="16"/>
          <w:szCs w:val="16"/>
        </w:rPr>
        <w:t>O Vivência não é responsável pelo jardim ou obra depois de sua execução, a menos que fique encarregado, explicitamente, e mediante acordo, de zelar por sua manutenção.</w:t>
      </w:r>
    </w:p>
    <w:p w:rsidR="00E00306" w:rsidRPr="00BC1DF6" w:rsidRDefault="00E00306">
      <w:pPr>
        <w:numPr>
          <w:ilvl w:val="0"/>
          <w:numId w:val="7"/>
        </w:numPr>
        <w:tabs>
          <w:tab w:val="left" w:pos="5040"/>
        </w:tabs>
        <w:jc w:val="both"/>
        <w:rPr>
          <w:rFonts w:ascii="Arial" w:hAnsi="Arial" w:cs="Arial"/>
          <w:sz w:val="16"/>
          <w:szCs w:val="16"/>
        </w:rPr>
      </w:pPr>
      <w:r w:rsidRPr="00BC1DF6">
        <w:rPr>
          <w:rFonts w:ascii="Arial" w:hAnsi="Arial" w:cs="Arial"/>
          <w:sz w:val="16"/>
          <w:szCs w:val="16"/>
        </w:rPr>
        <w:t>O preço da mão-de-obra está condicionado ao preço do material. O serviço realizado somente com o fornecimento da mão-de-obra tem preço diverso e deverá ser consultado.</w:t>
      </w:r>
    </w:p>
    <w:p w:rsidR="00FB6C26" w:rsidRPr="00BC1DF6" w:rsidRDefault="00FB6C26">
      <w:pPr>
        <w:rPr>
          <w:rFonts w:ascii="Arial" w:hAnsi="Arial" w:cs="Arial"/>
          <w:sz w:val="16"/>
          <w:szCs w:val="16"/>
        </w:rPr>
      </w:pPr>
    </w:p>
    <w:p w:rsidR="00FB6C26" w:rsidRPr="00BC1DF6" w:rsidRDefault="00FB6C26" w:rsidP="004279DF">
      <w:pPr>
        <w:rPr>
          <w:rFonts w:ascii="Arial" w:hAnsi="Arial" w:cs="Arial"/>
          <w:sz w:val="16"/>
          <w:szCs w:val="16"/>
        </w:rPr>
      </w:pPr>
      <w:r w:rsidRPr="00BC1DF6">
        <w:rPr>
          <w:rFonts w:ascii="Arial" w:hAnsi="Arial" w:cs="Arial"/>
          <w:sz w:val="16"/>
          <w:szCs w:val="16"/>
        </w:rPr>
        <w:t>Orçamento válido por 30 dias.</w:t>
      </w:r>
    </w:p>
    <w:sectPr w:rsidR="00FB6C26" w:rsidRPr="00BC1DF6">
      <w:pgSz w:w="11905" w:h="16837"/>
      <w:pgMar w:top="680" w:right="680" w:bottom="680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80"/>
    <w:family w:val="auto"/>
    <w:pitch w:val="default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9DE707F"/>
    <w:multiLevelType w:val="hybridMultilevel"/>
    <w:tmpl w:val="E3E0A3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267854"/>
    <w:multiLevelType w:val="hybridMultilevel"/>
    <w:tmpl w:val="FA5AD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compatSetting w:name="compatibilityMode" w:uri="http://schemas.microsoft.com/office/word" w:val="12"/>
  </w:compat>
  <w:rsids>
    <w:rsidRoot w:val="00665D2A"/>
    <w:rsid w:val="00037002"/>
    <w:rsid w:val="00161EDF"/>
    <w:rsid w:val="002F24C6"/>
    <w:rsid w:val="0038239A"/>
    <w:rsid w:val="004279DF"/>
    <w:rsid w:val="00544F91"/>
    <w:rsid w:val="005A4A89"/>
    <w:rsid w:val="00631C8E"/>
    <w:rsid w:val="00665D2A"/>
    <w:rsid w:val="007133BB"/>
    <w:rsid w:val="007B61E9"/>
    <w:rsid w:val="00814A0A"/>
    <w:rsid w:val="008C48DC"/>
    <w:rsid w:val="00A53F8A"/>
    <w:rsid w:val="00A62115"/>
    <w:rsid w:val="00BA0B19"/>
    <w:rsid w:val="00BB1302"/>
    <w:rsid w:val="00BC1DF6"/>
    <w:rsid w:val="00E00306"/>
    <w:rsid w:val="00ED70AE"/>
    <w:rsid w:val="00EE77EE"/>
    <w:rsid w:val="00FB382F"/>
    <w:rsid w:val="00FB6C26"/>
    <w:rsid w:val="00FE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sz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Contedodoquadro">
    <w:name w:val="Conteúdo do quadro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Rodap">
    <w:name w:val="footer"/>
    <w:basedOn w:val="Normal"/>
    <w:pPr>
      <w:suppressLineNumbers/>
      <w:tabs>
        <w:tab w:val="center" w:pos="5272"/>
        <w:tab w:val="right" w:pos="10545"/>
      </w:tabs>
    </w:pPr>
  </w:style>
  <w:style w:type="paragraph" w:customStyle="1" w:styleId="Contedodequadro">
    <w:name w:val="Conteúdo de quadro"/>
    <w:basedOn w:val="Corpodetexto"/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table" w:styleId="Tabelacomgrade">
    <w:name w:val="Table Grid"/>
    <w:basedOn w:val="Tabelanormal"/>
    <w:rsid w:val="000370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lssica3">
    <w:name w:val="Table Classic 3"/>
    <w:basedOn w:val="Tabelanormal"/>
    <w:rsid w:val="00EE77EE"/>
    <w:pPr>
      <w:widowControl w:val="0"/>
      <w:suppressAutoHyphens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Vivencia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Fortunato</dc:creator>
  <cp:keywords/>
  <cp:lastModifiedBy>Guilherme Fortunato</cp:lastModifiedBy>
  <cp:revision>8</cp:revision>
  <cp:lastPrinted>2013-02-24T13:57:00Z</cp:lastPrinted>
  <dcterms:created xsi:type="dcterms:W3CDTF">2011-08-21T01:34:00Z</dcterms:created>
  <dcterms:modified xsi:type="dcterms:W3CDTF">2014-08-04T23:55:00Z</dcterms:modified>
</cp:coreProperties>
</file>