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8C195" w14:textId="7C9B1602" w:rsidR="008458C5" w:rsidRDefault="001E4AEF" w:rsidP="008458C5">
      <w:pPr>
        <w:pStyle w:val="Duidelijkcitaat"/>
      </w:pPr>
      <w:proofErr w:type="spellStart"/>
      <w:r>
        <w:t>Bosh</w:t>
      </w:r>
      <w:proofErr w:type="spellEnd"/>
      <w:r>
        <w:t xml:space="preserve"> BME280 TPH sensor</w:t>
      </w:r>
    </w:p>
    <w:p w14:paraId="217D8046" w14:textId="66AEB45A" w:rsidR="008458C5" w:rsidRDefault="008458C5" w:rsidP="008458C5">
      <w:pPr>
        <w:rPr>
          <w:i/>
          <w:iCs/>
          <w:color w:val="4472C4" w:themeColor="accent1"/>
        </w:rPr>
      </w:pPr>
    </w:p>
    <w:p w14:paraId="5749C001" w14:textId="3C032EFF" w:rsidR="008458C5" w:rsidRDefault="008458C5" w:rsidP="008458C5">
      <w:pPr>
        <w:pStyle w:val="Lijstalinea"/>
        <w:numPr>
          <w:ilvl w:val="0"/>
          <w:numId w:val="1"/>
        </w:numPr>
        <w:rPr>
          <w:u w:val="single"/>
        </w:rPr>
      </w:pPr>
      <w:r w:rsidRPr="008458C5">
        <w:rPr>
          <w:u w:val="single"/>
        </w:rPr>
        <w:t xml:space="preserve">I²C </w:t>
      </w:r>
      <w:proofErr w:type="spellStart"/>
      <w:r w:rsidRPr="008458C5">
        <w:rPr>
          <w:u w:val="single"/>
        </w:rPr>
        <w:t>Wiring</w:t>
      </w:r>
      <w:proofErr w:type="spellEnd"/>
    </w:p>
    <w:p w14:paraId="612EC919" w14:textId="7CE83278" w:rsidR="008458C5" w:rsidRPr="008458C5" w:rsidRDefault="008458C5" w:rsidP="008458C5">
      <w:pPr>
        <w:pStyle w:val="Lijstalinea"/>
        <w:numPr>
          <w:ilvl w:val="0"/>
          <w:numId w:val="2"/>
        </w:numPr>
        <w:rPr>
          <w:u w:val="single"/>
        </w:rPr>
      </w:pPr>
      <w:r>
        <w:t xml:space="preserve">Connect Vin to the power supply, 3-5V is fine. Use the </w:t>
      </w:r>
      <w:proofErr w:type="spellStart"/>
      <w:r>
        <w:t>same</w:t>
      </w:r>
      <w:proofErr w:type="spellEnd"/>
      <w:r>
        <w:t xml:space="preserve"> voltage that the microcontroller logic is based off of. For most </w:t>
      </w:r>
      <w:proofErr w:type="spellStart"/>
      <w:r>
        <w:t>Arduinos</w:t>
      </w:r>
      <w:proofErr w:type="spellEnd"/>
      <w:r>
        <w:t>, that is 5V</w:t>
      </w:r>
    </w:p>
    <w:p w14:paraId="72E5244B" w14:textId="4226731F" w:rsidR="008458C5" w:rsidRPr="008458C5" w:rsidRDefault="008458C5" w:rsidP="008458C5">
      <w:pPr>
        <w:pStyle w:val="Lijstalinea"/>
        <w:numPr>
          <w:ilvl w:val="0"/>
          <w:numId w:val="2"/>
        </w:numPr>
        <w:rPr>
          <w:u w:val="single"/>
        </w:rPr>
      </w:pPr>
      <w:r>
        <w:t xml:space="preserve">Connect GND to common power/data </w:t>
      </w:r>
      <w:proofErr w:type="spellStart"/>
      <w:r>
        <w:t>ground</w:t>
      </w:r>
      <w:proofErr w:type="spellEnd"/>
    </w:p>
    <w:p w14:paraId="581B39BD" w14:textId="2EF3CA6C" w:rsidR="008458C5" w:rsidRPr="008458C5" w:rsidRDefault="008458C5" w:rsidP="008458C5">
      <w:pPr>
        <w:pStyle w:val="Lijstalinea"/>
        <w:numPr>
          <w:ilvl w:val="0"/>
          <w:numId w:val="2"/>
        </w:numPr>
        <w:rPr>
          <w:u w:val="single"/>
        </w:rPr>
      </w:pPr>
      <w:r>
        <w:t xml:space="preserve">Connect the SCK pin to the I2C clock SCL pin on your Arduino. On an UNO &amp; '328 based Arduino,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known as A5, on a Mega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known as digital 21 and on a Leonardo/Micro, digital 3</w:t>
      </w:r>
    </w:p>
    <w:p w14:paraId="59A9502C" w14:textId="2A310987" w:rsidR="008458C5" w:rsidRPr="008458C5" w:rsidRDefault="008458C5" w:rsidP="008458C5">
      <w:pPr>
        <w:pStyle w:val="Lijstalinea"/>
        <w:numPr>
          <w:ilvl w:val="0"/>
          <w:numId w:val="2"/>
        </w:numPr>
        <w:rPr>
          <w:u w:val="single"/>
        </w:rPr>
      </w:pPr>
      <w:r>
        <w:t xml:space="preserve">Connect the SDI pin to the I2C data SDA pin on your Arduino. On an UNO &amp; '328 based Arduino,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known as A4, on a Mega </w:t>
      </w:r>
      <w:proofErr w:type="spellStart"/>
      <w:r>
        <w:t>it</w:t>
      </w:r>
      <w:proofErr w:type="spellEnd"/>
      <w:r>
        <w:t xml:space="preserve"> is </w:t>
      </w:r>
      <w:proofErr w:type="spellStart"/>
      <w:r>
        <w:t>also</w:t>
      </w:r>
      <w:proofErr w:type="spellEnd"/>
      <w:r>
        <w:t xml:space="preserve"> known as digital 20 and on a Leonardo/Micro, digital 2</w:t>
      </w:r>
    </w:p>
    <w:p w14:paraId="3647408F" w14:textId="3F37B59F" w:rsidR="008458C5" w:rsidRPr="008458C5" w:rsidRDefault="008458C5" w:rsidP="008458C5">
      <w:pPr>
        <w:pStyle w:val="Lijstalinea"/>
        <w:ind w:left="1440"/>
        <w:rPr>
          <w:u w:val="single"/>
        </w:rPr>
      </w:pPr>
      <w:r>
        <w:rPr>
          <w:noProof/>
        </w:rPr>
        <w:drawing>
          <wp:inline distT="0" distB="0" distL="0" distR="0" wp14:anchorId="573F66BB" wp14:editId="48B5C3FA">
            <wp:extent cx="4319098" cy="3237895"/>
            <wp:effectExtent l="0" t="0" r="5715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496" cy="326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8DB5" w14:textId="002C3AB3" w:rsidR="008458C5" w:rsidRDefault="008458C5" w:rsidP="008458C5">
      <w:pPr>
        <w:pStyle w:val="Lijstalinea"/>
      </w:pPr>
    </w:p>
    <w:p w14:paraId="3BD48639" w14:textId="632DFE17" w:rsidR="008458C5" w:rsidRDefault="008458C5" w:rsidP="008458C5">
      <w:pPr>
        <w:pStyle w:val="Lijstalinea"/>
      </w:pPr>
    </w:p>
    <w:p w14:paraId="7679A838" w14:textId="343773D1" w:rsidR="008458C5" w:rsidRDefault="008458C5" w:rsidP="008458C5">
      <w:pPr>
        <w:pStyle w:val="Lijstalinea"/>
      </w:pPr>
    </w:p>
    <w:p w14:paraId="4E62DBFC" w14:textId="419E4231" w:rsidR="008458C5" w:rsidRDefault="008458C5" w:rsidP="008458C5">
      <w:pPr>
        <w:pStyle w:val="Lijstalinea"/>
      </w:pPr>
    </w:p>
    <w:p w14:paraId="6F5E1E00" w14:textId="08B1DBCA" w:rsidR="008458C5" w:rsidRDefault="008458C5" w:rsidP="008458C5">
      <w:pPr>
        <w:pStyle w:val="Lijstalinea"/>
      </w:pPr>
    </w:p>
    <w:p w14:paraId="2A499C8A" w14:textId="650730E6" w:rsidR="008458C5" w:rsidRDefault="008458C5" w:rsidP="008458C5">
      <w:pPr>
        <w:pStyle w:val="Lijstalinea"/>
      </w:pPr>
    </w:p>
    <w:p w14:paraId="5FEBCE6E" w14:textId="2C433857" w:rsidR="008458C5" w:rsidRDefault="008458C5" w:rsidP="008458C5">
      <w:pPr>
        <w:pStyle w:val="Lijstalinea"/>
      </w:pPr>
    </w:p>
    <w:p w14:paraId="29D52E42" w14:textId="725C6CD8" w:rsidR="00EE1CD8" w:rsidRDefault="00EE1CD8" w:rsidP="008458C5">
      <w:pPr>
        <w:pStyle w:val="Lijstalinea"/>
      </w:pPr>
    </w:p>
    <w:p w14:paraId="5EC896A0" w14:textId="50475137" w:rsidR="00EE1CD8" w:rsidRDefault="00EE1CD8" w:rsidP="008458C5">
      <w:pPr>
        <w:pStyle w:val="Lijstalinea"/>
      </w:pPr>
    </w:p>
    <w:p w14:paraId="5B0383B2" w14:textId="30E01FE7" w:rsidR="00EE1CD8" w:rsidRDefault="00EE1CD8" w:rsidP="008458C5">
      <w:pPr>
        <w:pStyle w:val="Lijstalinea"/>
      </w:pPr>
    </w:p>
    <w:p w14:paraId="2134AB66" w14:textId="7CA030A8" w:rsidR="00EE1CD8" w:rsidRDefault="00EE1CD8" w:rsidP="008458C5">
      <w:pPr>
        <w:pStyle w:val="Lijstalinea"/>
      </w:pPr>
    </w:p>
    <w:p w14:paraId="28779D9C" w14:textId="0DF85E71" w:rsidR="00EE1CD8" w:rsidRDefault="00EE1CD8" w:rsidP="008458C5">
      <w:pPr>
        <w:pStyle w:val="Lijstalinea"/>
      </w:pPr>
    </w:p>
    <w:p w14:paraId="6AEDEF26" w14:textId="44FC6DEE" w:rsidR="008458C5" w:rsidRDefault="008458C5" w:rsidP="008458C5">
      <w:pPr>
        <w:pStyle w:val="Lijstalinea"/>
      </w:pPr>
    </w:p>
    <w:p w14:paraId="01C4E80C" w14:textId="7A06B8C5" w:rsidR="008458C5" w:rsidRDefault="008458C5" w:rsidP="008458C5">
      <w:pPr>
        <w:pStyle w:val="Lijstalinea"/>
      </w:pPr>
    </w:p>
    <w:p w14:paraId="6EEB6869" w14:textId="1945A362" w:rsidR="008458C5" w:rsidRDefault="008458C5" w:rsidP="008458C5">
      <w:pPr>
        <w:pStyle w:val="Lijstalinea"/>
        <w:numPr>
          <w:ilvl w:val="0"/>
          <w:numId w:val="1"/>
        </w:numPr>
        <w:rPr>
          <w:u w:val="single"/>
        </w:rPr>
      </w:pPr>
      <w:r w:rsidRPr="008458C5">
        <w:rPr>
          <w:u w:val="single"/>
        </w:rPr>
        <w:lastRenderedPageBreak/>
        <w:t xml:space="preserve">SPI </w:t>
      </w:r>
      <w:proofErr w:type="spellStart"/>
      <w:r w:rsidRPr="008458C5">
        <w:rPr>
          <w:u w:val="single"/>
        </w:rPr>
        <w:t>Wiring</w:t>
      </w:r>
      <w:proofErr w:type="spellEnd"/>
    </w:p>
    <w:p w14:paraId="1F99A0D3" w14:textId="16259A1C" w:rsidR="008458C5" w:rsidRPr="008458C5" w:rsidRDefault="008458C5" w:rsidP="008458C5">
      <w:pPr>
        <w:pStyle w:val="Lijstalinea"/>
        <w:numPr>
          <w:ilvl w:val="0"/>
          <w:numId w:val="3"/>
        </w:numPr>
        <w:rPr>
          <w:u w:val="single"/>
        </w:rPr>
      </w:pPr>
      <w:r>
        <w:t xml:space="preserve">Connect Vin to the power supply, 3V or 5V is fine. Use the </w:t>
      </w:r>
      <w:proofErr w:type="spellStart"/>
      <w:r>
        <w:t>same</w:t>
      </w:r>
      <w:proofErr w:type="spellEnd"/>
      <w:r>
        <w:t xml:space="preserve"> voltage that the microcontroller logic is based off of. For most </w:t>
      </w:r>
      <w:proofErr w:type="spellStart"/>
      <w:r>
        <w:t>Arduinos</w:t>
      </w:r>
      <w:proofErr w:type="spellEnd"/>
      <w:r>
        <w:t>, that is 5V</w:t>
      </w:r>
    </w:p>
    <w:p w14:paraId="3B95D493" w14:textId="0110A61E" w:rsidR="008458C5" w:rsidRPr="008458C5" w:rsidRDefault="008458C5" w:rsidP="008458C5">
      <w:pPr>
        <w:pStyle w:val="Lijstalinea"/>
        <w:numPr>
          <w:ilvl w:val="0"/>
          <w:numId w:val="3"/>
        </w:numPr>
        <w:rPr>
          <w:u w:val="single"/>
        </w:rPr>
      </w:pPr>
      <w:r>
        <w:t xml:space="preserve">Connect GND to common power/data </w:t>
      </w:r>
      <w:proofErr w:type="spellStart"/>
      <w:r>
        <w:t>ground</w:t>
      </w:r>
      <w:proofErr w:type="spellEnd"/>
    </w:p>
    <w:p w14:paraId="76C1713C" w14:textId="3D020855" w:rsidR="008458C5" w:rsidRPr="008458C5" w:rsidRDefault="008458C5" w:rsidP="008458C5">
      <w:pPr>
        <w:pStyle w:val="Lijstalinea"/>
        <w:numPr>
          <w:ilvl w:val="0"/>
          <w:numId w:val="3"/>
        </w:numPr>
        <w:rPr>
          <w:u w:val="single"/>
        </w:rPr>
      </w:pPr>
      <w:r>
        <w:t xml:space="preserve">Connect the SCK pin to Digital #13 but </w:t>
      </w:r>
      <w:proofErr w:type="spellStart"/>
      <w:r>
        <w:t>any</w:t>
      </w:r>
      <w:proofErr w:type="spellEnd"/>
      <w:r>
        <w:t xml:space="preserve"> pin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later</w:t>
      </w:r>
    </w:p>
    <w:p w14:paraId="120671D5" w14:textId="132624DA" w:rsidR="008458C5" w:rsidRPr="008458C5" w:rsidRDefault="008458C5" w:rsidP="008458C5">
      <w:pPr>
        <w:pStyle w:val="Lijstalinea"/>
        <w:numPr>
          <w:ilvl w:val="0"/>
          <w:numId w:val="3"/>
        </w:numPr>
        <w:rPr>
          <w:u w:val="single"/>
        </w:rPr>
      </w:pPr>
      <w:r>
        <w:t xml:space="preserve">Connect the SDO pin to Digital #12 but </w:t>
      </w:r>
      <w:proofErr w:type="spellStart"/>
      <w:r>
        <w:t>any</w:t>
      </w:r>
      <w:proofErr w:type="spellEnd"/>
      <w:r>
        <w:t xml:space="preserve"> pin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later</w:t>
      </w:r>
    </w:p>
    <w:p w14:paraId="396072E6" w14:textId="65EF5465" w:rsidR="008458C5" w:rsidRPr="008458C5" w:rsidRDefault="008458C5" w:rsidP="008458C5">
      <w:pPr>
        <w:pStyle w:val="Lijstalinea"/>
        <w:numPr>
          <w:ilvl w:val="0"/>
          <w:numId w:val="3"/>
        </w:numPr>
        <w:rPr>
          <w:u w:val="single"/>
        </w:rPr>
      </w:pPr>
      <w:r>
        <w:t xml:space="preserve">Connect the SDI pin to Digital #11 but </w:t>
      </w:r>
      <w:proofErr w:type="spellStart"/>
      <w:r>
        <w:t>any</w:t>
      </w:r>
      <w:proofErr w:type="spellEnd"/>
      <w:r>
        <w:t xml:space="preserve"> pin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later</w:t>
      </w:r>
    </w:p>
    <w:p w14:paraId="298586D3" w14:textId="4E5E5496" w:rsidR="008458C5" w:rsidRPr="00EE1CD8" w:rsidRDefault="008458C5" w:rsidP="008458C5">
      <w:pPr>
        <w:pStyle w:val="Lijstalinea"/>
        <w:numPr>
          <w:ilvl w:val="0"/>
          <w:numId w:val="3"/>
        </w:numPr>
        <w:rPr>
          <w:u w:val="single"/>
        </w:rPr>
      </w:pPr>
      <w:r>
        <w:t xml:space="preserve">Connect the CS pin Digital #10 but </w:t>
      </w:r>
      <w:proofErr w:type="spellStart"/>
      <w:r>
        <w:t>any</w:t>
      </w:r>
      <w:proofErr w:type="spellEnd"/>
      <w:r>
        <w:t xml:space="preserve"> pin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later</w:t>
      </w:r>
    </w:p>
    <w:p w14:paraId="13DFCF45" w14:textId="4805F239" w:rsidR="00EE1CD8" w:rsidRDefault="00EE1CD8" w:rsidP="00EE1CD8">
      <w:pPr>
        <w:pStyle w:val="Lijstalinea"/>
        <w:ind w:left="1440"/>
        <w:rPr>
          <w:noProof/>
        </w:rPr>
      </w:pPr>
      <w:r>
        <w:rPr>
          <w:noProof/>
        </w:rPr>
        <w:drawing>
          <wp:inline distT="0" distB="0" distL="0" distR="0" wp14:anchorId="53AD18DB" wp14:editId="6B275F6A">
            <wp:extent cx="4755703" cy="3577262"/>
            <wp:effectExtent l="0" t="0" r="6985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358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4721" w14:textId="46C57977" w:rsidR="00EE1CD8" w:rsidRPr="00EE1CD8" w:rsidRDefault="00EE1CD8" w:rsidP="00EE1CD8"/>
    <w:p w14:paraId="20D1B3E2" w14:textId="27EE9CED" w:rsidR="00EE1CD8" w:rsidRPr="00EE1CD8" w:rsidRDefault="00EE1CD8" w:rsidP="00EE1CD8"/>
    <w:p w14:paraId="0806EFF1" w14:textId="0D2F9ABD" w:rsidR="00EE1CD8" w:rsidRPr="00EE1CD8" w:rsidRDefault="00EE1CD8" w:rsidP="00EE1CD8"/>
    <w:p w14:paraId="76500240" w14:textId="767336ED" w:rsidR="00EE1CD8" w:rsidRPr="00EE1CD8" w:rsidRDefault="00EE1CD8" w:rsidP="00EE1CD8"/>
    <w:p w14:paraId="3D0F0EAB" w14:textId="05B2979B" w:rsidR="00EE1CD8" w:rsidRDefault="00EE1CD8" w:rsidP="00EE1CD8">
      <w:pPr>
        <w:rPr>
          <w:noProof/>
        </w:rPr>
      </w:pPr>
    </w:p>
    <w:p w14:paraId="2F6ED4D9" w14:textId="734C3016" w:rsidR="00EE1CD8" w:rsidRDefault="00EE1CD8" w:rsidP="00EE1CD8">
      <w:pPr>
        <w:tabs>
          <w:tab w:val="left" w:pos="1751"/>
        </w:tabs>
      </w:pPr>
      <w:r>
        <w:tab/>
      </w:r>
    </w:p>
    <w:p w14:paraId="4CDDA02C" w14:textId="6D568C47" w:rsidR="00EE1CD8" w:rsidRDefault="00EE1CD8" w:rsidP="00EE1CD8">
      <w:pPr>
        <w:tabs>
          <w:tab w:val="left" w:pos="1751"/>
        </w:tabs>
      </w:pPr>
    </w:p>
    <w:p w14:paraId="2C5066E5" w14:textId="238836A3" w:rsidR="00EE1CD8" w:rsidRDefault="00EE1CD8" w:rsidP="00EE1CD8">
      <w:pPr>
        <w:tabs>
          <w:tab w:val="left" w:pos="1751"/>
        </w:tabs>
      </w:pPr>
    </w:p>
    <w:p w14:paraId="3BA4BDB8" w14:textId="3A0EFFA8" w:rsidR="00EE1CD8" w:rsidRDefault="00EE1CD8" w:rsidP="00EE1CD8">
      <w:pPr>
        <w:tabs>
          <w:tab w:val="left" w:pos="1751"/>
        </w:tabs>
      </w:pPr>
    </w:p>
    <w:p w14:paraId="6C729244" w14:textId="02622A6D" w:rsidR="00EE1CD8" w:rsidRDefault="00EE1CD8" w:rsidP="00EE1CD8">
      <w:pPr>
        <w:tabs>
          <w:tab w:val="left" w:pos="1751"/>
        </w:tabs>
      </w:pPr>
    </w:p>
    <w:p w14:paraId="0B02447C" w14:textId="7109F4F4" w:rsidR="00EE1CD8" w:rsidRDefault="00EE1CD8" w:rsidP="00EE1CD8">
      <w:pPr>
        <w:tabs>
          <w:tab w:val="left" w:pos="1751"/>
        </w:tabs>
      </w:pPr>
    </w:p>
    <w:p w14:paraId="26073669" w14:textId="7DBF158F" w:rsidR="00EE1CD8" w:rsidRDefault="00EE1CD8" w:rsidP="00EE1CD8">
      <w:pPr>
        <w:tabs>
          <w:tab w:val="left" w:pos="1751"/>
        </w:tabs>
      </w:pPr>
    </w:p>
    <w:p w14:paraId="119BCD87" w14:textId="21285C5B" w:rsidR="00EE1CD8" w:rsidRDefault="00EE1CD8" w:rsidP="00EE1CD8">
      <w:pPr>
        <w:tabs>
          <w:tab w:val="left" w:pos="1751"/>
        </w:tabs>
      </w:pPr>
    </w:p>
    <w:p w14:paraId="246BDE43" w14:textId="0B29F110" w:rsidR="00EE1CD8" w:rsidRDefault="00EE1CD8" w:rsidP="00EE1CD8">
      <w:pPr>
        <w:pStyle w:val="Duidelijkcitaat"/>
      </w:pPr>
      <w:r>
        <w:lastRenderedPageBreak/>
        <w:t>Particle sensor: SDSO11</w:t>
      </w:r>
    </w:p>
    <w:p w14:paraId="3BCDFBE5" w14:textId="2C9C4FCE" w:rsidR="002B46A5" w:rsidRDefault="002B46A5" w:rsidP="002B46A5">
      <w:pPr>
        <w:pStyle w:val="Lijstalinea"/>
        <w:numPr>
          <w:ilvl w:val="0"/>
          <w:numId w:val="10"/>
        </w:numPr>
      </w:pPr>
      <w:r>
        <w:t>Deze sensor gebruikt UART</w:t>
      </w:r>
    </w:p>
    <w:p w14:paraId="03AE4B29" w14:textId="2BD9E8E7" w:rsidR="002B46A5" w:rsidRDefault="002B46A5" w:rsidP="002B46A5">
      <w:pPr>
        <w:pStyle w:val="Lijstalinea"/>
        <w:numPr>
          <w:ilvl w:val="0"/>
          <w:numId w:val="10"/>
        </w:numPr>
      </w:pPr>
      <w:r>
        <w:t>Power requirement:</w:t>
      </w:r>
    </w:p>
    <w:p w14:paraId="61C8B9B0" w14:textId="059F0F8E" w:rsidR="002B46A5" w:rsidRDefault="002B46A5" w:rsidP="002B46A5">
      <w:pPr>
        <w:pStyle w:val="Lijstalinea"/>
        <w:numPr>
          <w:ilvl w:val="1"/>
          <w:numId w:val="10"/>
        </w:numPr>
      </w:pPr>
      <w:r>
        <w:t>Power Voltage</w:t>
      </w:r>
      <w:r>
        <w:rPr>
          <w:rFonts w:ascii="MS Gothic" w:eastAsia="MS Gothic" w:hAnsi="MS Gothic" w:cs="MS Gothic" w:hint="eastAsia"/>
        </w:rPr>
        <w:t>：</w:t>
      </w:r>
      <w:r>
        <w:t>4.7~5.3V</w:t>
      </w:r>
    </w:p>
    <w:p w14:paraId="4224634F" w14:textId="0CD90C94" w:rsidR="002B46A5" w:rsidRDefault="002B46A5" w:rsidP="002B46A5">
      <w:pPr>
        <w:pStyle w:val="Lijstalinea"/>
        <w:numPr>
          <w:ilvl w:val="1"/>
          <w:numId w:val="10"/>
        </w:numPr>
      </w:pPr>
      <w:r>
        <w:t>Power supply</w:t>
      </w:r>
      <w:r>
        <w:rPr>
          <w:rFonts w:ascii="MS Gothic" w:eastAsia="MS Gothic" w:hAnsi="MS Gothic" w:cs="MS Gothic" w:hint="eastAsia"/>
        </w:rPr>
        <w:t>：</w:t>
      </w:r>
      <w:r>
        <w:t>&gt;1W</w:t>
      </w:r>
    </w:p>
    <w:p w14:paraId="7DC44ABA" w14:textId="4690EF3E" w:rsidR="002B46A5" w:rsidRDefault="002B46A5" w:rsidP="002B46A5">
      <w:pPr>
        <w:pStyle w:val="Lijstalinea"/>
        <w:numPr>
          <w:ilvl w:val="1"/>
          <w:numId w:val="10"/>
        </w:numPr>
      </w:pPr>
      <w:r>
        <w:t>Supply voltage ripple</w:t>
      </w:r>
      <w:r>
        <w:rPr>
          <w:rFonts w:ascii="MS Gothic" w:eastAsia="MS Gothic" w:hAnsi="MS Gothic" w:cs="MS Gothic" w:hint="eastAsia"/>
        </w:rPr>
        <w:t>：</w:t>
      </w:r>
      <w:r>
        <w:t>&lt;20mV</w:t>
      </w:r>
    </w:p>
    <w:p w14:paraId="4136EB86" w14:textId="04134C27" w:rsidR="002B46A5" w:rsidRDefault="002B46A5" w:rsidP="002B46A5">
      <w:pPr>
        <w:pStyle w:val="Lijstalinea"/>
        <w:numPr>
          <w:ilvl w:val="0"/>
          <w:numId w:val="10"/>
        </w:numPr>
      </w:pPr>
      <w:r>
        <w:t>Interface specifications</w:t>
      </w:r>
    </w:p>
    <w:p w14:paraId="735D25B1" w14:textId="342FB128" w:rsidR="002B46A5" w:rsidRDefault="002B46A5" w:rsidP="002B46A5">
      <w:pPr>
        <w:pStyle w:val="Lijstalinea"/>
        <w:ind w:left="1440"/>
      </w:pPr>
      <w:r>
        <w:rPr>
          <w:noProof/>
        </w:rPr>
        <w:drawing>
          <wp:inline distT="0" distB="0" distL="0" distR="0" wp14:anchorId="6149BB40" wp14:editId="77E9844C">
            <wp:extent cx="2916195" cy="1434453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8373" cy="14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9CC4" w14:textId="1BC71F00" w:rsidR="002B46A5" w:rsidRDefault="002B46A5" w:rsidP="002B46A5">
      <w:pPr>
        <w:pStyle w:val="Lijstalinea"/>
        <w:ind w:left="1440"/>
      </w:pPr>
      <w:r>
        <w:rPr>
          <w:noProof/>
        </w:rPr>
        <w:drawing>
          <wp:inline distT="0" distB="0" distL="0" distR="0" wp14:anchorId="675DA440" wp14:editId="14AFDD93">
            <wp:extent cx="2915920" cy="495654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9497" cy="5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D86" w14:textId="57E49A87" w:rsidR="002B46A5" w:rsidRDefault="002B46A5" w:rsidP="002B46A5">
      <w:pPr>
        <w:pStyle w:val="Lijstalinea"/>
        <w:numPr>
          <w:ilvl w:val="0"/>
          <w:numId w:val="10"/>
        </w:numPr>
      </w:pPr>
      <w:r>
        <w:t>The UART communication protocol</w:t>
      </w:r>
    </w:p>
    <w:p w14:paraId="492A541B" w14:textId="22E97AAB" w:rsidR="002B46A5" w:rsidRDefault="002B46A5" w:rsidP="002B46A5">
      <w:pPr>
        <w:pStyle w:val="Lijstalinea"/>
        <w:numPr>
          <w:ilvl w:val="1"/>
          <w:numId w:val="10"/>
        </w:numPr>
      </w:pPr>
      <w:r>
        <w:t xml:space="preserve">Bit </w:t>
      </w:r>
      <w:proofErr w:type="spellStart"/>
      <w:r>
        <w:t>rate</w:t>
      </w:r>
      <w:proofErr w:type="spellEnd"/>
      <w:r>
        <w:t xml:space="preserve"> </w:t>
      </w:r>
      <w:r>
        <w:rPr>
          <w:rFonts w:ascii="MS Gothic" w:eastAsia="MS Gothic" w:hAnsi="MS Gothic" w:cs="MS Gothic" w:hint="eastAsia"/>
        </w:rPr>
        <w:t>：</w:t>
      </w:r>
      <w:r>
        <w:t>9600</w:t>
      </w:r>
    </w:p>
    <w:p w14:paraId="37309E5C" w14:textId="79F4D802" w:rsidR="002B46A5" w:rsidRDefault="002B46A5" w:rsidP="002B46A5">
      <w:pPr>
        <w:pStyle w:val="Lijstalinea"/>
        <w:numPr>
          <w:ilvl w:val="1"/>
          <w:numId w:val="10"/>
        </w:numPr>
      </w:pPr>
      <w:r>
        <w:t xml:space="preserve">Data bit </w:t>
      </w:r>
      <w:r>
        <w:rPr>
          <w:rFonts w:ascii="MS Gothic" w:eastAsia="MS Gothic" w:hAnsi="MS Gothic" w:cs="MS Gothic" w:hint="eastAsia"/>
        </w:rPr>
        <w:t>：</w:t>
      </w:r>
      <w:r>
        <w:t>8</w:t>
      </w:r>
    </w:p>
    <w:p w14:paraId="57F4A4BB" w14:textId="4977597A" w:rsidR="002B46A5" w:rsidRDefault="002B46A5" w:rsidP="002B46A5">
      <w:pPr>
        <w:pStyle w:val="Lijstalinea"/>
        <w:numPr>
          <w:ilvl w:val="1"/>
          <w:numId w:val="10"/>
        </w:numPr>
      </w:pPr>
      <w:r>
        <w:t>Parity bit</w:t>
      </w:r>
      <w:r>
        <w:rPr>
          <w:rFonts w:ascii="MS Gothic" w:eastAsia="MS Gothic" w:hAnsi="MS Gothic" w:cs="MS Gothic" w:hint="eastAsia"/>
        </w:rPr>
        <w:t>：</w:t>
      </w:r>
      <w:r>
        <w:t>NO</w:t>
      </w:r>
    </w:p>
    <w:p w14:paraId="3591494C" w14:textId="5D7C6A04" w:rsidR="002B46A5" w:rsidRDefault="002B46A5" w:rsidP="002B46A5">
      <w:pPr>
        <w:pStyle w:val="Lijstalinea"/>
        <w:numPr>
          <w:ilvl w:val="1"/>
          <w:numId w:val="10"/>
        </w:numPr>
      </w:pPr>
      <w:r>
        <w:t xml:space="preserve">Stop bit </w:t>
      </w:r>
      <w:r>
        <w:rPr>
          <w:rFonts w:ascii="MS Gothic" w:eastAsia="MS Gothic" w:hAnsi="MS Gothic" w:cs="MS Gothic" w:hint="eastAsia"/>
        </w:rPr>
        <w:t>：</w:t>
      </w:r>
      <w:r>
        <w:t>1</w:t>
      </w:r>
    </w:p>
    <w:p w14:paraId="3F3802E5" w14:textId="64D5B32E" w:rsidR="002B46A5" w:rsidRDefault="002B46A5" w:rsidP="002B46A5">
      <w:pPr>
        <w:pStyle w:val="Lijstalinea"/>
        <w:numPr>
          <w:ilvl w:val="1"/>
          <w:numId w:val="10"/>
        </w:numPr>
      </w:pPr>
      <w:r>
        <w:t xml:space="preserve">Data Packet </w:t>
      </w:r>
      <w:proofErr w:type="spellStart"/>
      <w:r>
        <w:t>frequency</w:t>
      </w:r>
      <w:proofErr w:type="spellEnd"/>
      <w:r>
        <w:t>: 1Hz</w:t>
      </w:r>
    </w:p>
    <w:p w14:paraId="440AE8CE" w14:textId="78091D5B" w:rsidR="002B46A5" w:rsidRDefault="002B46A5" w:rsidP="002B46A5">
      <w:pPr>
        <w:pStyle w:val="Lijstalinea"/>
        <w:ind w:left="21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80FA32" wp14:editId="2F8996C3">
            <wp:simplePos x="0" y="0"/>
            <wp:positionH relativeFrom="column">
              <wp:posOffset>927752</wp:posOffset>
            </wp:positionH>
            <wp:positionV relativeFrom="paragraph">
              <wp:posOffset>52070</wp:posOffset>
            </wp:positionV>
            <wp:extent cx="2891155" cy="2516505"/>
            <wp:effectExtent l="0" t="0" r="4445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E0307" w14:textId="77777777" w:rsidR="002B46A5" w:rsidRDefault="002B46A5" w:rsidP="00172945"/>
    <w:p w14:paraId="31F597DB" w14:textId="77777777" w:rsidR="002B46A5" w:rsidRDefault="002B46A5" w:rsidP="00172945"/>
    <w:p w14:paraId="712DD939" w14:textId="77777777" w:rsidR="002B46A5" w:rsidRDefault="002B46A5" w:rsidP="00172945"/>
    <w:p w14:paraId="3D830FB5" w14:textId="77777777" w:rsidR="002B46A5" w:rsidRDefault="002B46A5" w:rsidP="00172945"/>
    <w:p w14:paraId="23431B4D" w14:textId="77777777" w:rsidR="002B46A5" w:rsidRDefault="002B46A5" w:rsidP="00172945"/>
    <w:p w14:paraId="70BB0E58" w14:textId="77777777" w:rsidR="002B46A5" w:rsidRDefault="002B46A5" w:rsidP="00172945"/>
    <w:p w14:paraId="64527EA9" w14:textId="77777777" w:rsidR="002B46A5" w:rsidRDefault="002B46A5" w:rsidP="00172945"/>
    <w:p w14:paraId="50AF337E" w14:textId="77777777" w:rsidR="002B46A5" w:rsidRDefault="002B46A5" w:rsidP="00172945"/>
    <w:p w14:paraId="6D9D106F" w14:textId="77777777" w:rsidR="002B46A5" w:rsidRDefault="002B46A5" w:rsidP="00172945"/>
    <w:p w14:paraId="4D551658" w14:textId="77777777" w:rsidR="002B46A5" w:rsidRDefault="002B46A5" w:rsidP="00F61AE8">
      <w:pPr>
        <w:pStyle w:val="Lijstalinea"/>
        <w:ind w:left="1440"/>
      </w:pPr>
    </w:p>
    <w:p w14:paraId="4633E8A7" w14:textId="77777777" w:rsidR="002B46A5" w:rsidRDefault="002B46A5" w:rsidP="00172945"/>
    <w:p w14:paraId="2068322F" w14:textId="77777777" w:rsidR="002B46A5" w:rsidRDefault="002B46A5" w:rsidP="00172945"/>
    <w:p w14:paraId="10712A67" w14:textId="77777777" w:rsidR="002B46A5" w:rsidRDefault="002B46A5" w:rsidP="00172945"/>
    <w:p w14:paraId="6A9D6A64" w14:textId="77777777" w:rsidR="002B46A5" w:rsidRDefault="002B46A5" w:rsidP="00172945"/>
    <w:p w14:paraId="1A01CD75" w14:textId="77777777" w:rsidR="002B46A5" w:rsidRDefault="002B46A5" w:rsidP="00172945"/>
    <w:p w14:paraId="1F8824D0" w14:textId="3407602F" w:rsidR="00172945" w:rsidRDefault="004D2B4A" w:rsidP="00172945">
      <w:r>
        <w:rPr>
          <w:noProof/>
        </w:rPr>
        <w:drawing>
          <wp:anchor distT="0" distB="0" distL="114300" distR="114300" simplePos="0" relativeHeight="251659264" behindDoc="0" locked="0" layoutInCell="1" allowOverlap="1" wp14:anchorId="652802E6" wp14:editId="416CE717">
            <wp:simplePos x="0" y="0"/>
            <wp:positionH relativeFrom="column">
              <wp:posOffset>3251835</wp:posOffset>
            </wp:positionH>
            <wp:positionV relativeFrom="paragraph">
              <wp:posOffset>78740</wp:posOffset>
            </wp:positionV>
            <wp:extent cx="2448560" cy="4604385"/>
            <wp:effectExtent l="0" t="0" r="8890" b="5715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945">
        <w:rPr>
          <w:noProof/>
        </w:rPr>
        <w:drawing>
          <wp:anchor distT="0" distB="0" distL="114300" distR="114300" simplePos="0" relativeHeight="251658240" behindDoc="0" locked="0" layoutInCell="1" allowOverlap="1" wp14:anchorId="1702F99A" wp14:editId="635E0B77">
            <wp:simplePos x="0" y="0"/>
            <wp:positionH relativeFrom="column">
              <wp:posOffset>-183137</wp:posOffset>
            </wp:positionH>
            <wp:positionV relativeFrom="paragraph">
              <wp:posOffset>171759</wp:posOffset>
            </wp:positionV>
            <wp:extent cx="2400300" cy="4514215"/>
            <wp:effectExtent l="0" t="0" r="0" b="635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BEE2E" w14:textId="059A0365" w:rsidR="00172945" w:rsidRPr="00DB714C" w:rsidRDefault="00172945" w:rsidP="00172945">
      <w:bookmarkStart w:id="0" w:name="_GoBack"/>
      <w:bookmarkEnd w:id="0"/>
    </w:p>
    <w:sectPr w:rsidR="00172945" w:rsidRPr="00DB71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7B05"/>
    <w:multiLevelType w:val="hybridMultilevel"/>
    <w:tmpl w:val="A278678C"/>
    <w:lvl w:ilvl="0" w:tplc="0813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7E03C30"/>
    <w:multiLevelType w:val="hybridMultilevel"/>
    <w:tmpl w:val="759EA43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D3D4F"/>
    <w:multiLevelType w:val="hybridMultilevel"/>
    <w:tmpl w:val="8F6489F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65F0F"/>
    <w:multiLevelType w:val="hybridMultilevel"/>
    <w:tmpl w:val="3EFEF68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BF3B8D"/>
    <w:multiLevelType w:val="hybridMultilevel"/>
    <w:tmpl w:val="7FAEA69A"/>
    <w:lvl w:ilvl="0" w:tplc="0813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abstractNum w:abstractNumId="5" w15:restartNumberingAfterBreak="0">
    <w:nsid w:val="51445F5D"/>
    <w:multiLevelType w:val="hybridMultilevel"/>
    <w:tmpl w:val="8F843F3C"/>
    <w:lvl w:ilvl="0" w:tplc="0813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abstractNum w:abstractNumId="6" w15:restartNumberingAfterBreak="0">
    <w:nsid w:val="52D03482"/>
    <w:multiLevelType w:val="hybridMultilevel"/>
    <w:tmpl w:val="413291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436BC"/>
    <w:multiLevelType w:val="hybridMultilevel"/>
    <w:tmpl w:val="12465B38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3BA29DC"/>
    <w:multiLevelType w:val="hybridMultilevel"/>
    <w:tmpl w:val="17B87588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53C7CED"/>
    <w:multiLevelType w:val="hybridMultilevel"/>
    <w:tmpl w:val="98D01028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2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AEF"/>
    <w:rsid w:val="000B14CD"/>
    <w:rsid w:val="00172945"/>
    <w:rsid w:val="001E4AEF"/>
    <w:rsid w:val="00227F44"/>
    <w:rsid w:val="002B46A5"/>
    <w:rsid w:val="00395B8E"/>
    <w:rsid w:val="004D2B4A"/>
    <w:rsid w:val="00641113"/>
    <w:rsid w:val="008458C5"/>
    <w:rsid w:val="00DB714C"/>
    <w:rsid w:val="00E11994"/>
    <w:rsid w:val="00EE1CD8"/>
    <w:rsid w:val="00F61AE8"/>
    <w:rsid w:val="00FD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444BC"/>
  <w15:chartTrackingRefBased/>
  <w15:docId w15:val="{97981928-0FF2-4CD0-B7FF-87787D36E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E4AE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E4AEF"/>
    <w:rPr>
      <w:i/>
      <w:iCs/>
      <w:color w:val="4472C4" w:themeColor="accent1"/>
    </w:rPr>
  </w:style>
  <w:style w:type="paragraph" w:styleId="Lijstalinea">
    <w:name w:val="List Paragraph"/>
    <w:basedOn w:val="Standaard"/>
    <w:uiPriority w:val="34"/>
    <w:qFormat/>
    <w:rsid w:val="008458C5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227F44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B46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215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vanhove</dc:creator>
  <cp:keywords/>
  <dc:description/>
  <cp:lastModifiedBy>niels vanhove</cp:lastModifiedBy>
  <cp:revision>7</cp:revision>
  <dcterms:created xsi:type="dcterms:W3CDTF">2020-02-12T09:01:00Z</dcterms:created>
  <dcterms:modified xsi:type="dcterms:W3CDTF">2020-02-15T12:42:00Z</dcterms:modified>
</cp:coreProperties>
</file>