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FA360">
      <w:pPr>
        <w:pStyle w:val="2"/>
        <w:ind w:left="1719"/>
        <w:outlineLvl w:val="9"/>
        <w:rPr>
          <w:color w:val="auto"/>
        </w:rPr>
      </w:pPr>
    </w:p>
    <w:p w14:paraId="3D2FF070">
      <w:pPr>
        <w:ind w:left="1719"/>
        <w:jc w:val="both"/>
        <w:outlineLvl w:val="9"/>
        <w:rPr>
          <w:color w:val="auto"/>
        </w:rPr>
      </w:pPr>
      <w:r>
        <w:rPr>
          <w:rFonts w:hint="eastAsia" w:ascii="黑体" w:hAnsi="黑体" w:eastAsia="黑体" w:cs="黑体"/>
          <w:b/>
          <w:bCs/>
          <w:color w:val="auto"/>
          <w:sz w:val="32"/>
          <w:szCs w:val="32"/>
          <w:lang w:eastAsia="zh-CN"/>
        </w:rPr>
        <w:t>　　</w:t>
      </w:r>
    </w:p>
    <w:p w14:paraId="2CD7F03A">
      <w:pPr>
        <w:spacing w:before="35"/>
        <w:ind w:left="1724" w:right="1715"/>
        <w:jc w:val="center"/>
        <w:rPr>
          <w:rFonts w:hint="eastAsia" w:ascii="黑体" w:eastAsia="黑体"/>
          <w:b/>
          <w:sz w:val="36"/>
        </w:rPr>
      </w:pPr>
      <w:r>
        <w:rPr>
          <w:rFonts w:hint="eastAsia" w:ascii="黑体" w:eastAsia="黑体"/>
          <w:b/>
          <w:sz w:val="36"/>
          <w:lang w:val="en-US" w:eastAsia="zh-CN"/>
        </w:rPr>
        <w:t xml:space="preserve"> </w:t>
      </w:r>
      <w:r>
        <w:rPr>
          <w:rFonts w:hint="eastAsia" w:ascii="黑体" w:eastAsia="黑体"/>
          <w:b/>
          <w:sz w:val="36"/>
        </w:rPr>
        <w:t>《四川大学专业技术职务申报条件（试行</w:t>
      </w:r>
      <w:r>
        <w:rPr>
          <w:rFonts w:hint="eastAsia" w:ascii="黑体" w:eastAsia="黑体"/>
          <w:b/>
          <w:spacing w:val="-180"/>
          <w:sz w:val="36"/>
        </w:rPr>
        <w:t>）</w:t>
      </w:r>
      <w:r>
        <w:rPr>
          <w:rFonts w:hint="eastAsia" w:ascii="黑体" w:eastAsia="黑体"/>
          <w:b/>
          <w:sz w:val="36"/>
        </w:rPr>
        <w:t>》</w:t>
      </w:r>
    </w:p>
    <w:p w14:paraId="66F9D3CB">
      <w:pPr>
        <w:rPr>
          <w:color w:val="auto"/>
        </w:rPr>
      </w:pPr>
    </w:p>
    <w:p w14:paraId="6E91E04E">
      <w:pPr>
        <w:rPr>
          <w:color w:val="auto"/>
        </w:rPr>
      </w:pPr>
    </w:p>
    <w:sdt>
      <w:sdtPr>
        <w:rPr>
          <w:rFonts w:ascii="宋体" w:hAnsi="宋体" w:eastAsia="宋体" w:cs="宋体"/>
          <w:sz w:val="21"/>
          <w:szCs w:val="22"/>
          <w:lang w:val="zh-CN" w:eastAsia="zh-CN" w:bidi="zh-CN"/>
        </w:rPr>
        <w:id w:val="147472464"/>
        <w15:color w:val="DBDBDB"/>
        <w:docPartObj>
          <w:docPartGallery w:val="Table of Contents"/>
          <w:docPartUnique/>
        </w:docPartObj>
      </w:sdtPr>
      <w:sdtEndPr>
        <w:rPr>
          <w:rFonts w:ascii="宋体" w:hAnsi="宋体" w:eastAsia="宋体" w:cs="宋体"/>
          <w:color w:val="auto"/>
          <w:sz w:val="36"/>
          <w:szCs w:val="36"/>
          <w:lang w:val="zh-CN" w:eastAsia="zh-CN" w:bidi="zh-CN"/>
        </w:rPr>
      </w:sdtEndPr>
      <w:sdtContent>
        <w:p w14:paraId="54BC00C7">
          <w:pPr>
            <w:spacing w:before="35"/>
            <w:ind w:left="1724" w:right="1715"/>
            <w:jc w:val="center"/>
            <w:rPr>
              <w:color w:val="auto"/>
            </w:rPr>
          </w:pPr>
          <w:r>
            <w:rPr>
              <w:rFonts w:hint="eastAsia" w:ascii="黑体" w:eastAsia="黑体"/>
              <w:b/>
              <w:sz w:val="36"/>
            </w:rPr>
            <w:t>目录</w:t>
          </w:r>
        </w:p>
        <w:p w14:paraId="3BAE4ACE">
          <w:pPr>
            <w:spacing w:before="0" w:beforeLines="0" w:after="0" w:afterLines="0" w:line="360" w:lineRule="auto"/>
            <w:ind w:left="0" w:leftChars="0" w:right="0" w:rightChars="0" w:firstLine="0" w:firstLineChars="0"/>
            <w:jc w:val="center"/>
            <w:rPr>
              <w:b/>
              <w:bCs/>
              <w:sz w:val="40"/>
              <w:szCs w:val="40"/>
            </w:rPr>
          </w:pPr>
        </w:p>
        <w:p w14:paraId="2633CA2E">
          <w:pPr>
            <w:pStyle w:val="9"/>
            <w:tabs>
              <w:tab w:val="right" w:leader="dot" w:pos="11250"/>
            </w:tabs>
            <w:spacing w:line="360" w:lineRule="auto"/>
            <w:rPr>
              <w:sz w:val="28"/>
              <w:szCs w:val="28"/>
            </w:rPr>
          </w:pPr>
          <w:r>
            <w:rPr>
              <w:color w:val="auto"/>
              <w:sz w:val="44"/>
              <w:szCs w:val="44"/>
            </w:rPr>
            <w:fldChar w:fldCharType="begin"/>
          </w:r>
          <w:r>
            <w:rPr>
              <w:color w:val="auto"/>
              <w:sz w:val="44"/>
              <w:szCs w:val="44"/>
            </w:rPr>
            <w:instrText xml:space="preserve">TOC \o "1-1" \h \u </w:instrText>
          </w:r>
          <w:r>
            <w:rPr>
              <w:color w:val="auto"/>
              <w:sz w:val="44"/>
              <w:szCs w:val="44"/>
            </w:rPr>
            <w:fldChar w:fldCharType="separate"/>
          </w:r>
          <w:r>
            <w:rPr>
              <w:color w:val="auto"/>
              <w:sz w:val="28"/>
              <w:szCs w:val="48"/>
            </w:rPr>
            <w:fldChar w:fldCharType="begin"/>
          </w:r>
          <w:r>
            <w:rPr>
              <w:sz w:val="28"/>
              <w:szCs w:val="48"/>
            </w:rPr>
            <w:instrText xml:space="preserve"> HYPERLINK \l _Toc27660 </w:instrText>
          </w:r>
          <w:r>
            <w:rPr>
              <w:sz w:val="28"/>
              <w:szCs w:val="48"/>
            </w:rPr>
            <w:fldChar w:fldCharType="separate"/>
          </w:r>
          <w:r>
            <w:rPr>
              <w:rFonts w:hint="eastAsia"/>
              <w:sz w:val="28"/>
              <w:szCs w:val="28"/>
            </w:rPr>
            <w:t>【优秀青年教师破格】</w:t>
          </w:r>
          <w:r>
            <w:rPr>
              <w:sz w:val="28"/>
              <w:szCs w:val="28"/>
            </w:rPr>
            <w:tab/>
          </w:r>
          <w:r>
            <w:rPr>
              <w:sz w:val="28"/>
              <w:szCs w:val="28"/>
            </w:rPr>
            <w:fldChar w:fldCharType="begin"/>
          </w:r>
          <w:r>
            <w:rPr>
              <w:sz w:val="28"/>
              <w:szCs w:val="28"/>
            </w:rPr>
            <w:instrText xml:space="preserve"> PAGEREF _Toc27660 \h </w:instrText>
          </w:r>
          <w:r>
            <w:rPr>
              <w:sz w:val="28"/>
              <w:szCs w:val="28"/>
            </w:rPr>
            <w:fldChar w:fldCharType="separate"/>
          </w:r>
          <w:r>
            <w:rPr>
              <w:sz w:val="28"/>
              <w:szCs w:val="28"/>
            </w:rPr>
            <w:t>2</w:t>
          </w:r>
          <w:r>
            <w:rPr>
              <w:sz w:val="28"/>
              <w:szCs w:val="28"/>
            </w:rPr>
            <w:fldChar w:fldCharType="end"/>
          </w:r>
          <w:r>
            <w:rPr>
              <w:color w:val="auto"/>
              <w:sz w:val="28"/>
              <w:szCs w:val="48"/>
            </w:rPr>
            <w:fldChar w:fldCharType="end"/>
          </w:r>
        </w:p>
        <w:p w14:paraId="1D5BF4B5">
          <w:pPr>
            <w:pStyle w:val="9"/>
            <w:tabs>
              <w:tab w:val="right" w:leader="dot" w:pos="11250"/>
            </w:tabs>
            <w:spacing w:line="360" w:lineRule="auto"/>
            <w:rPr>
              <w:sz w:val="28"/>
              <w:szCs w:val="28"/>
            </w:rPr>
          </w:pPr>
          <w:r>
            <w:rPr>
              <w:color w:val="auto"/>
              <w:sz w:val="28"/>
              <w:szCs w:val="48"/>
            </w:rPr>
            <w:fldChar w:fldCharType="begin"/>
          </w:r>
          <w:r>
            <w:rPr>
              <w:sz w:val="28"/>
              <w:szCs w:val="48"/>
            </w:rPr>
            <w:instrText xml:space="preserve"> HYPERLINK \l _Toc20424 </w:instrText>
          </w:r>
          <w:r>
            <w:rPr>
              <w:sz w:val="28"/>
              <w:szCs w:val="48"/>
            </w:rPr>
            <w:fldChar w:fldCharType="separate"/>
          </w:r>
          <w:r>
            <w:rPr>
              <w:rFonts w:hint="eastAsia"/>
              <w:sz w:val="28"/>
              <w:szCs w:val="28"/>
            </w:rPr>
            <w:t>【教学科研系列：理工医科】</w:t>
          </w:r>
          <w:r>
            <w:rPr>
              <w:sz w:val="28"/>
              <w:szCs w:val="28"/>
            </w:rPr>
            <w:tab/>
          </w:r>
          <w:r>
            <w:rPr>
              <w:sz w:val="28"/>
              <w:szCs w:val="28"/>
            </w:rPr>
            <w:fldChar w:fldCharType="begin"/>
          </w:r>
          <w:r>
            <w:rPr>
              <w:sz w:val="28"/>
              <w:szCs w:val="28"/>
            </w:rPr>
            <w:instrText xml:space="preserve"> PAGEREF _Toc20424 \h </w:instrText>
          </w:r>
          <w:r>
            <w:rPr>
              <w:sz w:val="28"/>
              <w:szCs w:val="28"/>
            </w:rPr>
            <w:fldChar w:fldCharType="separate"/>
          </w:r>
          <w:r>
            <w:rPr>
              <w:sz w:val="28"/>
              <w:szCs w:val="28"/>
            </w:rPr>
            <w:t>4</w:t>
          </w:r>
          <w:r>
            <w:rPr>
              <w:sz w:val="28"/>
              <w:szCs w:val="28"/>
            </w:rPr>
            <w:fldChar w:fldCharType="end"/>
          </w:r>
          <w:r>
            <w:rPr>
              <w:color w:val="auto"/>
              <w:sz w:val="28"/>
              <w:szCs w:val="48"/>
            </w:rPr>
            <w:fldChar w:fldCharType="end"/>
          </w:r>
        </w:p>
        <w:p w14:paraId="6E827291">
          <w:pPr>
            <w:pStyle w:val="9"/>
            <w:tabs>
              <w:tab w:val="right" w:leader="dot" w:pos="11250"/>
            </w:tabs>
            <w:spacing w:line="360" w:lineRule="auto"/>
            <w:rPr>
              <w:sz w:val="28"/>
              <w:szCs w:val="28"/>
            </w:rPr>
          </w:pPr>
          <w:r>
            <w:rPr>
              <w:color w:val="auto"/>
              <w:sz w:val="28"/>
              <w:szCs w:val="48"/>
            </w:rPr>
            <w:fldChar w:fldCharType="begin"/>
          </w:r>
          <w:r>
            <w:rPr>
              <w:sz w:val="28"/>
              <w:szCs w:val="48"/>
            </w:rPr>
            <w:instrText xml:space="preserve"> HYPERLINK \l _Toc28505 </w:instrText>
          </w:r>
          <w:r>
            <w:rPr>
              <w:sz w:val="28"/>
              <w:szCs w:val="48"/>
            </w:rPr>
            <w:fldChar w:fldCharType="separate"/>
          </w:r>
          <w:r>
            <w:rPr>
              <w:rFonts w:hint="eastAsia"/>
              <w:sz w:val="28"/>
              <w:szCs w:val="28"/>
            </w:rPr>
            <w:t>【科学研究系列：理工医科】</w:t>
          </w:r>
          <w:r>
            <w:rPr>
              <w:sz w:val="28"/>
              <w:szCs w:val="28"/>
            </w:rPr>
            <w:tab/>
          </w:r>
          <w:r>
            <w:rPr>
              <w:sz w:val="28"/>
              <w:szCs w:val="28"/>
            </w:rPr>
            <w:fldChar w:fldCharType="begin"/>
          </w:r>
          <w:r>
            <w:rPr>
              <w:sz w:val="28"/>
              <w:szCs w:val="28"/>
            </w:rPr>
            <w:instrText xml:space="preserve"> PAGEREF _Toc28505 \h </w:instrText>
          </w:r>
          <w:r>
            <w:rPr>
              <w:sz w:val="28"/>
              <w:szCs w:val="28"/>
            </w:rPr>
            <w:fldChar w:fldCharType="separate"/>
          </w:r>
          <w:r>
            <w:rPr>
              <w:sz w:val="28"/>
              <w:szCs w:val="28"/>
            </w:rPr>
            <w:t>6</w:t>
          </w:r>
          <w:r>
            <w:rPr>
              <w:sz w:val="28"/>
              <w:szCs w:val="28"/>
            </w:rPr>
            <w:fldChar w:fldCharType="end"/>
          </w:r>
          <w:r>
            <w:rPr>
              <w:color w:val="auto"/>
              <w:sz w:val="28"/>
              <w:szCs w:val="48"/>
            </w:rPr>
            <w:fldChar w:fldCharType="end"/>
          </w:r>
        </w:p>
        <w:p w14:paraId="5A8BDBCC">
          <w:pPr>
            <w:pStyle w:val="9"/>
            <w:tabs>
              <w:tab w:val="right" w:leader="dot" w:pos="11250"/>
            </w:tabs>
            <w:spacing w:line="360" w:lineRule="auto"/>
            <w:rPr>
              <w:sz w:val="28"/>
              <w:szCs w:val="28"/>
            </w:rPr>
          </w:pPr>
          <w:r>
            <w:rPr>
              <w:color w:val="auto"/>
              <w:sz w:val="28"/>
              <w:szCs w:val="48"/>
            </w:rPr>
            <w:fldChar w:fldCharType="begin"/>
          </w:r>
          <w:r>
            <w:rPr>
              <w:sz w:val="28"/>
              <w:szCs w:val="48"/>
            </w:rPr>
            <w:instrText xml:space="preserve"> HYPERLINK \l _Toc27849 </w:instrText>
          </w:r>
          <w:r>
            <w:rPr>
              <w:sz w:val="28"/>
              <w:szCs w:val="48"/>
            </w:rPr>
            <w:fldChar w:fldCharType="separate"/>
          </w:r>
          <w:r>
            <w:rPr>
              <w:rFonts w:hint="eastAsia"/>
              <w:sz w:val="28"/>
              <w:szCs w:val="28"/>
            </w:rPr>
            <w:t>【思想政治教育系列】</w:t>
          </w:r>
          <w:r>
            <w:rPr>
              <w:sz w:val="28"/>
              <w:szCs w:val="28"/>
            </w:rPr>
            <w:tab/>
          </w:r>
          <w:r>
            <w:rPr>
              <w:sz w:val="28"/>
              <w:szCs w:val="28"/>
            </w:rPr>
            <w:fldChar w:fldCharType="begin"/>
          </w:r>
          <w:r>
            <w:rPr>
              <w:sz w:val="28"/>
              <w:szCs w:val="28"/>
            </w:rPr>
            <w:instrText xml:space="preserve"> PAGEREF _Toc27849 \h </w:instrText>
          </w:r>
          <w:r>
            <w:rPr>
              <w:sz w:val="28"/>
              <w:szCs w:val="28"/>
            </w:rPr>
            <w:fldChar w:fldCharType="separate"/>
          </w:r>
          <w:r>
            <w:rPr>
              <w:sz w:val="28"/>
              <w:szCs w:val="28"/>
            </w:rPr>
            <w:t>8</w:t>
          </w:r>
          <w:r>
            <w:rPr>
              <w:sz w:val="28"/>
              <w:szCs w:val="28"/>
            </w:rPr>
            <w:fldChar w:fldCharType="end"/>
          </w:r>
          <w:r>
            <w:rPr>
              <w:color w:val="auto"/>
              <w:sz w:val="28"/>
              <w:szCs w:val="48"/>
            </w:rPr>
            <w:fldChar w:fldCharType="end"/>
          </w:r>
        </w:p>
        <w:p w14:paraId="1B3E82D8">
          <w:pPr>
            <w:pStyle w:val="9"/>
            <w:tabs>
              <w:tab w:val="right" w:leader="dot" w:pos="11250"/>
            </w:tabs>
            <w:spacing w:line="360" w:lineRule="auto"/>
            <w:rPr>
              <w:sz w:val="28"/>
              <w:szCs w:val="28"/>
            </w:rPr>
          </w:pPr>
          <w:r>
            <w:rPr>
              <w:color w:val="auto"/>
              <w:sz w:val="28"/>
              <w:szCs w:val="48"/>
            </w:rPr>
            <w:fldChar w:fldCharType="begin"/>
          </w:r>
          <w:r>
            <w:rPr>
              <w:sz w:val="28"/>
              <w:szCs w:val="48"/>
            </w:rPr>
            <w:instrText xml:space="preserve"> HYPERLINK \l _Toc27328 </w:instrText>
          </w:r>
          <w:r>
            <w:rPr>
              <w:sz w:val="28"/>
              <w:szCs w:val="48"/>
            </w:rPr>
            <w:fldChar w:fldCharType="separate"/>
          </w:r>
          <w:r>
            <w:rPr>
              <w:rFonts w:hint="eastAsia"/>
              <w:sz w:val="28"/>
              <w:szCs w:val="28"/>
            </w:rPr>
            <w:t>【卫生技术系列：医】</w:t>
          </w:r>
          <w:r>
            <w:rPr>
              <w:sz w:val="28"/>
              <w:szCs w:val="28"/>
            </w:rPr>
            <w:tab/>
          </w:r>
          <w:r>
            <w:rPr>
              <w:sz w:val="28"/>
              <w:szCs w:val="28"/>
            </w:rPr>
            <w:fldChar w:fldCharType="begin"/>
          </w:r>
          <w:r>
            <w:rPr>
              <w:sz w:val="28"/>
              <w:szCs w:val="28"/>
            </w:rPr>
            <w:instrText xml:space="preserve"> PAGEREF _Toc27328 \h </w:instrText>
          </w:r>
          <w:r>
            <w:rPr>
              <w:sz w:val="28"/>
              <w:szCs w:val="28"/>
            </w:rPr>
            <w:fldChar w:fldCharType="separate"/>
          </w:r>
          <w:r>
            <w:rPr>
              <w:sz w:val="28"/>
              <w:szCs w:val="28"/>
            </w:rPr>
            <w:t>10</w:t>
          </w:r>
          <w:r>
            <w:rPr>
              <w:sz w:val="28"/>
              <w:szCs w:val="28"/>
            </w:rPr>
            <w:fldChar w:fldCharType="end"/>
          </w:r>
          <w:r>
            <w:rPr>
              <w:color w:val="auto"/>
              <w:sz w:val="28"/>
              <w:szCs w:val="48"/>
            </w:rPr>
            <w:fldChar w:fldCharType="end"/>
          </w:r>
        </w:p>
        <w:p w14:paraId="35C5A21B">
          <w:pPr>
            <w:pStyle w:val="9"/>
            <w:tabs>
              <w:tab w:val="right" w:leader="dot" w:pos="11250"/>
            </w:tabs>
            <w:spacing w:line="360" w:lineRule="auto"/>
            <w:rPr>
              <w:sz w:val="28"/>
              <w:szCs w:val="28"/>
            </w:rPr>
          </w:pPr>
          <w:r>
            <w:rPr>
              <w:color w:val="auto"/>
              <w:sz w:val="28"/>
              <w:szCs w:val="48"/>
            </w:rPr>
            <w:fldChar w:fldCharType="begin"/>
          </w:r>
          <w:r>
            <w:rPr>
              <w:sz w:val="28"/>
              <w:szCs w:val="48"/>
            </w:rPr>
            <w:instrText xml:space="preserve"> HYPERLINK \l _Toc11765 </w:instrText>
          </w:r>
          <w:r>
            <w:rPr>
              <w:sz w:val="28"/>
              <w:szCs w:val="48"/>
            </w:rPr>
            <w:fldChar w:fldCharType="separate"/>
          </w:r>
          <w:r>
            <w:rPr>
              <w:rFonts w:hint="eastAsia"/>
              <w:sz w:val="28"/>
              <w:szCs w:val="28"/>
            </w:rPr>
            <w:t>【卫生技术系列：护、技、药】</w:t>
          </w:r>
          <w:r>
            <w:rPr>
              <w:sz w:val="28"/>
              <w:szCs w:val="28"/>
            </w:rPr>
            <w:tab/>
          </w:r>
          <w:r>
            <w:rPr>
              <w:sz w:val="28"/>
              <w:szCs w:val="28"/>
            </w:rPr>
            <w:fldChar w:fldCharType="begin"/>
          </w:r>
          <w:r>
            <w:rPr>
              <w:sz w:val="28"/>
              <w:szCs w:val="28"/>
            </w:rPr>
            <w:instrText xml:space="preserve"> PAGEREF _Toc11765 \h </w:instrText>
          </w:r>
          <w:r>
            <w:rPr>
              <w:sz w:val="28"/>
              <w:szCs w:val="28"/>
            </w:rPr>
            <w:fldChar w:fldCharType="separate"/>
          </w:r>
          <w:r>
            <w:rPr>
              <w:sz w:val="28"/>
              <w:szCs w:val="28"/>
            </w:rPr>
            <w:t>13</w:t>
          </w:r>
          <w:r>
            <w:rPr>
              <w:sz w:val="28"/>
              <w:szCs w:val="28"/>
            </w:rPr>
            <w:fldChar w:fldCharType="end"/>
          </w:r>
          <w:r>
            <w:rPr>
              <w:color w:val="auto"/>
              <w:sz w:val="28"/>
              <w:szCs w:val="48"/>
            </w:rPr>
            <w:fldChar w:fldCharType="end"/>
          </w:r>
        </w:p>
        <w:p w14:paraId="664B78F5">
          <w:pPr>
            <w:pStyle w:val="9"/>
            <w:tabs>
              <w:tab w:val="right" w:leader="dot" w:pos="11250"/>
            </w:tabs>
            <w:spacing w:line="360" w:lineRule="auto"/>
            <w:rPr>
              <w:sz w:val="28"/>
              <w:szCs w:val="28"/>
            </w:rPr>
          </w:pPr>
          <w:r>
            <w:rPr>
              <w:color w:val="auto"/>
              <w:sz w:val="28"/>
              <w:szCs w:val="48"/>
            </w:rPr>
            <w:fldChar w:fldCharType="begin"/>
          </w:r>
          <w:r>
            <w:rPr>
              <w:sz w:val="28"/>
              <w:szCs w:val="48"/>
            </w:rPr>
            <w:instrText xml:space="preserve"> HYPERLINK \l _Toc3383 </w:instrText>
          </w:r>
          <w:r>
            <w:rPr>
              <w:sz w:val="28"/>
              <w:szCs w:val="48"/>
            </w:rPr>
            <w:fldChar w:fldCharType="separate"/>
          </w:r>
          <w:r>
            <w:rPr>
              <w:rFonts w:hint="eastAsia"/>
              <w:sz w:val="28"/>
              <w:szCs w:val="28"/>
            </w:rPr>
            <w:t>【工程实验系列：工程技术】</w:t>
          </w:r>
          <w:r>
            <w:rPr>
              <w:sz w:val="28"/>
              <w:szCs w:val="28"/>
            </w:rPr>
            <w:tab/>
          </w:r>
          <w:r>
            <w:rPr>
              <w:sz w:val="28"/>
              <w:szCs w:val="28"/>
            </w:rPr>
            <w:fldChar w:fldCharType="begin"/>
          </w:r>
          <w:r>
            <w:rPr>
              <w:sz w:val="28"/>
              <w:szCs w:val="28"/>
            </w:rPr>
            <w:instrText xml:space="preserve"> PAGEREF _Toc3383 \h </w:instrText>
          </w:r>
          <w:r>
            <w:rPr>
              <w:sz w:val="28"/>
              <w:szCs w:val="28"/>
            </w:rPr>
            <w:fldChar w:fldCharType="separate"/>
          </w:r>
          <w:r>
            <w:rPr>
              <w:sz w:val="28"/>
              <w:szCs w:val="28"/>
            </w:rPr>
            <w:t>15</w:t>
          </w:r>
          <w:r>
            <w:rPr>
              <w:sz w:val="28"/>
              <w:szCs w:val="28"/>
            </w:rPr>
            <w:fldChar w:fldCharType="end"/>
          </w:r>
          <w:r>
            <w:rPr>
              <w:color w:val="auto"/>
              <w:sz w:val="28"/>
              <w:szCs w:val="48"/>
            </w:rPr>
            <w:fldChar w:fldCharType="end"/>
          </w:r>
        </w:p>
        <w:p w14:paraId="15711BB0">
          <w:pPr>
            <w:pStyle w:val="9"/>
            <w:tabs>
              <w:tab w:val="right" w:leader="dot" w:pos="11250"/>
            </w:tabs>
            <w:spacing w:line="360" w:lineRule="auto"/>
            <w:rPr>
              <w:sz w:val="28"/>
              <w:szCs w:val="28"/>
            </w:rPr>
          </w:pPr>
          <w:r>
            <w:rPr>
              <w:color w:val="auto"/>
              <w:sz w:val="28"/>
              <w:szCs w:val="48"/>
            </w:rPr>
            <w:fldChar w:fldCharType="begin"/>
          </w:r>
          <w:r>
            <w:rPr>
              <w:sz w:val="28"/>
              <w:szCs w:val="48"/>
            </w:rPr>
            <w:instrText xml:space="preserve"> HYPERLINK \l _Toc5183 </w:instrText>
          </w:r>
          <w:r>
            <w:rPr>
              <w:sz w:val="28"/>
              <w:szCs w:val="48"/>
            </w:rPr>
            <w:fldChar w:fldCharType="separate"/>
          </w:r>
          <w:r>
            <w:rPr>
              <w:rFonts w:hint="eastAsia"/>
              <w:sz w:val="28"/>
              <w:szCs w:val="28"/>
            </w:rPr>
            <w:t>【工程实验系列：实验技术】</w:t>
          </w:r>
          <w:r>
            <w:rPr>
              <w:sz w:val="28"/>
              <w:szCs w:val="28"/>
            </w:rPr>
            <w:tab/>
          </w:r>
          <w:r>
            <w:rPr>
              <w:sz w:val="28"/>
              <w:szCs w:val="28"/>
            </w:rPr>
            <w:fldChar w:fldCharType="begin"/>
          </w:r>
          <w:r>
            <w:rPr>
              <w:sz w:val="28"/>
              <w:szCs w:val="28"/>
            </w:rPr>
            <w:instrText xml:space="preserve"> PAGEREF _Toc5183 \h </w:instrText>
          </w:r>
          <w:r>
            <w:rPr>
              <w:sz w:val="28"/>
              <w:szCs w:val="28"/>
            </w:rPr>
            <w:fldChar w:fldCharType="separate"/>
          </w:r>
          <w:r>
            <w:rPr>
              <w:sz w:val="28"/>
              <w:szCs w:val="28"/>
            </w:rPr>
            <w:t>17</w:t>
          </w:r>
          <w:r>
            <w:rPr>
              <w:sz w:val="28"/>
              <w:szCs w:val="28"/>
            </w:rPr>
            <w:fldChar w:fldCharType="end"/>
          </w:r>
          <w:r>
            <w:rPr>
              <w:color w:val="auto"/>
              <w:sz w:val="28"/>
              <w:szCs w:val="48"/>
            </w:rPr>
            <w:fldChar w:fldCharType="end"/>
          </w:r>
        </w:p>
        <w:p w14:paraId="2693AA16">
          <w:pPr>
            <w:pStyle w:val="9"/>
            <w:tabs>
              <w:tab w:val="right" w:leader="dot" w:pos="11250"/>
            </w:tabs>
            <w:spacing w:line="360" w:lineRule="auto"/>
            <w:rPr>
              <w:sz w:val="28"/>
              <w:szCs w:val="28"/>
            </w:rPr>
          </w:pPr>
          <w:r>
            <w:rPr>
              <w:color w:val="auto"/>
              <w:sz w:val="28"/>
              <w:szCs w:val="48"/>
            </w:rPr>
            <w:fldChar w:fldCharType="begin"/>
          </w:r>
          <w:r>
            <w:rPr>
              <w:sz w:val="28"/>
              <w:szCs w:val="48"/>
            </w:rPr>
            <w:instrText xml:space="preserve"> HYPERLINK \l _Toc29297 </w:instrText>
          </w:r>
          <w:r>
            <w:rPr>
              <w:sz w:val="28"/>
              <w:szCs w:val="48"/>
            </w:rPr>
            <w:fldChar w:fldCharType="separate"/>
          </w:r>
          <w:r>
            <w:rPr>
              <w:rFonts w:hint="eastAsia"/>
              <w:sz w:val="28"/>
              <w:szCs w:val="28"/>
            </w:rPr>
            <w:t>【图书档案系列】</w:t>
          </w:r>
          <w:r>
            <w:rPr>
              <w:sz w:val="28"/>
              <w:szCs w:val="28"/>
            </w:rPr>
            <w:tab/>
          </w:r>
          <w:r>
            <w:rPr>
              <w:sz w:val="28"/>
              <w:szCs w:val="28"/>
            </w:rPr>
            <w:fldChar w:fldCharType="begin"/>
          </w:r>
          <w:r>
            <w:rPr>
              <w:sz w:val="28"/>
              <w:szCs w:val="28"/>
            </w:rPr>
            <w:instrText xml:space="preserve"> PAGEREF _Toc29297 \h </w:instrText>
          </w:r>
          <w:r>
            <w:rPr>
              <w:sz w:val="28"/>
              <w:szCs w:val="28"/>
            </w:rPr>
            <w:fldChar w:fldCharType="separate"/>
          </w:r>
          <w:r>
            <w:rPr>
              <w:sz w:val="28"/>
              <w:szCs w:val="28"/>
            </w:rPr>
            <w:t>19</w:t>
          </w:r>
          <w:r>
            <w:rPr>
              <w:sz w:val="28"/>
              <w:szCs w:val="28"/>
            </w:rPr>
            <w:fldChar w:fldCharType="end"/>
          </w:r>
          <w:r>
            <w:rPr>
              <w:color w:val="auto"/>
              <w:sz w:val="28"/>
              <w:szCs w:val="48"/>
            </w:rPr>
            <w:fldChar w:fldCharType="end"/>
          </w:r>
        </w:p>
        <w:p w14:paraId="6F98CE69">
          <w:pPr>
            <w:pStyle w:val="9"/>
            <w:tabs>
              <w:tab w:val="right" w:leader="dot" w:pos="11250"/>
            </w:tabs>
            <w:spacing w:line="360" w:lineRule="auto"/>
            <w:rPr>
              <w:sz w:val="28"/>
              <w:szCs w:val="28"/>
            </w:rPr>
          </w:pPr>
          <w:r>
            <w:rPr>
              <w:color w:val="auto"/>
              <w:sz w:val="28"/>
              <w:szCs w:val="48"/>
            </w:rPr>
            <w:fldChar w:fldCharType="begin"/>
          </w:r>
          <w:r>
            <w:rPr>
              <w:sz w:val="28"/>
              <w:szCs w:val="48"/>
            </w:rPr>
            <w:instrText xml:space="preserve"> HYPERLINK \l _Toc6381 </w:instrText>
          </w:r>
          <w:r>
            <w:rPr>
              <w:sz w:val="28"/>
              <w:szCs w:val="48"/>
            </w:rPr>
            <w:fldChar w:fldCharType="separate"/>
          </w:r>
          <w:r>
            <w:rPr>
              <w:rFonts w:hint="eastAsia"/>
              <w:sz w:val="28"/>
              <w:szCs w:val="28"/>
            </w:rPr>
            <w:t>【出版（图书、报刊、电视）编辑系列】</w:t>
          </w:r>
          <w:r>
            <w:rPr>
              <w:sz w:val="28"/>
              <w:szCs w:val="28"/>
            </w:rPr>
            <w:tab/>
          </w:r>
          <w:r>
            <w:rPr>
              <w:sz w:val="28"/>
              <w:szCs w:val="28"/>
            </w:rPr>
            <w:fldChar w:fldCharType="begin"/>
          </w:r>
          <w:r>
            <w:rPr>
              <w:sz w:val="28"/>
              <w:szCs w:val="28"/>
            </w:rPr>
            <w:instrText xml:space="preserve"> PAGEREF _Toc6381 \h </w:instrText>
          </w:r>
          <w:r>
            <w:rPr>
              <w:sz w:val="28"/>
              <w:szCs w:val="28"/>
            </w:rPr>
            <w:fldChar w:fldCharType="separate"/>
          </w:r>
          <w:r>
            <w:rPr>
              <w:sz w:val="28"/>
              <w:szCs w:val="28"/>
            </w:rPr>
            <w:t>21</w:t>
          </w:r>
          <w:r>
            <w:rPr>
              <w:sz w:val="28"/>
              <w:szCs w:val="28"/>
            </w:rPr>
            <w:fldChar w:fldCharType="end"/>
          </w:r>
          <w:r>
            <w:rPr>
              <w:color w:val="auto"/>
              <w:sz w:val="28"/>
              <w:szCs w:val="48"/>
            </w:rPr>
            <w:fldChar w:fldCharType="end"/>
          </w:r>
        </w:p>
        <w:p w14:paraId="5FE96A33">
          <w:pPr>
            <w:pStyle w:val="9"/>
            <w:tabs>
              <w:tab w:val="right" w:leader="dot" w:pos="11250"/>
            </w:tabs>
            <w:spacing w:line="360" w:lineRule="auto"/>
            <w:rPr>
              <w:sz w:val="28"/>
              <w:szCs w:val="28"/>
            </w:rPr>
          </w:pPr>
          <w:r>
            <w:rPr>
              <w:color w:val="auto"/>
              <w:sz w:val="28"/>
              <w:szCs w:val="48"/>
            </w:rPr>
            <w:fldChar w:fldCharType="begin"/>
          </w:r>
          <w:r>
            <w:rPr>
              <w:sz w:val="28"/>
              <w:szCs w:val="48"/>
            </w:rPr>
            <w:instrText xml:space="preserve"> HYPERLINK \l _Toc20852 </w:instrText>
          </w:r>
          <w:r>
            <w:rPr>
              <w:sz w:val="28"/>
              <w:szCs w:val="48"/>
            </w:rPr>
            <w:fldChar w:fldCharType="separate"/>
          </w:r>
          <w:r>
            <w:rPr>
              <w:rFonts w:hint="eastAsia"/>
              <w:sz w:val="28"/>
              <w:szCs w:val="28"/>
            </w:rPr>
            <w:t>【财务管理系列】</w:t>
          </w:r>
          <w:r>
            <w:rPr>
              <w:sz w:val="28"/>
              <w:szCs w:val="28"/>
            </w:rPr>
            <w:tab/>
          </w:r>
          <w:r>
            <w:rPr>
              <w:sz w:val="28"/>
              <w:szCs w:val="28"/>
            </w:rPr>
            <w:fldChar w:fldCharType="begin"/>
          </w:r>
          <w:r>
            <w:rPr>
              <w:sz w:val="28"/>
              <w:szCs w:val="28"/>
            </w:rPr>
            <w:instrText xml:space="preserve"> PAGEREF _Toc20852 \h </w:instrText>
          </w:r>
          <w:r>
            <w:rPr>
              <w:sz w:val="28"/>
              <w:szCs w:val="28"/>
            </w:rPr>
            <w:fldChar w:fldCharType="separate"/>
          </w:r>
          <w:r>
            <w:rPr>
              <w:sz w:val="28"/>
              <w:szCs w:val="28"/>
            </w:rPr>
            <w:t>23</w:t>
          </w:r>
          <w:r>
            <w:rPr>
              <w:sz w:val="28"/>
              <w:szCs w:val="28"/>
            </w:rPr>
            <w:fldChar w:fldCharType="end"/>
          </w:r>
          <w:r>
            <w:rPr>
              <w:color w:val="auto"/>
              <w:sz w:val="28"/>
              <w:szCs w:val="48"/>
            </w:rPr>
            <w:fldChar w:fldCharType="end"/>
          </w:r>
        </w:p>
        <w:p w14:paraId="007AE9DE">
          <w:pPr>
            <w:pStyle w:val="9"/>
            <w:tabs>
              <w:tab w:val="right" w:leader="dot" w:pos="11250"/>
            </w:tabs>
            <w:spacing w:line="360" w:lineRule="auto"/>
            <w:rPr>
              <w:sz w:val="28"/>
              <w:szCs w:val="28"/>
            </w:rPr>
          </w:pPr>
          <w:r>
            <w:rPr>
              <w:color w:val="auto"/>
              <w:sz w:val="28"/>
              <w:szCs w:val="48"/>
            </w:rPr>
            <w:fldChar w:fldCharType="begin"/>
          </w:r>
          <w:r>
            <w:rPr>
              <w:sz w:val="28"/>
              <w:szCs w:val="48"/>
            </w:rPr>
            <w:instrText xml:space="preserve"> HYPERLINK \l _Toc5729 </w:instrText>
          </w:r>
          <w:r>
            <w:rPr>
              <w:sz w:val="28"/>
              <w:szCs w:val="48"/>
            </w:rPr>
            <w:fldChar w:fldCharType="separate"/>
          </w:r>
          <w:r>
            <w:rPr>
              <w:rFonts w:hint="eastAsia"/>
              <w:sz w:val="28"/>
              <w:szCs w:val="28"/>
              <w:lang w:val="en-US" w:eastAsia="zh-CN"/>
            </w:rPr>
            <w:t>【中级专业技术系列】</w:t>
          </w:r>
          <w:r>
            <w:rPr>
              <w:sz w:val="28"/>
              <w:szCs w:val="28"/>
            </w:rPr>
            <w:tab/>
          </w:r>
          <w:r>
            <w:rPr>
              <w:sz w:val="28"/>
              <w:szCs w:val="28"/>
            </w:rPr>
            <w:fldChar w:fldCharType="begin"/>
          </w:r>
          <w:r>
            <w:rPr>
              <w:sz w:val="28"/>
              <w:szCs w:val="28"/>
            </w:rPr>
            <w:instrText xml:space="preserve"> PAGEREF _Toc5729 \h </w:instrText>
          </w:r>
          <w:r>
            <w:rPr>
              <w:sz w:val="28"/>
              <w:szCs w:val="28"/>
            </w:rPr>
            <w:fldChar w:fldCharType="separate"/>
          </w:r>
          <w:r>
            <w:rPr>
              <w:sz w:val="28"/>
              <w:szCs w:val="28"/>
            </w:rPr>
            <w:t>25</w:t>
          </w:r>
          <w:r>
            <w:rPr>
              <w:sz w:val="28"/>
              <w:szCs w:val="28"/>
            </w:rPr>
            <w:fldChar w:fldCharType="end"/>
          </w:r>
          <w:r>
            <w:rPr>
              <w:color w:val="auto"/>
              <w:sz w:val="28"/>
              <w:szCs w:val="48"/>
            </w:rPr>
            <w:fldChar w:fldCharType="end"/>
          </w:r>
        </w:p>
        <w:p w14:paraId="582C9F83">
          <w:pPr>
            <w:pStyle w:val="9"/>
            <w:tabs>
              <w:tab w:val="right" w:leader="dot" w:pos="11250"/>
            </w:tabs>
            <w:spacing w:line="360" w:lineRule="auto"/>
            <w:rPr>
              <w:sz w:val="24"/>
              <w:szCs w:val="24"/>
            </w:rPr>
          </w:pPr>
          <w:r>
            <w:rPr>
              <w:color w:val="auto"/>
              <w:sz w:val="28"/>
              <w:szCs w:val="48"/>
            </w:rPr>
            <w:fldChar w:fldCharType="begin"/>
          </w:r>
          <w:r>
            <w:rPr>
              <w:sz w:val="28"/>
              <w:szCs w:val="48"/>
            </w:rPr>
            <w:instrText xml:space="preserve"> HYPERLINK \l _Toc25794 </w:instrText>
          </w:r>
          <w:r>
            <w:rPr>
              <w:sz w:val="28"/>
              <w:szCs w:val="48"/>
            </w:rPr>
            <w:fldChar w:fldCharType="separate"/>
          </w:r>
          <w:r>
            <w:rPr>
              <w:rFonts w:hint="eastAsia"/>
              <w:sz w:val="28"/>
              <w:szCs w:val="28"/>
            </w:rPr>
            <w:t>《四川大学专业技术职务申报条件（试行）》说明</w:t>
          </w:r>
          <w:r>
            <w:rPr>
              <w:rFonts w:hint="eastAsia"/>
              <w:sz w:val="28"/>
              <w:szCs w:val="28"/>
              <w:lang w:val="en-US" w:eastAsia="zh-CN"/>
            </w:rPr>
            <w:t>及</w:t>
          </w:r>
          <w:r>
            <w:rPr>
              <w:rFonts w:hint="eastAsia"/>
              <w:sz w:val="28"/>
              <w:szCs w:val="28"/>
            </w:rPr>
            <w:t>解读</w:t>
          </w:r>
          <w:r>
            <w:rPr>
              <w:sz w:val="28"/>
              <w:szCs w:val="28"/>
            </w:rPr>
            <w:tab/>
          </w:r>
          <w:r>
            <w:rPr>
              <w:sz w:val="28"/>
              <w:szCs w:val="28"/>
            </w:rPr>
            <w:fldChar w:fldCharType="begin"/>
          </w:r>
          <w:r>
            <w:rPr>
              <w:sz w:val="28"/>
              <w:szCs w:val="28"/>
            </w:rPr>
            <w:instrText xml:space="preserve"> PAGEREF _Toc25794 \h </w:instrText>
          </w:r>
          <w:r>
            <w:rPr>
              <w:sz w:val="28"/>
              <w:szCs w:val="28"/>
            </w:rPr>
            <w:fldChar w:fldCharType="separate"/>
          </w:r>
          <w:r>
            <w:rPr>
              <w:sz w:val="28"/>
              <w:szCs w:val="28"/>
            </w:rPr>
            <w:t>27</w:t>
          </w:r>
          <w:r>
            <w:rPr>
              <w:sz w:val="28"/>
              <w:szCs w:val="28"/>
            </w:rPr>
            <w:fldChar w:fldCharType="end"/>
          </w:r>
          <w:r>
            <w:rPr>
              <w:color w:val="auto"/>
              <w:sz w:val="28"/>
              <w:szCs w:val="48"/>
            </w:rPr>
            <w:fldChar w:fldCharType="end"/>
          </w:r>
        </w:p>
        <w:p w14:paraId="4088B47D">
          <w:pPr>
            <w:spacing w:line="360" w:lineRule="auto"/>
            <w:rPr>
              <w:color w:val="auto"/>
              <w:sz w:val="36"/>
              <w:szCs w:val="36"/>
            </w:rPr>
          </w:pPr>
          <w:r>
            <w:rPr>
              <w:color w:val="auto"/>
              <w:sz w:val="24"/>
              <w:szCs w:val="44"/>
            </w:rPr>
            <w:fldChar w:fldCharType="end"/>
          </w:r>
        </w:p>
      </w:sdtContent>
    </w:sdt>
    <w:p w14:paraId="1B89194E">
      <w:pPr>
        <w:rPr>
          <w:color w:val="auto"/>
        </w:rPr>
      </w:pPr>
    </w:p>
    <w:p w14:paraId="73C685D6">
      <w:pPr>
        <w:rPr>
          <w:color w:val="auto"/>
        </w:rPr>
      </w:pPr>
    </w:p>
    <w:p w14:paraId="3410F172">
      <w:pPr>
        <w:rPr>
          <w:color w:val="auto"/>
        </w:rPr>
      </w:pPr>
    </w:p>
    <w:p w14:paraId="2F4C76BB">
      <w:pPr>
        <w:rPr>
          <w:color w:val="auto"/>
        </w:rPr>
      </w:pPr>
    </w:p>
    <w:p w14:paraId="00A471A9">
      <w:pPr>
        <w:rPr>
          <w:color w:val="auto"/>
        </w:rPr>
      </w:pPr>
    </w:p>
    <w:p w14:paraId="43854F79">
      <w:pPr>
        <w:rPr>
          <w:color w:val="auto"/>
        </w:rPr>
      </w:pPr>
    </w:p>
    <w:p w14:paraId="732276A0">
      <w:pPr>
        <w:rPr>
          <w:color w:val="auto"/>
        </w:rPr>
      </w:pPr>
    </w:p>
    <w:p w14:paraId="60F426F3">
      <w:pPr>
        <w:rPr>
          <w:color w:val="auto"/>
        </w:rPr>
      </w:pPr>
    </w:p>
    <w:p w14:paraId="66D52C2B">
      <w:pPr>
        <w:pStyle w:val="2"/>
        <w:bidi w:val="0"/>
        <w:ind w:left="0" w:leftChars="0" w:firstLine="0" w:firstLineChars="0"/>
        <w:jc w:val="both"/>
        <w:rPr>
          <w:rFonts w:hint="eastAsia"/>
        </w:rPr>
      </w:pPr>
      <w:bookmarkStart w:id="0" w:name="_Toc27660"/>
    </w:p>
    <w:p w14:paraId="12DC5B15">
      <w:pPr>
        <w:pStyle w:val="2"/>
        <w:bidi w:val="0"/>
      </w:pPr>
      <w:r>
        <w:rPr>
          <w:rFonts w:hint="eastAsia"/>
        </w:rPr>
        <w:t>【优秀青年教师破格】</w:t>
      </w:r>
      <w:bookmarkEnd w:id="0"/>
    </w:p>
    <w:p w14:paraId="44461430">
      <w:pPr>
        <w:pStyle w:val="6"/>
        <w:spacing w:before="7"/>
        <w:ind w:left="0"/>
        <w:rPr>
          <w:rFonts w:ascii="黑体"/>
          <w:b/>
          <w:color w:val="auto"/>
          <w:sz w:val="33"/>
        </w:rPr>
      </w:pPr>
    </w:p>
    <w:p w14:paraId="50B48D54">
      <w:pPr>
        <w:pStyle w:val="6"/>
        <w:spacing w:line="321" w:lineRule="auto"/>
        <w:ind w:left="732" w:right="642" w:firstLine="420"/>
        <w:rPr>
          <w:color w:val="auto"/>
        </w:rPr>
      </w:pPr>
      <w:r>
        <w:rPr>
          <w:color w:val="auto"/>
        </w:rPr>
        <w:t>任现职以来满足下列标志性成果，申报正高级专业技术职务可不受单位岗位限额数（申报副高级专业技术职务按照校院两级管理体制改革约定的五年规划数执行）、规定的任职年限和常规申报条件的限制，经单位推荐小组和所在教授委员会（学科评议组）推荐至申报职务系列相对应的学校专业技术职务评审委员会，公开答辩竞聘。</w:t>
      </w:r>
    </w:p>
    <w:p w14:paraId="1222E2E8">
      <w:pPr>
        <w:pStyle w:val="6"/>
        <w:spacing w:line="321" w:lineRule="auto"/>
        <w:ind w:left="732" w:right="642" w:firstLine="420"/>
        <w:rPr>
          <w:color w:val="auto"/>
          <w:sz w:val="20"/>
        </w:rPr>
      </w:pPr>
      <w:r>
        <w:rPr>
          <w:color w:val="auto"/>
        </w:rPr>
        <w:t>评聘范围</w:t>
      </w:r>
      <w:r>
        <w:rPr>
          <w:rFonts w:hint="eastAsia"/>
          <w:color w:val="auto"/>
          <w:lang w:eastAsia="zh-CN"/>
        </w:rPr>
        <w:t>：</w:t>
      </w:r>
      <w:r>
        <w:rPr>
          <w:color w:val="auto"/>
        </w:rPr>
        <w:t>从事教学、科研或卫生技术岗位工作的优秀青年教师，具备博士学位，且申报正高级专业技术职务未满</w:t>
      </w:r>
      <w:r>
        <w:rPr>
          <w:rFonts w:hint="eastAsia"/>
          <w:color w:val="auto"/>
          <w:lang w:val="en-US" w:eastAsia="zh-CN"/>
        </w:rPr>
        <w:t xml:space="preserve"> </w:t>
      </w:r>
      <w:r>
        <w:rPr>
          <w:color w:val="auto"/>
        </w:rPr>
        <w:t>40</w:t>
      </w:r>
      <w:r>
        <w:rPr>
          <w:rFonts w:hint="eastAsia"/>
          <w:color w:val="auto"/>
          <w:lang w:val="en-US" w:eastAsia="zh-CN"/>
        </w:rPr>
        <w:t xml:space="preserve"> </w:t>
      </w:r>
      <w:r>
        <w:rPr>
          <w:color w:val="auto"/>
        </w:rPr>
        <w:t>岁（人文社科未满 43 岁）</w:t>
      </w:r>
      <w:r>
        <w:rPr>
          <w:rFonts w:hint="eastAsia"/>
          <w:color w:val="auto"/>
          <w:lang w:eastAsia="zh-CN"/>
        </w:rPr>
        <w:t>，</w:t>
      </w:r>
      <w:r>
        <w:rPr>
          <w:color w:val="auto"/>
        </w:rPr>
        <w:t xml:space="preserve">申报副高级专业技术职务者未满 35 岁（人文社科未满 </w:t>
      </w:r>
      <w:r>
        <w:rPr>
          <w:rFonts w:hint="eastAsia"/>
          <w:color w:val="auto"/>
          <w:lang w:val="en-US" w:eastAsia="zh-CN"/>
        </w:rPr>
        <w:t>38</w:t>
      </w:r>
      <w:r>
        <w:rPr>
          <w:color w:val="auto"/>
        </w:rPr>
        <w:t>岁）</w:t>
      </w:r>
      <w:r>
        <w:rPr>
          <w:rFonts w:hint="eastAsia"/>
          <w:color w:val="auto"/>
          <w:lang w:eastAsia="zh-CN"/>
        </w:rPr>
        <w:t>。</w:t>
      </w:r>
      <w:r>
        <w:rPr>
          <w:color w:val="auto"/>
        </w:rPr>
        <w:t>截止申报当年 8 月 31 日。</w:t>
      </w:r>
    </w:p>
    <w:p w14:paraId="05995B78">
      <w:pPr>
        <w:spacing w:before="56"/>
        <w:ind w:left="732"/>
        <w:outlineLvl w:val="9"/>
        <w:rPr>
          <w:b/>
          <w:color w:val="auto"/>
          <w:sz w:val="28"/>
        </w:rPr>
      </w:pPr>
      <w:r>
        <w:rPr>
          <w:b/>
          <w:color w:val="auto"/>
          <w:sz w:val="28"/>
        </w:rPr>
        <w:t>一、必备基本要求</w:t>
      </w:r>
    </w:p>
    <w:p w14:paraId="1351D95C">
      <w:pPr>
        <w:pStyle w:val="14"/>
        <w:numPr>
          <w:ilvl w:val="0"/>
          <w:numId w:val="1"/>
        </w:numPr>
        <w:tabs>
          <w:tab w:val="left" w:pos="1019"/>
        </w:tabs>
        <w:spacing w:before="134" w:line="278" w:lineRule="auto"/>
        <w:ind w:right="729"/>
        <w:jc w:val="both"/>
        <w:rPr>
          <w:color w:val="auto"/>
          <w:sz w:val="21"/>
        </w:rPr>
      </w:pPr>
      <w:r>
        <w:rPr>
          <w:color w:val="auto"/>
          <w:sz w:val="21"/>
        </w:rPr>
        <w:t>政治立场坚定，坚持四项基本原则，践行社会主义核心价值观，遵纪守法，忠诚人民教育事业，立德树人，为人师表，关爱学生。</w:t>
      </w:r>
    </w:p>
    <w:p w14:paraId="6CF57FBF">
      <w:pPr>
        <w:pStyle w:val="14"/>
        <w:numPr>
          <w:ilvl w:val="0"/>
          <w:numId w:val="1"/>
        </w:numPr>
        <w:tabs>
          <w:tab w:val="left" w:pos="1019"/>
        </w:tabs>
        <w:spacing w:line="280" w:lineRule="auto"/>
        <w:ind w:right="728"/>
        <w:jc w:val="both"/>
        <w:rPr>
          <w:rFonts w:ascii="宋体" w:hAnsi="宋体" w:eastAsia="宋体" w:cs="宋体"/>
          <w:color w:val="auto"/>
          <w:sz w:val="21"/>
          <w:szCs w:val="21"/>
          <w:lang w:val="zh-CN" w:eastAsia="zh-CN" w:bidi="zh-CN"/>
        </w:rPr>
      </w:pPr>
      <w:r>
        <w:rPr>
          <w:rFonts w:ascii="宋体" w:hAnsi="宋体" w:eastAsia="宋体" w:cs="宋体"/>
          <w:color w:val="auto"/>
          <w:sz w:val="21"/>
          <w:szCs w:val="21"/>
          <w:lang w:val="zh-CN" w:eastAsia="zh-CN" w:bidi="zh-CN"/>
        </w:rPr>
        <w:t>任现职以来，履行岗位职责，年度和聘期考核合格及以上。近 3 年内，无学术道德或师德不良记录，无严重教学事故（三级及以上）、医疗事故、安全事故或其他责任事故；无违反学校重要校纪校规造成不良影响的记录，无不服从学校及所在单位工作安排等行为。</w:t>
      </w:r>
    </w:p>
    <w:p w14:paraId="180D9082">
      <w:pPr>
        <w:pStyle w:val="14"/>
        <w:numPr>
          <w:ilvl w:val="0"/>
          <w:numId w:val="1"/>
        </w:numPr>
        <w:tabs>
          <w:tab w:val="left" w:pos="1019"/>
        </w:tabs>
        <w:spacing w:line="278" w:lineRule="auto"/>
        <w:ind w:right="729"/>
        <w:jc w:val="both"/>
        <w:rPr>
          <w:color w:val="auto"/>
          <w:sz w:val="21"/>
        </w:rPr>
      </w:pPr>
      <w:r>
        <w:rPr>
          <w:rFonts w:ascii="宋体" w:hAnsi="宋体" w:eastAsia="宋体" w:cs="宋体"/>
          <w:color w:val="auto"/>
          <w:spacing w:val="-5"/>
          <w:sz w:val="21"/>
          <w:szCs w:val="21"/>
          <w:lang w:val="zh-CN" w:eastAsia="zh-CN" w:bidi="zh-CN"/>
        </w:rPr>
        <w:t>未满 35 岁的青年教师申报教授（研究员）或副教授（副研究员），须</w:t>
      </w:r>
      <w:r>
        <w:rPr>
          <w:color w:val="auto"/>
          <w:w w:val="99"/>
          <w:sz w:val="21"/>
        </w:rPr>
        <w:t>有至少一年担任辅导员、班主任等</w:t>
      </w:r>
      <w:r>
        <w:rPr>
          <w:color w:val="auto"/>
          <w:sz w:val="21"/>
        </w:rPr>
        <w:t>学生工作经历；或支教、扶贫、参加孔子学院及国际组织援外交流等工作经历，并考核合格（截止申报</w:t>
      </w:r>
      <w:r>
        <w:rPr>
          <w:color w:val="auto"/>
          <w:spacing w:val="-18"/>
          <w:sz w:val="21"/>
        </w:rPr>
        <w:t xml:space="preserve">当年 </w:t>
      </w:r>
      <w:r>
        <w:rPr>
          <w:color w:val="auto"/>
          <w:sz w:val="21"/>
        </w:rPr>
        <w:t>8</w:t>
      </w:r>
      <w:r>
        <w:rPr>
          <w:color w:val="auto"/>
          <w:spacing w:val="-35"/>
          <w:sz w:val="21"/>
        </w:rPr>
        <w:t xml:space="preserve"> 月 </w:t>
      </w:r>
      <w:r>
        <w:rPr>
          <w:color w:val="auto"/>
          <w:sz w:val="21"/>
        </w:rPr>
        <w:t>31</w:t>
      </w:r>
      <w:r>
        <w:rPr>
          <w:color w:val="auto"/>
          <w:spacing w:val="-26"/>
          <w:sz w:val="21"/>
        </w:rPr>
        <w:t xml:space="preserve"> 日</w:t>
      </w:r>
      <w:r>
        <w:rPr>
          <w:color w:val="auto"/>
          <w:spacing w:val="-106"/>
          <w:sz w:val="21"/>
        </w:rPr>
        <w:t>）</w:t>
      </w:r>
      <w:r>
        <w:rPr>
          <w:color w:val="auto"/>
          <w:sz w:val="21"/>
        </w:rPr>
        <w:t>。</w:t>
      </w:r>
    </w:p>
    <w:p w14:paraId="3423098C">
      <w:pPr>
        <w:pStyle w:val="14"/>
        <w:numPr>
          <w:ilvl w:val="0"/>
          <w:numId w:val="1"/>
        </w:numPr>
        <w:tabs>
          <w:tab w:val="left" w:pos="1019"/>
        </w:tabs>
        <w:ind w:hanging="287"/>
        <w:jc w:val="both"/>
        <w:rPr>
          <w:color w:val="auto"/>
          <w:sz w:val="21"/>
        </w:rPr>
      </w:pPr>
      <w:r>
        <w:rPr>
          <w:color w:val="auto"/>
          <w:sz w:val="21"/>
        </w:rPr>
        <w:t>申报教授/副教授应符合相应申报系列的教学要求。</w:t>
      </w:r>
    </w:p>
    <w:p w14:paraId="571A921F">
      <w:pPr>
        <w:pStyle w:val="14"/>
        <w:numPr>
          <w:ilvl w:val="0"/>
          <w:numId w:val="1"/>
        </w:numPr>
        <w:tabs>
          <w:tab w:val="left" w:pos="1019"/>
        </w:tabs>
        <w:spacing w:before="43"/>
        <w:ind w:hanging="287"/>
        <w:jc w:val="both"/>
        <w:rPr>
          <w:color w:val="auto"/>
          <w:sz w:val="21"/>
        </w:rPr>
      </w:pPr>
      <w:r>
        <w:rPr>
          <w:color w:val="auto"/>
          <w:sz w:val="21"/>
        </w:rPr>
        <w:t>任现职以来须满足下列必备要求：</w:t>
      </w:r>
    </w:p>
    <w:p w14:paraId="58CE9E38">
      <w:pPr>
        <w:pStyle w:val="6"/>
        <w:spacing w:before="89" w:line="319" w:lineRule="auto"/>
        <w:ind w:right="721"/>
        <w:jc w:val="both"/>
        <w:rPr>
          <w:color w:val="auto"/>
        </w:rPr>
      </w:pPr>
      <w:r>
        <w:rPr>
          <w:b/>
          <w:color w:val="auto"/>
        </w:rPr>
        <w:t>①申报教授/</w:t>
      </w:r>
      <w:r>
        <w:rPr>
          <w:b/>
          <w:color w:val="auto"/>
          <w:spacing w:val="-17"/>
        </w:rPr>
        <w:t>研究员：</w:t>
      </w:r>
      <w:r>
        <w:rPr>
          <w:rFonts w:hint="eastAsia"/>
          <w:color w:val="auto"/>
          <w:spacing w:val="-10"/>
          <w:lang w:val="en-US" w:eastAsia="zh-CN"/>
        </w:rPr>
        <w:t>理工医科</w:t>
      </w:r>
      <w:r>
        <w:rPr>
          <w:color w:val="auto"/>
          <w:spacing w:val="-10"/>
        </w:rPr>
        <w:t xml:space="preserve">作为负责人主持国家自然科学基金面上及以上项目 </w:t>
      </w:r>
      <w:r>
        <w:rPr>
          <w:color w:val="auto"/>
        </w:rPr>
        <w:t>1</w:t>
      </w:r>
      <w:r>
        <w:rPr>
          <w:color w:val="auto"/>
          <w:spacing w:val="-18"/>
        </w:rPr>
        <w:t xml:space="preserve"> 项。</w:t>
      </w:r>
    </w:p>
    <w:p w14:paraId="777CBE39">
      <w:pPr>
        <w:pStyle w:val="6"/>
        <w:spacing w:before="2" w:line="319" w:lineRule="auto"/>
        <w:ind w:right="721"/>
        <w:jc w:val="both"/>
        <w:rPr>
          <w:color w:val="auto"/>
        </w:rPr>
      </w:pPr>
      <w:r>
        <w:rPr>
          <w:b/>
          <w:color w:val="auto"/>
        </w:rPr>
        <w:t>②申报副教授/</w:t>
      </w:r>
      <w:r>
        <w:rPr>
          <w:b/>
          <w:color w:val="auto"/>
          <w:spacing w:val="-13"/>
        </w:rPr>
        <w:t>副研究员：</w:t>
      </w:r>
      <w:r>
        <w:rPr>
          <w:rFonts w:hint="eastAsia"/>
          <w:color w:val="auto"/>
          <w:spacing w:val="-10"/>
          <w:lang w:val="en-US" w:eastAsia="zh-CN"/>
        </w:rPr>
        <w:t>理工医科</w:t>
      </w:r>
      <w:r>
        <w:rPr>
          <w:color w:val="auto"/>
          <w:spacing w:val="-10"/>
        </w:rPr>
        <w:t xml:space="preserve">作为负责人主持国家自然科学基金青年科学基金及以上项目 </w:t>
      </w:r>
      <w:r>
        <w:rPr>
          <w:color w:val="auto"/>
        </w:rPr>
        <w:t>1</w:t>
      </w:r>
      <w:r>
        <w:rPr>
          <w:color w:val="auto"/>
          <w:spacing w:val="-18"/>
        </w:rPr>
        <w:t xml:space="preserve"> 项。</w:t>
      </w:r>
    </w:p>
    <w:p w14:paraId="48722D2E">
      <w:pPr>
        <w:spacing w:before="56"/>
        <w:ind w:left="732"/>
        <w:outlineLvl w:val="9"/>
        <w:rPr>
          <w:b/>
          <w:color w:val="auto"/>
          <w:sz w:val="20"/>
        </w:rPr>
      </w:pPr>
      <w:r>
        <w:rPr>
          <w:b/>
          <w:color w:val="auto"/>
          <w:sz w:val="28"/>
        </w:rPr>
        <w:t>二、公共服务要求</w:t>
      </w:r>
      <w:r>
        <w:rPr>
          <w:b/>
          <w:color w:val="auto"/>
          <w:sz w:val="20"/>
        </w:rPr>
        <w:t>（任现职以来必备其中一条。）</w:t>
      </w:r>
    </w:p>
    <w:p w14:paraId="5F592F85">
      <w:pPr>
        <w:pStyle w:val="14"/>
        <w:numPr>
          <w:ilvl w:val="0"/>
          <w:numId w:val="2"/>
        </w:numPr>
        <w:tabs>
          <w:tab w:val="left" w:pos="1019"/>
        </w:tabs>
        <w:spacing w:before="134" w:line="280" w:lineRule="auto"/>
        <w:ind w:right="728"/>
        <w:rPr>
          <w:color w:val="auto"/>
          <w:sz w:val="21"/>
        </w:rPr>
      </w:pPr>
      <w:r>
        <w:rPr>
          <w:color w:val="auto"/>
          <w:sz w:val="21"/>
        </w:rPr>
        <w:t>积极参与指导学生学术型社团；或担任本科生“双创”“大创”“互联网+”“挑战杯”等科研训练或学科竞赛活动指导教师。</w:t>
      </w:r>
    </w:p>
    <w:p w14:paraId="71DA0FDE">
      <w:pPr>
        <w:pStyle w:val="14"/>
        <w:numPr>
          <w:ilvl w:val="0"/>
          <w:numId w:val="2"/>
        </w:numPr>
        <w:tabs>
          <w:tab w:val="left" w:pos="1019"/>
        </w:tabs>
        <w:spacing w:line="266" w:lineRule="exact"/>
        <w:ind w:hanging="287"/>
        <w:rPr>
          <w:color w:val="auto"/>
          <w:sz w:val="21"/>
        </w:rPr>
      </w:pPr>
      <w:r>
        <w:rPr>
          <w:color w:val="auto"/>
          <w:sz w:val="21"/>
        </w:rPr>
        <w:t>兼任全国一级学会、学术社团相关职务，以及参加国家重点科研项目规划、起草。</w:t>
      </w:r>
    </w:p>
    <w:p w14:paraId="16A0AAF5">
      <w:pPr>
        <w:pStyle w:val="14"/>
        <w:numPr>
          <w:ilvl w:val="0"/>
          <w:numId w:val="2"/>
        </w:numPr>
        <w:tabs>
          <w:tab w:val="left" w:pos="1019"/>
        </w:tabs>
        <w:spacing w:before="45"/>
        <w:ind w:hanging="287"/>
        <w:rPr>
          <w:color w:val="auto"/>
          <w:sz w:val="21"/>
        </w:rPr>
      </w:pPr>
      <w:r>
        <w:rPr>
          <w:color w:val="auto"/>
          <w:sz w:val="21"/>
        </w:rPr>
        <w:t>积极参与学校学院学科建设、教学研讨或学术交流等工作。</w:t>
      </w:r>
    </w:p>
    <w:p w14:paraId="2CEE5461">
      <w:pPr>
        <w:pStyle w:val="14"/>
        <w:numPr>
          <w:ilvl w:val="0"/>
          <w:numId w:val="2"/>
        </w:numPr>
        <w:tabs>
          <w:tab w:val="left" w:pos="1019"/>
        </w:tabs>
        <w:spacing w:before="43"/>
        <w:ind w:hanging="287"/>
        <w:rPr>
          <w:color w:val="auto"/>
          <w:sz w:val="21"/>
        </w:rPr>
      </w:pPr>
      <w:r>
        <w:rPr>
          <w:color w:val="auto"/>
          <w:sz w:val="21"/>
        </w:rPr>
        <w:t>积极参与主办、承办或参办国际国内学术会议；或积极参加国际国内学术会议。</w:t>
      </w:r>
    </w:p>
    <w:p w14:paraId="60C5654A">
      <w:pPr>
        <w:pStyle w:val="14"/>
        <w:numPr>
          <w:ilvl w:val="0"/>
          <w:numId w:val="2"/>
        </w:numPr>
        <w:tabs>
          <w:tab w:val="left" w:pos="1019"/>
        </w:tabs>
        <w:spacing w:before="46"/>
        <w:ind w:hanging="287"/>
        <w:rPr>
          <w:color w:val="auto"/>
          <w:sz w:val="21"/>
        </w:rPr>
      </w:pPr>
      <w:r>
        <w:rPr>
          <w:color w:val="auto"/>
          <w:sz w:val="21"/>
        </w:rPr>
        <w:t>完成其他方面经学校学院认可的公共服务。</w:t>
      </w:r>
    </w:p>
    <w:p w14:paraId="307E17F8">
      <w:pPr>
        <w:pStyle w:val="6"/>
        <w:spacing w:before="8"/>
        <w:ind w:left="0"/>
        <w:rPr>
          <w:color w:val="auto"/>
          <w:sz w:val="15"/>
        </w:rPr>
      </w:pPr>
    </w:p>
    <w:p w14:paraId="72440571">
      <w:pPr>
        <w:ind w:left="732"/>
        <w:rPr>
          <w:rFonts w:hint="eastAsia" w:eastAsia="宋体"/>
          <w:color w:val="auto"/>
          <w:sz w:val="20"/>
          <w:lang w:eastAsia="zh-CN"/>
        </w:rPr>
        <w:sectPr>
          <w:footerReference r:id="rId3" w:type="default"/>
          <w:pgSz w:w="11910" w:h="16840"/>
          <w:pgMar w:top="1240" w:right="260" w:bottom="880" w:left="400" w:header="0" w:footer="699" w:gutter="0"/>
          <w:pgNumType w:fmt="decimal" w:start="1"/>
          <w:cols w:space="720" w:num="1"/>
        </w:sectPr>
      </w:pPr>
      <w:r>
        <w:rPr>
          <w:b/>
          <w:color w:val="auto"/>
          <w:sz w:val="28"/>
        </w:rPr>
        <w:t>三、科研业绩要求</w:t>
      </w:r>
      <w:r>
        <w:rPr>
          <w:b/>
          <w:color w:val="auto"/>
          <w:sz w:val="20"/>
        </w:rPr>
        <w:t>（均为任现职以来的业绩成果，逐级申报须满足一条，越级申报须满足两条。</w:t>
      </w:r>
      <w:r>
        <w:rPr>
          <w:rFonts w:hint="eastAsia"/>
          <w:b/>
          <w:color w:val="auto"/>
          <w:sz w:val="20"/>
          <w:lang w:eastAsia="zh-CN"/>
        </w:rPr>
        <w:t>）</w:t>
      </w:r>
    </w:p>
    <w:p w14:paraId="5B72FE8D">
      <w:pPr>
        <w:spacing w:before="158" w:after="3"/>
        <w:ind w:right="1715" w:firstLine="4579" w:firstLineChars="1500"/>
        <w:jc w:val="both"/>
        <w:rPr>
          <w:rFonts w:hint="eastAsia" w:ascii="黑体" w:eastAsia="黑体"/>
          <w:b/>
          <w:color w:val="auto"/>
          <w:w w:val="95"/>
          <w:sz w:val="32"/>
          <w:szCs w:val="28"/>
        </w:rPr>
      </w:pPr>
      <w:r>
        <w:rPr>
          <w:rFonts w:hint="eastAsia" w:ascii="黑体" w:eastAsia="黑体"/>
          <w:b/>
          <w:color w:val="auto"/>
          <w:w w:val="95"/>
          <w:sz w:val="32"/>
          <w:szCs w:val="28"/>
        </w:rPr>
        <w:t>理工医科</w:t>
      </w:r>
    </w:p>
    <w:tbl>
      <w:tblPr>
        <w:tblStyle w:val="13"/>
        <w:tblW w:w="0" w:type="auto"/>
        <w:tblInd w:w="3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72"/>
        <w:gridCol w:w="5376"/>
      </w:tblGrid>
      <w:tr w14:paraId="52D79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43" w:hRule="atLeast"/>
        </w:trPr>
        <w:tc>
          <w:tcPr>
            <w:tcW w:w="4872" w:type="dxa"/>
          </w:tcPr>
          <w:p w14:paraId="44DDF7F8">
            <w:pPr>
              <w:pStyle w:val="15"/>
              <w:spacing w:before="2" w:line="360" w:lineRule="auto"/>
              <w:ind w:left="1754" w:right="1746"/>
              <w:jc w:val="center"/>
              <w:rPr>
                <w:rFonts w:ascii="黑体" w:eastAsia="黑体"/>
                <w:b/>
                <w:color w:val="auto"/>
                <w:sz w:val="24"/>
              </w:rPr>
            </w:pPr>
            <w:r>
              <w:rPr>
                <w:rFonts w:hint="eastAsia" w:ascii="黑体" w:eastAsia="黑体"/>
                <w:b/>
                <w:color w:val="auto"/>
                <w:sz w:val="24"/>
              </w:rPr>
              <w:t>正高级</w:t>
            </w:r>
          </w:p>
          <w:p w14:paraId="5ED6C263">
            <w:pPr>
              <w:pStyle w:val="15"/>
              <w:spacing w:before="2" w:line="360" w:lineRule="auto"/>
              <w:ind w:left="1759" w:right="1746"/>
              <w:jc w:val="center"/>
              <w:rPr>
                <w:rFonts w:ascii="黑体" w:eastAsia="黑体"/>
                <w:b/>
                <w:color w:val="auto"/>
                <w:sz w:val="18"/>
              </w:rPr>
            </w:pPr>
            <w:r>
              <w:rPr>
                <w:rFonts w:hint="eastAsia" w:ascii="黑体" w:eastAsia="黑体"/>
                <w:b/>
                <w:color w:val="auto"/>
                <w:sz w:val="18"/>
              </w:rPr>
              <w:t>（40 岁以下）</w:t>
            </w:r>
          </w:p>
        </w:tc>
        <w:tc>
          <w:tcPr>
            <w:tcW w:w="5376" w:type="dxa"/>
          </w:tcPr>
          <w:p w14:paraId="6C8F0B89">
            <w:pPr>
              <w:pStyle w:val="15"/>
              <w:spacing w:before="2" w:line="360" w:lineRule="auto"/>
              <w:ind w:left="1708" w:right="1702"/>
              <w:jc w:val="center"/>
              <w:rPr>
                <w:rFonts w:ascii="黑体" w:eastAsia="黑体"/>
                <w:b/>
                <w:color w:val="auto"/>
                <w:sz w:val="24"/>
              </w:rPr>
            </w:pPr>
            <w:r>
              <w:rPr>
                <w:rFonts w:hint="eastAsia" w:ascii="黑体" w:eastAsia="黑体"/>
                <w:b/>
                <w:color w:val="auto"/>
                <w:sz w:val="24"/>
              </w:rPr>
              <w:t>副高级</w:t>
            </w:r>
          </w:p>
          <w:p w14:paraId="554E9BC9">
            <w:pPr>
              <w:pStyle w:val="15"/>
              <w:spacing w:before="2" w:line="360" w:lineRule="auto"/>
              <w:ind w:left="1715" w:right="1702"/>
              <w:jc w:val="center"/>
              <w:rPr>
                <w:rFonts w:ascii="黑体" w:eastAsia="黑体"/>
                <w:b/>
                <w:color w:val="auto"/>
                <w:sz w:val="18"/>
              </w:rPr>
            </w:pPr>
            <w:r>
              <w:rPr>
                <w:rFonts w:hint="eastAsia" w:ascii="黑体" w:eastAsia="黑体"/>
                <w:b/>
                <w:color w:val="auto"/>
                <w:sz w:val="18"/>
              </w:rPr>
              <w:t>（35 岁以下）</w:t>
            </w:r>
          </w:p>
        </w:tc>
      </w:tr>
      <w:tr w14:paraId="419AD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3" w:hRule="atLeast"/>
        </w:trPr>
        <w:tc>
          <w:tcPr>
            <w:tcW w:w="4872" w:type="dxa"/>
          </w:tcPr>
          <w:p w14:paraId="3ED22902">
            <w:pPr>
              <w:pStyle w:val="15"/>
              <w:numPr>
                <w:ilvl w:val="0"/>
                <w:numId w:val="3"/>
              </w:numPr>
              <w:tabs>
                <w:tab w:val="left" w:pos="391"/>
              </w:tabs>
              <w:spacing w:before="157" w:line="360" w:lineRule="auto"/>
              <w:ind w:right="96"/>
              <w:jc w:val="both"/>
              <w:rPr>
                <w:color w:val="auto"/>
                <w:sz w:val="21"/>
              </w:rPr>
            </w:pPr>
            <w:r>
              <w:rPr>
                <w:color w:val="auto"/>
                <w:spacing w:val="-25"/>
                <w:sz w:val="21"/>
              </w:rPr>
              <w:t xml:space="preserve">在 </w:t>
            </w:r>
            <w:r>
              <w:rPr>
                <w:color w:val="auto"/>
                <w:sz w:val="21"/>
              </w:rPr>
              <w:t>A</w:t>
            </w:r>
            <w:r>
              <w:rPr>
                <w:color w:val="auto"/>
                <w:spacing w:val="-7"/>
                <w:sz w:val="21"/>
              </w:rPr>
              <w:t xml:space="preserve"> 级期刊发表学术论文≥</w:t>
            </w:r>
            <w:r>
              <w:rPr>
                <w:color w:val="auto"/>
                <w:sz w:val="21"/>
              </w:rPr>
              <w:t>1</w:t>
            </w:r>
            <w:r>
              <w:rPr>
                <w:color w:val="auto"/>
                <w:spacing w:val="-17"/>
                <w:sz w:val="21"/>
              </w:rPr>
              <w:t xml:space="preserve"> 篇；或在 </w:t>
            </w:r>
            <w:r>
              <w:rPr>
                <w:color w:val="auto"/>
                <w:sz w:val="21"/>
              </w:rPr>
              <w:t>A-级及</w:t>
            </w:r>
            <w:r>
              <w:rPr>
                <w:color w:val="auto"/>
                <w:spacing w:val="3"/>
                <w:sz w:val="21"/>
              </w:rPr>
              <w:t>以上期刊发表学术论文≥</w:t>
            </w:r>
            <w:r>
              <w:rPr>
                <w:color w:val="auto"/>
                <w:sz w:val="21"/>
              </w:rPr>
              <w:t>4</w:t>
            </w:r>
            <w:r>
              <w:rPr>
                <w:color w:val="auto"/>
                <w:spacing w:val="-17"/>
                <w:sz w:val="21"/>
              </w:rPr>
              <w:t xml:space="preserve"> 篇；或在 </w:t>
            </w:r>
            <w:r>
              <w:rPr>
                <w:color w:val="auto"/>
                <w:sz w:val="21"/>
              </w:rPr>
              <w:t>B</w:t>
            </w:r>
            <w:r>
              <w:rPr>
                <w:color w:val="auto"/>
                <w:spacing w:val="-12"/>
                <w:sz w:val="21"/>
              </w:rPr>
              <w:t xml:space="preserve"> 级及以上期刊发表学术论文≥9</w:t>
            </w:r>
            <w:r>
              <w:rPr>
                <w:color w:val="auto"/>
                <w:spacing w:val="-19"/>
                <w:sz w:val="21"/>
              </w:rPr>
              <w:t xml:space="preserve"> 篇。</w:t>
            </w:r>
          </w:p>
          <w:p w14:paraId="57683D20">
            <w:pPr>
              <w:pStyle w:val="15"/>
              <w:numPr>
                <w:ilvl w:val="0"/>
                <w:numId w:val="3"/>
              </w:numPr>
              <w:tabs>
                <w:tab w:val="left" w:pos="391"/>
              </w:tabs>
              <w:spacing w:before="1" w:line="360" w:lineRule="auto"/>
              <w:ind w:right="96"/>
              <w:jc w:val="both"/>
              <w:rPr>
                <w:color w:val="auto"/>
                <w:sz w:val="21"/>
              </w:rPr>
            </w:pPr>
            <w:r>
              <w:rPr>
                <w:color w:val="auto"/>
                <w:spacing w:val="-4"/>
                <w:sz w:val="21"/>
              </w:rPr>
              <w:t xml:space="preserve">作为负责人主持单项获准经费 </w:t>
            </w:r>
            <w:r>
              <w:rPr>
                <w:color w:val="auto"/>
                <w:sz w:val="21"/>
              </w:rPr>
              <w:t>200</w:t>
            </w:r>
            <w:r>
              <w:rPr>
                <w:color w:val="auto"/>
                <w:spacing w:val="-9"/>
                <w:sz w:val="21"/>
              </w:rPr>
              <w:t xml:space="preserve"> 万元及以上</w:t>
            </w:r>
            <w:r>
              <w:rPr>
                <w:color w:val="auto"/>
                <w:spacing w:val="3"/>
                <w:sz w:val="21"/>
              </w:rPr>
              <w:t>的国家级纵向科研项目≥</w:t>
            </w:r>
            <w:r>
              <w:rPr>
                <w:color w:val="auto"/>
                <w:sz w:val="21"/>
              </w:rPr>
              <w:t>1</w:t>
            </w:r>
            <w:r>
              <w:rPr>
                <w:color w:val="auto"/>
                <w:spacing w:val="-31"/>
                <w:sz w:val="21"/>
              </w:rPr>
              <w:t xml:space="preserve"> 项</w:t>
            </w:r>
            <w:r>
              <w:rPr>
                <w:color w:val="auto"/>
                <w:spacing w:val="7"/>
                <w:sz w:val="21"/>
              </w:rPr>
              <w:t>（</w:t>
            </w:r>
            <w:r>
              <w:rPr>
                <w:color w:val="auto"/>
                <w:spacing w:val="3"/>
                <w:sz w:val="21"/>
              </w:rPr>
              <w:t>或作为负责人</w:t>
            </w:r>
            <w:r>
              <w:rPr>
                <w:color w:val="auto"/>
                <w:spacing w:val="-6"/>
                <w:sz w:val="21"/>
              </w:rPr>
              <w:t xml:space="preserve">主持单项到校经费 </w:t>
            </w:r>
            <w:r>
              <w:rPr>
                <w:color w:val="auto"/>
                <w:sz w:val="21"/>
              </w:rPr>
              <w:t>400</w:t>
            </w:r>
            <w:r>
              <w:rPr>
                <w:color w:val="auto"/>
                <w:spacing w:val="-8"/>
                <w:sz w:val="21"/>
              </w:rPr>
              <w:t xml:space="preserve"> 万元及以上的横向科研</w:t>
            </w:r>
            <w:r>
              <w:rPr>
                <w:color w:val="auto"/>
                <w:sz w:val="21"/>
              </w:rPr>
              <w:t>项目≥1</w:t>
            </w:r>
            <w:r>
              <w:rPr>
                <w:color w:val="auto"/>
                <w:spacing w:val="-29"/>
                <w:sz w:val="21"/>
              </w:rPr>
              <w:t xml:space="preserve"> 项</w:t>
            </w:r>
            <w:r>
              <w:rPr>
                <w:color w:val="auto"/>
                <w:spacing w:val="-63"/>
                <w:sz w:val="21"/>
              </w:rPr>
              <w:t>）</w:t>
            </w:r>
            <w:r>
              <w:rPr>
                <w:color w:val="auto"/>
                <w:spacing w:val="-31"/>
                <w:sz w:val="21"/>
              </w:rPr>
              <w:t xml:space="preserve">，且在 </w:t>
            </w:r>
            <w:r>
              <w:rPr>
                <w:color w:val="auto"/>
                <w:sz w:val="21"/>
              </w:rPr>
              <w:t>B</w:t>
            </w:r>
            <w:r>
              <w:rPr>
                <w:color w:val="auto"/>
                <w:spacing w:val="-8"/>
                <w:sz w:val="21"/>
              </w:rPr>
              <w:t xml:space="preserve"> 级及以上期刊发表学术论文≥3</w:t>
            </w:r>
            <w:r>
              <w:rPr>
                <w:color w:val="auto"/>
                <w:spacing w:val="-18"/>
                <w:sz w:val="21"/>
              </w:rPr>
              <w:t xml:space="preserve"> 篇。</w:t>
            </w:r>
          </w:p>
          <w:p w14:paraId="11ED06A6">
            <w:pPr>
              <w:pStyle w:val="15"/>
              <w:numPr>
                <w:ilvl w:val="0"/>
                <w:numId w:val="3"/>
              </w:numPr>
              <w:tabs>
                <w:tab w:val="left" w:pos="391"/>
              </w:tabs>
              <w:spacing w:before="2" w:line="360" w:lineRule="auto"/>
              <w:ind w:right="96"/>
              <w:jc w:val="both"/>
              <w:rPr>
                <w:color w:val="auto"/>
                <w:sz w:val="21"/>
              </w:rPr>
            </w:pPr>
            <w:r>
              <w:rPr>
                <w:color w:val="auto"/>
                <w:spacing w:val="-4"/>
                <w:sz w:val="21"/>
              </w:rPr>
              <w:t xml:space="preserve">作为负责人主持单项获准经费 </w:t>
            </w:r>
            <w:r>
              <w:rPr>
                <w:color w:val="auto"/>
                <w:sz w:val="21"/>
              </w:rPr>
              <w:t>300</w:t>
            </w:r>
            <w:r>
              <w:rPr>
                <w:color w:val="auto"/>
                <w:spacing w:val="-9"/>
                <w:sz w:val="21"/>
              </w:rPr>
              <w:t xml:space="preserve"> 万元及以上</w:t>
            </w:r>
            <w:r>
              <w:rPr>
                <w:color w:val="auto"/>
                <w:spacing w:val="3"/>
                <w:sz w:val="21"/>
              </w:rPr>
              <w:t>的国家级纵向科研项目≥</w:t>
            </w:r>
            <w:r>
              <w:rPr>
                <w:color w:val="auto"/>
                <w:sz w:val="21"/>
              </w:rPr>
              <w:t>1</w:t>
            </w:r>
            <w:r>
              <w:rPr>
                <w:color w:val="auto"/>
                <w:spacing w:val="-31"/>
                <w:sz w:val="21"/>
              </w:rPr>
              <w:t xml:space="preserve"> 项</w:t>
            </w:r>
            <w:r>
              <w:rPr>
                <w:color w:val="auto"/>
                <w:spacing w:val="7"/>
                <w:sz w:val="21"/>
              </w:rPr>
              <w:t>（</w:t>
            </w:r>
            <w:r>
              <w:rPr>
                <w:color w:val="auto"/>
                <w:spacing w:val="3"/>
                <w:sz w:val="21"/>
              </w:rPr>
              <w:t>或累计国家级</w:t>
            </w:r>
            <w:r>
              <w:rPr>
                <w:color w:val="auto"/>
                <w:spacing w:val="-1"/>
                <w:w w:val="99"/>
                <w:sz w:val="21"/>
              </w:rPr>
              <w:t>纵向科研项目获准总经费≥</w:t>
            </w:r>
            <w:r>
              <w:rPr>
                <w:color w:val="auto"/>
                <w:spacing w:val="1"/>
                <w:w w:val="99"/>
                <w:sz w:val="21"/>
              </w:rPr>
              <w:t>50</w:t>
            </w:r>
            <w:r>
              <w:rPr>
                <w:color w:val="auto"/>
                <w:w w:val="99"/>
                <w:sz w:val="21"/>
              </w:rPr>
              <w:t>0</w:t>
            </w:r>
            <w:r>
              <w:rPr>
                <w:color w:val="auto"/>
                <w:spacing w:val="-52"/>
                <w:sz w:val="21"/>
              </w:rPr>
              <w:t xml:space="preserve"> </w:t>
            </w:r>
            <w:r>
              <w:rPr>
                <w:color w:val="auto"/>
                <w:w w:val="99"/>
                <w:sz w:val="21"/>
              </w:rPr>
              <w:t>万元</w:t>
            </w:r>
            <w:r>
              <w:rPr>
                <w:color w:val="auto"/>
                <w:spacing w:val="-106"/>
                <w:w w:val="99"/>
                <w:sz w:val="21"/>
              </w:rPr>
              <w:t>）</w:t>
            </w:r>
            <w:r>
              <w:rPr>
                <w:color w:val="auto"/>
                <w:spacing w:val="-6"/>
                <w:w w:val="99"/>
                <w:sz w:val="21"/>
              </w:rPr>
              <w:t>；或作为</w:t>
            </w:r>
            <w:r>
              <w:rPr>
                <w:color w:val="auto"/>
                <w:sz w:val="21"/>
              </w:rPr>
              <w:t>负责人主持国家自然科学基金面上及以上项目</w:t>
            </w:r>
            <w:r>
              <w:rPr>
                <w:color w:val="auto"/>
                <w:spacing w:val="4"/>
                <w:sz w:val="21"/>
              </w:rPr>
              <w:t>≥2</w:t>
            </w:r>
            <w:r>
              <w:rPr>
                <w:color w:val="auto"/>
                <w:spacing w:val="-3"/>
                <w:sz w:val="21"/>
              </w:rPr>
              <w:t xml:space="preserve"> 项；或作为负责人主持单项到校经费 </w:t>
            </w:r>
            <w:r>
              <w:rPr>
                <w:color w:val="auto"/>
                <w:spacing w:val="-4"/>
                <w:sz w:val="21"/>
              </w:rPr>
              <w:t xml:space="preserve">500 </w:t>
            </w:r>
            <w:r>
              <w:rPr>
                <w:color w:val="auto"/>
                <w:spacing w:val="3"/>
                <w:sz w:val="21"/>
              </w:rPr>
              <w:t>万元及以上的横向科研项目≥</w:t>
            </w:r>
            <w:r>
              <w:rPr>
                <w:color w:val="auto"/>
                <w:sz w:val="21"/>
              </w:rPr>
              <w:t>1</w:t>
            </w:r>
            <w:r>
              <w:rPr>
                <w:color w:val="auto"/>
                <w:spacing w:val="-31"/>
                <w:sz w:val="21"/>
              </w:rPr>
              <w:t xml:space="preserve"> 项</w:t>
            </w:r>
            <w:r>
              <w:rPr>
                <w:color w:val="auto"/>
                <w:spacing w:val="4"/>
                <w:sz w:val="21"/>
              </w:rPr>
              <w:t>（</w:t>
            </w:r>
            <w:r>
              <w:rPr>
                <w:color w:val="auto"/>
                <w:spacing w:val="3"/>
                <w:sz w:val="21"/>
              </w:rPr>
              <w:t>或累计到校总经费≥700</w:t>
            </w:r>
            <w:r>
              <w:rPr>
                <w:color w:val="auto"/>
                <w:spacing w:val="-19"/>
                <w:sz w:val="21"/>
              </w:rPr>
              <w:t xml:space="preserve"> 万元</w:t>
            </w:r>
            <w:r>
              <w:rPr>
                <w:color w:val="auto"/>
                <w:spacing w:val="-104"/>
                <w:sz w:val="21"/>
              </w:rPr>
              <w:t>）</w:t>
            </w:r>
            <w:r>
              <w:rPr>
                <w:color w:val="auto"/>
                <w:sz w:val="21"/>
              </w:rPr>
              <w:t>。</w:t>
            </w:r>
          </w:p>
          <w:p w14:paraId="10DB8C77">
            <w:pPr>
              <w:pStyle w:val="15"/>
              <w:numPr>
                <w:ilvl w:val="0"/>
                <w:numId w:val="3"/>
              </w:numPr>
              <w:tabs>
                <w:tab w:val="left" w:pos="391"/>
              </w:tabs>
              <w:spacing w:before="2" w:line="360" w:lineRule="auto"/>
              <w:ind w:right="96"/>
              <w:jc w:val="both"/>
              <w:rPr>
                <w:color w:val="auto"/>
                <w:spacing w:val="-1"/>
                <w:w w:val="99"/>
                <w:sz w:val="21"/>
              </w:rPr>
            </w:pPr>
            <w:r>
              <w:rPr>
                <w:color w:val="auto"/>
                <w:spacing w:val="-1"/>
                <w:w w:val="99"/>
                <w:sz w:val="21"/>
              </w:rPr>
              <w:t>获科学技术奖：国家级一等及以上奖（排名前5）、二等奖（排名前 3）；或省部级一等及以上奖（排名前 2）、二等奖（排名第 1）。</w:t>
            </w:r>
          </w:p>
          <w:p w14:paraId="70C00543">
            <w:pPr>
              <w:pStyle w:val="15"/>
              <w:numPr>
                <w:ilvl w:val="0"/>
                <w:numId w:val="3"/>
              </w:numPr>
              <w:tabs>
                <w:tab w:val="left" w:pos="391"/>
              </w:tabs>
              <w:spacing w:before="1" w:line="360" w:lineRule="auto"/>
              <w:jc w:val="both"/>
              <w:rPr>
                <w:color w:val="auto"/>
                <w:sz w:val="21"/>
              </w:rPr>
            </w:pPr>
            <w:r>
              <w:rPr>
                <w:color w:val="auto"/>
                <w:sz w:val="21"/>
              </w:rPr>
              <w:t>在立德树人、科学研究等方面达到国家级人才</w:t>
            </w:r>
          </w:p>
          <w:p w14:paraId="39441871">
            <w:pPr>
              <w:pStyle w:val="15"/>
              <w:spacing w:before="5" w:line="360" w:lineRule="auto"/>
              <w:ind w:left="390"/>
              <w:jc w:val="left"/>
              <w:rPr>
                <w:color w:val="auto"/>
                <w:sz w:val="21"/>
              </w:rPr>
            </w:pPr>
            <w:r>
              <w:rPr>
                <w:color w:val="auto"/>
                <w:sz w:val="21"/>
              </w:rPr>
              <w:t>计划入选者水平。</w:t>
            </w:r>
          </w:p>
        </w:tc>
        <w:tc>
          <w:tcPr>
            <w:tcW w:w="5376" w:type="dxa"/>
          </w:tcPr>
          <w:p w14:paraId="7E156E02">
            <w:pPr>
              <w:pStyle w:val="15"/>
              <w:numPr>
                <w:ilvl w:val="0"/>
                <w:numId w:val="4"/>
              </w:numPr>
              <w:tabs>
                <w:tab w:val="left" w:pos="393"/>
              </w:tabs>
              <w:spacing w:before="157" w:line="360" w:lineRule="auto"/>
              <w:ind w:right="95" w:hanging="284"/>
              <w:jc w:val="both"/>
              <w:rPr>
                <w:color w:val="auto"/>
                <w:sz w:val="21"/>
              </w:rPr>
            </w:pPr>
            <w:r>
              <w:rPr>
                <w:color w:val="auto"/>
                <w:spacing w:val="-30"/>
                <w:sz w:val="21"/>
              </w:rPr>
              <w:t xml:space="preserve">在 </w:t>
            </w:r>
            <w:r>
              <w:rPr>
                <w:color w:val="auto"/>
                <w:sz w:val="21"/>
              </w:rPr>
              <w:t>A-级及以上期刊发表学术论文≥1</w:t>
            </w:r>
            <w:r>
              <w:rPr>
                <w:color w:val="auto"/>
                <w:spacing w:val="-24"/>
                <w:sz w:val="21"/>
              </w:rPr>
              <w:t xml:space="preserve"> 篇；或在B</w:t>
            </w:r>
            <w:r>
              <w:rPr>
                <w:color w:val="auto"/>
                <w:spacing w:val="-8"/>
                <w:sz w:val="21"/>
              </w:rPr>
              <w:t xml:space="preserve"> 级及以上期刊发表学术论文≥</w:t>
            </w:r>
            <w:r>
              <w:rPr>
                <w:color w:val="auto"/>
                <w:sz w:val="21"/>
              </w:rPr>
              <w:t>5</w:t>
            </w:r>
            <w:r>
              <w:rPr>
                <w:color w:val="auto"/>
                <w:spacing w:val="-18"/>
                <w:sz w:val="21"/>
              </w:rPr>
              <w:t xml:space="preserve"> 篇。</w:t>
            </w:r>
          </w:p>
          <w:p w14:paraId="02ACC01A">
            <w:pPr>
              <w:pStyle w:val="15"/>
              <w:numPr>
                <w:ilvl w:val="0"/>
                <w:numId w:val="4"/>
              </w:numPr>
              <w:tabs>
                <w:tab w:val="left" w:pos="393"/>
              </w:tabs>
              <w:spacing w:before="1" w:line="360" w:lineRule="auto"/>
              <w:ind w:left="392" w:right="95"/>
              <w:jc w:val="both"/>
              <w:rPr>
                <w:color w:val="auto"/>
                <w:sz w:val="21"/>
              </w:rPr>
            </w:pPr>
            <w:r>
              <w:rPr>
                <w:color w:val="auto"/>
                <w:spacing w:val="3"/>
                <w:sz w:val="21"/>
              </w:rPr>
              <w:t xml:space="preserve">作为负责人主持单项获准经费 </w:t>
            </w:r>
            <w:r>
              <w:rPr>
                <w:color w:val="auto"/>
                <w:sz w:val="21"/>
              </w:rPr>
              <w:t>100</w:t>
            </w:r>
            <w:r>
              <w:rPr>
                <w:color w:val="auto"/>
                <w:spacing w:val="-5"/>
                <w:sz w:val="21"/>
              </w:rPr>
              <w:t xml:space="preserve"> 万元及以上的国家级纵向科研项目≥1</w:t>
            </w:r>
            <w:r>
              <w:rPr>
                <w:color w:val="auto"/>
                <w:spacing w:val="-34"/>
                <w:sz w:val="21"/>
              </w:rPr>
              <w:t xml:space="preserve"> 项</w:t>
            </w:r>
            <w:r>
              <w:rPr>
                <w:color w:val="auto"/>
                <w:sz w:val="21"/>
              </w:rPr>
              <w:t>（或作为负责</w:t>
            </w:r>
            <w:r>
              <w:rPr>
                <w:color w:val="auto"/>
                <w:spacing w:val="2"/>
                <w:sz w:val="21"/>
              </w:rPr>
              <w:t xml:space="preserve">人主持单项到校经费 </w:t>
            </w:r>
            <w:r>
              <w:rPr>
                <w:color w:val="auto"/>
                <w:sz w:val="21"/>
              </w:rPr>
              <w:t>200 万元及以上的横向</w:t>
            </w:r>
            <w:r>
              <w:rPr>
                <w:color w:val="auto"/>
                <w:spacing w:val="3"/>
                <w:w w:val="99"/>
                <w:sz w:val="21"/>
              </w:rPr>
              <w:t>科研项目≥</w:t>
            </w:r>
            <w:r>
              <w:rPr>
                <w:color w:val="auto"/>
                <w:w w:val="99"/>
                <w:sz w:val="21"/>
              </w:rPr>
              <w:t>1</w:t>
            </w:r>
            <w:r>
              <w:rPr>
                <w:color w:val="auto"/>
                <w:spacing w:val="-47"/>
                <w:sz w:val="21"/>
              </w:rPr>
              <w:t xml:space="preserve"> </w:t>
            </w:r>
            <w:r>
              <w:rPr>
                <w:color w:val="auto"/>
                <w:spacing w:val="7"/>
                <w:w w:val="99"/>
                <w:sz w:val="21"/>
              </w:rPr>
              <w:t>项</w:t>
            </w:r>
            <w:r>
              <w:rPr>
                <w:color w:val="auto"/>
                <w:spacing w:val="-99"/>
                <w:w w:val="99"/>
                <w:sz w:val="21"/>
              </w:rPr>
              <w:t>）</w:t>
            </w:r>
            <w:r>
              <w:rPr>
                <w:color w:val="auto"/>
                <w:spacing w:val="4"/>
                <w:w w:val="99"/>
                <w:sz w:val="21"/>
              </w:rPr>
              <w:t>，且在</w:t>
            </w:r>
            <w:r>
              <w:rPr>
                <w:color w:val="auto"/>
                <w:spacing w:val="-46"/>
                <w:sz w:val="21"/>
              </w:rPr>
              <w:t xml:space="preserve"> </w:t>
            </w:r>
            <w:r>
              <w:rPr>
                <w:color w:val="auto"/>
                <w:w w:val="99"/>
                <w:sz w:val="21"/>
              </w:rPr>
              <w:t>B</w:t>
            </w:r>
            <w:r>
              <w:rPr>
                <w:color w:val="auto"/>
                <w:spacing w:val="-47"/>
                <w:sz w:val="21"/>
              </w:rPr>
              <w:t xml:space="preserve"> </w:t>
            </w:r>
            <w:r>
              <w:rPr>
                <w:color w:val="auto"/>
                <w:spacing w:val="3"/>
                <w:w w:val="99"/>
                <w:sz w:val="21"/>
              </w:rPr>
              <w:t>级及以上期刊发表</w:t>
            </w:r>
            <w:r>
              <w:rPr>
                <w:color w:val="auto"/>
                <w:sz w:val="21"/>
              </w:rPr>
              <w:t>学术论文≥2</w:t>
            </w:r>
            <w:r>
              <w:rPr>
                <w:color w:val="auto"/>
                <w:spacing w:val="-18"/>
                <w:sz w:val="21"/>
              </w:rPr>
              <w:t xml:space="preserve"> 篇。</w:t>
            </w:r>
          </w:p>
          <w:p w14:paraId="3C9BFFF6">
            <w:pPr>
              <w:pStyle w:val="15"/>
              <w:numPr>
                <w:ilvl w:val="0"/>
                <w:numId w:val="4"/>
              </w:numPr>
              <w:tabs>
                <w:tab w:val="left" w:pos="393"/>
              </w:tabs>
              <w:spacing w:before="2" w:line="360" w:lineRule="auto"/>
              <w:ind w:left="392" w:right="95"/>
              <w:jc w:val="both"/>
              <w:rPr>
                <w:color w:val="auto"/>
                <w:sz w:val="21"/>
              </w:rPr>
            </w:pPr>
            <w:r>
              <w:rPr>
                <w:color w:val="auto"/>
                <w:spacing w:val="3"/>
                <w:sz w:val="21"/>
              </w:rPr>
              <w:t xml:space="preserve">作为负责人主持单项获准经费 </w:t>
            </w:r>
            <w:r>
              <w:rPr>
                <w:color w:val="auto"/>
                <w:sz w:val="21"/>
              </w:rPr>
              <w:t>150</w:t>
            </w:r>
            <w:r>
              <w:rPr>
                <w:color w:val="auto"/>
                <w:spacing w:val="-5"/>
                <w:sz w:val="21"/>
              </w:rPr>
              <w:t xml:space="preserve"> 万元及以上的国家级纵向科研项目≥1</w:t>
            </w:r>
            <w:r>
              <w:rPr>
                <w:color w:val="auto"/>
                <w:spacing w:val="-34"/>
                <w:sz w:val="21"/>
              </w:rPr>
              <w:t xml:space="preserve"> 项</w:t>
            </w:r>
            <w:r>
              <w:rPr>
                <w:color w:val="auto"/>
                <w:sz w:val="21"/>
              </w:rPr>
              <w:t>（或累计国家</w:t>
            </w:r>
            <w:r>
              <w:rPr>
                <w:color w:val="auto"/>
                <w:spacing w:val="5"/>
                <w:w w:val="99"/>
                <w:sz w:val="21"/>
              </w:rPr>
              <w:t>级纵向科研项目获准总经费≥</w:t>
            </w:r>
            <w:r>
              <w:rPr>
                <w:color w:val="auto"/>
                <w:spacing w:val="1"/>
                <w:w w:val="99"/>
                <w:sz w:val="21"/>
              </w:rPr>
              <w:t>30</w:t>
            </w:r>
            <w:r>
              <w:rPr>
                <w:color w:val="auto"/>
                <w:w w:val="99"/>
                <w:sz w:val="21"/>
              </w:rPr>
              <w:t>0</w:t>
            </w:r>
            <w:r>
              <w:rPr>
                <w:color w:val="auto"/>
                <w:spacing w:val="-49"/>
                <w:sz w:val="21"/>
              </w:rPr>
              <w:t xml:space="preserve"> </w:t>
            </w:r>
            <w:r>
              <w:rPr>
                <w:color w:val="auto"/>
                <w:spacing w:val="7"/>
                <w:w w:val="99"/>
                <w:sz w:val="21"/>
              </w:rPr>
              <w:t>万元</w:t>
            </w:r>
            <w:r>
              <w:rPr>
                <w:color w:val="auto"/>
                <w:spacing w:val="-99"/>
                <w:w w:val="99"/>
                <w:sz w:val="21"/>
              </w:rPr>
              <w:t>）</w:t>
            </w:r>
            <w:r>
              <w:rPr>
                <w:color w:val="auto"/>
                <w:spacing w:val="-2"/>
                <w:w w:val="99"/>
                <w:sz w:val="21"/>
              </w:rPr>
              <w:t>；或</w:t>
            </w:r>
            <w:r>
              <w:rPr>
                <w:color w:val="auto"/>
                <w:spacing w:val="3"/>
                <w:sz w:val="21"/>
              </w:rPr>
              <w:t xml:space="preserve">作为负责人主持单项到校经费 </w:t>
            </w:r>
            <w:r>
              <w:rPr>
                <w:color w:val="auto"/>
                <w:sz w:val="21"/>
              </w:rPr>
              <w:t>300</w:t>
            </w:r>
            <w:r>
              <w:rPr>
                <w:color w:val="auto"/>
                <w:spacing w:val="-5"/>
                <w:sz w:val="21"/>
              </w:rPr>
              <w:t xml:space="preserve"> 万元及以上的横向科研项目≥1</w:t>
            </w:r>
            <w:r>
              <w:rPr>
                <w:color w:val="auto"/>
                <w:spacing w:val="-33"/>
                <w:sz w:val="21"/>
              </w:rPr>
              <w:t xml:space="preserve"> 项</w:t>
            </w:r>
            <w:r>
              <w:rPr>
                <w:color w:val="auto"/>
                <w:sz w:val="21"/>
              </w:rPr>
              <w:t>（或累计到校总经费≥500</w:t>
            </w:r>
            <w:r>
              <w:rPr>
                <w:color w:val="auto"/>
                <w:spacing w:val="-19"/>
                <w:sz w:val="21"/>
              </w:rPr>
              <w:t xml:space="preserve"> 万元</w:t>
            </w:r>
            <w:r>
              <w:rPr>
                <w:color w:val="auto"/>
                <w:spacing w:val="-104"/>
                <w:sz w:val="21"/>
              </w:rPr>
              <w:t>）</w:t>
            </w:r>
            <w:r>
              <w:rPr>
                <w:color w:val="auto"/>
                <w:sz w:val="21"/>
              </w:rPr>
              <w:t>。</w:t>
            </w:r>
          </w:p>
          <w:p w14:paraId="763CD98A">
            <w:pPr>
              <w:pStyle w:val="15"/>
              <w:numPr>
                <w:ilvl w:val="0"/>
                <w:numId w:val="4"/>
              </w:numPr>
              <w:tabs>
                <w:tab w:val="left" w:pos="393"/>
              </w:tabs>
              <w:spacing w:before="2" w:line="360" w:lineRule="auto"/>
              <w:ind w:left="392" w:right="-15"/>
              <w:jc w:val="both"/>
              <w:rPr>
                <w:color w:val="auto"/>
                <w:sz w:val="21"/>
              </w:rPr>
            </w:pPr>
            <w:r>
              <w:rPr>
                <w:color w:val="auto"/>
                <w:spacing w:val="-12"/>
                <w:w w:val="95"/>
                <w:sz w:val="21"/>
              </w:rPr>
              <w:t>获科学技术奖：国家级</w:t>
            </w:r>
            <w:r>
              <w:rPr>
                <w:color w:val="auto"/>
                <w:w w:val="95"/>
                <w:sz w:val="21"/>
              </w:rPr>
              <w:t>（</w:t>
            </w:r>
            <w:r>
              <w:rPr>
                <w:color w:val="auto"/>
                <w:spacing w:val="-7"/>
                <w:w w:val="95"/>
                <w:sz w:val="21"/>
              </w:rPr>
              <w:t>主要完成人，有证书</w:t>
            </w:r>
            <w:r>
              <w:rPr>
                <w:color w:val="auto"/>
                <w:w w:val="95"/>
                <w:sz w:val="21"/>
              </w:rPr>
              <w:t xml:space="preserve">） </w:t>
            </w:r>
            <w:r>
              <w:rPr>
                <w:color w:val="auto"/>
                <w:spacing w:val="4"/>
                <w:w w:val="99"/>
                <w:sz w:val="21"/>
              </w:rPr>
              <w:t>或省部级一等及以上奖</w:t>
            </w:r>
            <w:r>
              <w:rPr>
                <w:color w:val="auto"/>
                <w:spacing w:val="7"/>
                <w:w w:val="99"/>
                <w:sz w:val="21"/>
              </w:rPr>
              <w:t>（</w:t>
            </w:r>
            <w:r>
              <w:rPr>
                <w:color w:val="auto"/>
                <w:spacing w:val="3"/>
                <w:w w:val="99"/>
                <w:sz w:val="21"/>
              </w:rPr>
              <w:t>排名前</w:t>
            </w:r>
            <w:r>
              <w:rPr>
                <w:color w:val="auto"/>
                <w:spacing w:val="-48"/>
                <w:sz w:val="21"/>
              </w:rPr>
              <w:t xml:space="preserve"> </w:t>
            </w:r>
            <w:r>
              <w:rPr>
                <w:color w:val="auto"/>
                <w:spacing w:val="5"/>
                <w:w w:val="99"/>
                <w:sz w:val="21"/>
              </w:rPr>
              <w:t>3</w:t>
            </w:r>
            <w:r>
              <w:rPr>
                <w:color w:val="auto"/>
                <w:spacing w:val="-99"/>
                <w:w w:val="99"/>
                <w:sz w:val="21"/>
              </w:rPr>
              <w:t>）</w:t>
            </w:r>
            <w:r>
              <w:rPr>
                <w:color w:val="auto"/>
                <w:spacing w:val="3"/>
                <w:w w:val="99"/>
                <w:sz w:val="21"/>
              </w:rPr>
              <w:t>、二等奖</w:t>
            </w:r>
            <w:r>
              <w:rPr>
                <w:color w:val="auto"/>
                <w:spacing w:val="-1"/>
                <w:w w:val="99"/>
                <w:sz w:val="21"/>
              </w:rPr>
              <w:t>（</w:t>
            </w:r>
            <w:r>
              <w:rPr>
                <w:color w:val="auto"/>
                <w:w w:val="99"/>
                <w:sz w:val="21"/>
              </w:rPr>
              <w:t>排名前</w:t>
            </w:r>
            <w:r>
              <w:rPr>
                <w:color w:val="auto"/>
                <w:spacing w:val="-53"/>
                <w:sz w:val="21"/>
              </w:rPr>
              <w:t xml:space="preserve"> </w:t>
            </w:r>
            <w:r>
              <w:rPr>
                <w:color w:val="auto"/>
                <w:spacing w:val="1"/>
                <w:w w:val="99"/>
                <w:sz w:val="21"/>
              </w:rPr>
              <w:t>2</w:t>
            </w:r>
            <w:r>
              <w:rPr>
                <w:color w:val="auto"/>
                <w:spacing w:val="-104"/>
                <w:w w:val="99"/>
                <w:sz w:val="21"/>
              </w:rPr>
              <w:t>）</w:t>
            </w:r>
            <w:r>
              <w:rPr>
                <w:color w:val="auto"/>
                <w:w w:val="99"/>
                <w:sz w:val="21"/>
              </w:rPr>
              <w:t>。</w:t>
            </w:r>
          </w:p>
        </w:tc>
      </w:tr>
    </w:tbl>
    <w:p w14:paraId="239933FD">
      <w:pPr>
        <w:pStyle w:val="5"/>
        <w:spacing w:before="167"/>
        <w:rPr>
          <w:color w:val="auto"/>
          <w:sz w:val="22"/>
          <w:szCs w:val="22"/>
        </w:rPr>
      </w:pPr>
      <w:r>
        <w:rPr>
          <w:color w:val="auto"/>
          <w:sz w:val="22"/>
          <w:szCs w:val="22"/>
        </w:rPr>
        <w:t>【说明】</w:t>
      </w:r>
    </w:p>
    <w:p w14:paraId="24773D84">
      <w:pPr>
        <w:pStyle w:val="14"/>
        <w:numPr>
          <w:ilvl w:val="0"/>
          <w:numId w:val="5"/>
        </w:numPr>
        <w:tabs>
          <w:tab w:val="left" w:pos="1019"/>
        </w:tabs>
        <w:spacing w:before="46"/>
        <w:ind w:hanging="287"/>
        <w:rPr>
          <w:color w:val="auto"/>
          <w:sz w:val="20"/>
          <w:szCs w:val="24"/>
        </w:rPr>
      </w:pPr>
      <w:r>
        <w:rPr>
          <w:color w:val="auto"/>
          <w:sz w:val="20"/>
          <w:szCs w:val="24"/>
        </w:rPr>
        <w:t>青年优秀人才破格申报教学相关系列高级专业技术职务，必须满足相应职务系列的教学要求；</w:t>
      </w:r>
    </w:p>
    <w:p w14:paraId="7FECF89B">
      <w:pPr>
        <w:pStyle w:val="14"/>
        <w:numPr>
          <w:ilvl w:val="0"/>
          <w:numId w:val="5"/>
        </w:numPr>
        <w:tabs>
          <w:tab w:val="left" w:pos="1019"/>
        </w:tabs>
        <w:spacing w:before="50"/>
        <w:ind w:hanging="287"/>
        <w:rPr>
          <w:color w:val="auto"/>
          <w:sz w:val="20"/>
          <w:szCs w:val="24"/>
        </w:rPr>
      </w:pPr>
      <w:r>
        <w:rPr>
          <w:color w:val="auto"/>
          <w:sz w:val="20"/>
          <w:szCs w:val="24"/>
        </w:rPr>
        <w:t>申报科学研究系列高级专业技术职务，不做教学要求，在聘期考核时必须完成相应专业技术职务的教学工作量；</w:t>
      </w:r>
    </w:p>
    <w:p w14:paraId="43BDA00B">
      <w:pPr>
        <w:pStyle w:val="14"/>
        <w:numPr>
          <w:ilvl w:val="0"/>
          <w:numId w:val="5"/>
        </w:numPr>
        <w:tabs>
          <w:tab w:val="left" w:pos="1019"/>
        </w:tabs>
        <w:spacing w:before="48" w:line="292" w:lineRule="auto"/>
        <w:ind w:right="728"/>
        <w:rPr>
          <w:color w:val="auto"/>
          <w:sz w:val="20"/>
          <w:szCs w:val="24"/>
        </w:rPr>
      </w:pPr>
      <w:r>
        <w:rPr>
          <w:color w:val="auto"/>
          <w:spacing w:val="-4"/>
          <w:sz w:val="20"/>
          <w:szCs w:val="24"/>
        </w:rPr>
        <w:t>申报其他系列高级专业技术职务，要求能积极主动承担或参与学院的各项教学任务，并能高质量完成，在聘期考核时必须</w:t>
      </w:r>
      <w:r>
        <w:rPr>
          <w:color w:val="auto"/>
          <w:sz w:val="20"/>
          <w:szCs w:val="24"/>
        </w:rPr>
        <w:t>完成相应专业技术职务的教学工作量。</w:t>
      </w:r>
    </w:p>
    <w:p w14:paraId="435DFABA">
      <w:pPr>
        <w:spacing w:line="292" w:lineRule="auto"/>
        <w:rPr>
          <w:color w:val="auto"/>
          <w:sz w:val="18"/>
        </w:rPr>
        <w:sectPr>
          <w:pgSz w:w="11910" w:h="16840"/>
          <w:pgMar w:top="1120" w:right="260" w:bottom="960" w:left="400" w:header="0" w:footer="699" w:gutter="0"/>
          <w:pgNumType w:fmt="decimal"/>
          <w:cols w:space="720" w:num="1"/>
        </w:sectPr>
      </w:pPr>
    </w:p>
    <w:p w14:paraId="4974DEAB">
      <w:pPr>
        <w:pStyle w:val="2"/>
        <w:bidi w:val="0"/>
        <w:ind w:firstLine="1606" w:firstLineChars="500"/>
        <w:jc w:val="both"/>
      </w:pPr>
      <w:bookmarkStart w:id="1" w:name="_Toc20424"/>
      <w:r>
        <w:rPr>
          <w:rFonts w:hint="eastAsia"/>
        </w:rPr>
        <w:t>【教学科研系列：理工医科】</w:t>
      </w:r>
      <w:bookmarkEnd w:id="1"/>
    </w:p>
    <w:p w14:paraId="7211933A">
      <w:pPr>
        <w:widowControl w:val="0"/>
        <w:numPr>
          <w:ilvl w:val="0"/>
          <w:numId w:val="0"/>
        </w:numPr>
        <w:autoSpaceDE w:val="0"/>
        <w:autoSpaceDN w:val="0"/>
        <w:jc w:val="both"/>
        <w:rPr>
          <w:rFonts w:hint="default"/>
          <w:color w:val="auto"/>
          <w:sz w:val="21"/>
          <w:lang w:val="en-US" w:eastAsia="zh-CN"/>
        </w:rPr>
      </w:pPr>
    </w:p>
    <w:p w14:paraId="03B469D0">
      <w:pPr>
        <w:keepNext w:val="0"/>
        <w:keepLines w:val="0"/>
        <w:pageBreakBefore w:val="0"/>
        <w:widowControl w:val="0"/>
        <w:kinsoku/>
        <w:wordWrap/>
        <w:overflowPunct/>
        <w:topLinePunct w:val="0"/>
        <w:autoSpaceDE w:val="0"/>
        <w:autoSpaceDN w:val="0"/>
        <w:bidi w:val="0"/>
        <w:adjustRightInd/>
        <w:snapToGrid/>
        <w:spacing w:before="56" w:line="320" w:lineRule="exact"/>
        <w:ind w:left="732"/>
        <w:textAlignment w:val="auto"/>
        <w:outlineLvl w:val="9"/>
        <w:rPr>
          <w:rFonts w:hint="default" w:ascii="宋体" w:hAnsi="宋体" w:eastAsia="宋体" w:cs="宋体"/>
          <w:b/>
          <w:bCs/>
          <w:color w:val="auto"/>
          <w:spacing w:val="0"/>
          <w:w w:val="98"/>
          <w:sz w:val="21"/>
          <w:szCs w:val="21"/>
          <w:lang w:val="zh-CN" w:eastAsia="zh-CN" w:bidi="zh-CN"/>
        </w:rPr>
      </w:pPr>
      <w:r>
        <w:rPr>
          <w:b/>
          <w:color w:val="auto"/>
          <w:sz w:val="28"/>
        </w:rPr>
        <w:t>一、必备基本要求</w:t>
      </w:r>
    </w:p>
    <w:p w14:paraId="21096FC1">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before="1" w:line="320" w:lineRule="exact"/>
        <w:ind w:left="1018" w:leftChars="0" w:right="623" w:rightChars="0" w:hanging="286" w:firstLineChars="0"/>
        <w:jc w:val="both"/>
        <w:textAlignment w:val="auto"/>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政治立场坚定，坚持四项基本原则，践行社会主义核心价值观，遵纪守法，忠诚人民教育事业，立德树</w:t>
      </w:r>
      <w:r>
        <w:rPr>
          <w:color w:val="auto"/>
          <w:spacing w:val="-7"/>
          <w:w w:val="95"/>
          <w:sz w:val="21"/>
        </w:rPr>
        <w:t>人，为人师表，关爱学生。注重学生反馈的意见，不断提高教学水平和教学质量。课后经常与学生交流，</w:t>
      </w:r>
      <w:r>
        <w:rPr>
          <w:color w:val="auto"/>
          <w:spacing w:val="-7"/>
          <w:sz w:val="21"/>
        </w:rPr>
        <w:t>辅导和帮助学生。</w:t>
      </w:r>
    </w:p>
    <w:p w14:paraId="260E5149">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line="320" w:lineRule="exact"/>
        <w:ind w:left="1018" w:leftChars="0" w:right="728" w:rightChars="0" w:hanging="286" w:firstLineChars="0"/>
        <w:jc w:val="both"/>
        <w:textAlignment w:val="auto"/>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2"/>
          <w:sz w:val="21"/>
        </w:rPr>
        <w:t>任现职以来，履行岗位职责，年度和聘期考核合格及以上。近</w:t>
      </w:r>
      <w:r>
        <w:rPr>
          <w:rFonts w:hint="eastAsia"/>
          <w:color w:val="auto"/>
          <w:spacing w:val="-2"/>
          <w:sz w:val="21"/>
          <w:lang w:val="en-US" w:eastAsia="zh-CN"/>
        </w:rPr>
        <w:t xml:space="preserve"> </w:t>
      </w:r>
      <w:r>
        <w:rPr>
          <w:color w:val="auto"/>
          <w:sz w:val="21"/>
        </w:rPr>
        <w:t>3</w:t>
      </w:r>
      <w:r>
        <w:rPr>
          <w:rFonts w:hint="eastAsia"/>
          <w:color w:val="auto"/>
          <w:sz w:val="21"/>
          <w:lang w:val="en-US" w:eastAsia="zh-CN"/>
        </w:rPr>
        <w:t xml:space="preserve"> </w:t>
      </w:r>
      <w:r>
        <w:rPr>
          <w:color w:val="auto"/>
          <w:spacing w:val="-7"/>
          <w:sz w:val="21"/>
        </w:rPr>
        <w:t>年内，无学术道德或师德不良记录，无</w:t>
      </w:r>
      <w:r>
        <w:rPr>
          <w:color w:val="auto"/>
          <w:spacing w:val="-9"/>
          <w:w w:val="95"/>
          <w:sz w:val="21"/>
        </w:rPr>
        <w:t>严重教学事故</w:t>
      </w:r>
      <w:r>
        <w:rPr>
          <w:color w:val="auto"/>
          <w:w w:val="95"/>
          <w:sz w:val="21"/>
        </w:rPr>
        <w:t>（三级及以上</w:t>
      </w:r>
      <w:r>
        <w:rPr>
          <w:color w:val="auto"/>
          <w:spacing w:val="-104"/>
          <w:w w:val="95"/>
          <w:sz w:val="21"/>
        </w:rPr>
        <w:t>）</w:t>
      </w:r>
      <w:r>
        <w:rPr>
          <w:color w:val="auto"/>
          <w:spacing w:val="-7"/>
          <w:w w:val="95"/>
          <w:sz w:val="21"/>
        </w:rPr>
        <w:t>、医疗事故、安全事故或其他责任事故；无违反学校重要校纪校规造成不良</w:t>
      </w:r>
      <w:r>
        <w:rPr>
          <w:color w:val="auto"/>
          <w:spacing w:val="-7"/>
          <w:sz w:val="21"/>
        </w:rPr>
        <w:t>影响的记录，无不服从学校及所在单位工作安排等行为。</w:t>
      </w:r>
    </w:p>
    <w:p w14:paraId="29511604">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before="1" w:line="320" w:lineRule="exact"/>
        <w:ind w:left="1018" w:leftChars="0" w:hanging="287" w:firstLineChars="0"/>
        <w:jc w:val="both"/>
        <w:textAlignment w:val="auto"/>
        <w:rPr>
          <w:color w:val="auto"/>
          <w:sz w:val="21"/>
        </w:rPr>
      </w:pPr>
      <w:r>
        <w:rPr>
          <w:rFonts w:hint="default" w:ascii="宋体" w:hAnsi="宋体" w:eastAsia="宋体" w:cs="宋体"/>
          <w:b/>
          <w:bCs/>
          <w:color w:val="auto"/>
          <w:spacing w:val="0"/>
          <w:w w:val="98"/>
          <w:sz w:val="21"/>
          <w:szCs w:val="21"/>
          <w:lang w:val="zh-CN" w:eastAsia="zh-CN" w:bidi="zh-CN"/>
        </w:rPr>
        <w:t>3.</w:t>
      </w:r>
      <w:r>
        <w:rPr>
          <w:color w:val="auto"/>
          <w:spacing w:val="-27"/>
          <w:sz w:val="21"/>
        </w:rPr>
        <w:t xml:space="preserve">近 </w:t>
      </w:r>
      <w:r>
        <w:rPr>
          <w:rFonts w:hint="eastAsia"/>
          <w:color w:val="auto"/>
          <w:spacing w:val="-27"/>
          <w:sz w:val="21"/>
          <w:lang w:val="en-US" w:eastAsia="zh-CN"/>
        </w:rPr>
        <w:t xml:space="preserve"> </w:t>
      </w:r>
      <w:r>
        <w:rPr>
          <w:color w:val="auto"/>
          <w:sz w:val="21"/>
        </w:rPr>
        <w:t>3</w:t>
      </w:r>
      <w:r>
        <w:rPr>
          <w:color w:val="auto"/>
          <w:spacing w:val="-11"/>
          <w:sz w:val="21"/>
        </w:rPr>
        <w:t xml:space="preserve"> 年本科学生评教平均排名位于本单位后 </w:t>
      </w:r>
      <w:r>
        <w:rPr>
          <w:color w:val="auto"/>
          <w:sz w:val="21"/>
        </w:rPr>
        <w:t>20%者不得申报。</w:t>
      </w:r>
    </w:p>
    <w:p w14:paraId="383BC059">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before="9" w:line="320" w:lineRule="exact"/>
        <w:ind w:left="1018" w:leftChars="0" w:right="672" w:rightChars="0" w:hanging="286" w:firstLineChars="0"/>
        <w:jc w:val="both"/>
        <w:textAlignment w:val="auto"/>
        <w:rPr>
          <w:color w:val="auto"/>
          <w:sz w:val="21"/>
        </w:rPr>
      </w:pPr>
      <w:r>
        <w:rPr>
          <w:rFonts w:hint="default" w:ascii="宋体" w:hAnsi="宋体" w:eastAsia="宋体" w:cs="宋体"/>
          <w:b/>
          <w:bCs/>
          <w:color w:val="auto"/>
          <w:spacing w:val="0"/>
          <w:w w:val="98"/>
          <w:sz w:val="21"/>
          <w:szCs w:val="21"/>
          <w:lang w:val="zh-CN" w:eastAsia="zh-CN" w:bidi="zh-CN"/>
        </w:rPr>
        <w:t>4.</w:t>
      </w:r>
      <w:r>
        <w:rPr>
          <w:color w:val="auto"/>
          <w:spacing w:val="-21"/>
          <w:sz w:val="21"/>
        </w:rPr>
        <w:t xml:space="preserve">未满 </w:t>
      </w:r>
      <w:r>
        <w:rPr>
          <w:color w:val="auto"/>
          <w:sz w:val="21"/>
        </w:rPr>
        <w:t>35</w:t>
      </w:r>
      <w:r>
        <w:rPr>
          <w:color w:val="auto"/>
          <w:spacing w:val="-8"/>
          <w:sz w:val="21"/>
        </w:rPr>
        <w:t xml:space="preserve"> 岁的青年教师申报教授或副教授，须有至少一年担任辅导员、班主任等学生工作经历；或支教、扶贫、参加孔子学院及国际组织援外交流等工作经历，并考核合格（</w:t>
      </w:r>
      <w:r>
        <w:rPr>
          <w:color w:val="auto"/>
          <w:spacing w:val="-15"/>
          <w:sz w:val="21"/>
        </w:rPr>
        <w:t xml:space="preserve">截止申报当年 </w:t>
      </w:r>
      <w:r>
        <w:rPr>
          <w:color w:val="auto"/>
          <w:sz w:val="21"/>
        </w:rPr>
        <w:t>8</w:t>
      </w:r>
      <w:r>
        <w:rPr>
          <w:color w:val="auto"/>
          <w:spacing w:val="-36"/>
          <w:sz w:val="21"/>
        </w:rPr>
        <w:t xml:space="preserve"> 月 </w:t>
      </w:r>
      <w:r>
        <w:rPr>
          <w:color w:val="auto"/>
          <w:sz w:val="21"/>
        </w:rPr>
        <w:t>31</w:t>
      </w:r>
      <w:r>
        <w:rPr>
          <w:color w:val="auto"/>
          <w:spacing w:val="-27"/>
          <w:sz w:val="21"/>
        </w:rPr>
        <w:t xml:space="preserve"> 日</w:t>
      </w:r>
      <w:r>
        <w:rPr>
          <w:color w:val="auto"/>
          <w:spacing w:val="-106"/>
          <w:sz w:val="21"/>
        </w:rPr>
        <w:t>）</w:t>
      </w:r>
      <w:r>
        <w:rPr>
          <w:color w:val="auto"/>
          <w:sz w:val="21"/>
        </w:rPr>
        <w:t>。</w:t>
      </w:r>
    </w:p>
    <w:p w14:paraId="6EE31D10">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before="2" w:line="320" w:lineRule="exact"/>
        <w:ind w:left="1018" w:leftChars="0" w:hanging="287" w:firstLineChars="0"/>
        <w:jc w:val="both"/>
        <w:textAlignment w:val="auto"/>
        <w:rPr>
          <w:color w:val="auto"/>
          <w:sz w:val="21"/>
        </w:rPr>
      </w:pPr>
      <w:r>
        <w:rPr>
          <w:rFonts w:hint="default" w:ascii="宋体" w:hAnsi="宋体" w:eastAsia="宋体" w:cs="宋体"/>
          <w:b/>
          <w:bCs/>
          <w:color w:val="auto"/>
          <w:spacing w:val="0"/>
          <w:w w:val="98"/>
          <w:sz w:val="21"/>
          <w:szCs w:val="21"/>
          <w:lang w:val="zh-CN" w:eastAsia="zh-CN" w:bidi="zh-CN"/>
        </w:rPr>
        <w:t>5.</w:t>
      </w:r>
      <w:r>
        <w:rPr>
          <w:color w:val="auto"/>
          <w:sz w:val="21"/>
        </w:rPr>
        <w:t>学历（学位）要求：申报教授、副教授职务均须具备博士学位。</w:t>
      </w:r>
    </w:p>
    <w:p w14:paraId="62032639">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before="9" w:line="320" w:lineRule="exact"/>
        <w:ind w:left="1018" w:leftChars="0" w:hanging="287" w:firstLineChars="0"/>
        <w:jc w:val="both"/>
        <w:textAlignment w:val="auto"/>
        <w:rPr>
          <w:color w:val="auto"/>
          <w:sz w:val="21"/>
        </w:rPr>
      </w:pPr>
      <w:r>
        <w:rPr>
          <w:rFonts w:hint="default" w:ascii="宋体" w:hAnsi="宋体" w:eastAsia="宋体" w:cs="宋体"/>
          <w:b/>
          <w:bCs/>
          <w:color w:val="auto"/>
          <w:spacing w:val="0"/>
          <w:w w:val="98"/>
          <w:sz w:val="21"/>
          <w:szCs w:val="21"/>
          <w:lang w:val="zh-CN" w:eastAsia="zh-CN" w:bidi="zh-CN"/>
        </w:rPr>
        <w:t>6.</w:t>
      </w:r>
      <w:r>
        <w:rPr>
          <w:color w:val="auto"/>
          <w:sz w:val="21"/>
        </w:rPr>
        <w:t>任职年限要求：</w:t>
      </w:r>
    </w:p>
    <w:p w14:paraId="5889BBCD">
      <w:pPr>
        <w:pStyle w:val="6"/>
        <w:keepNext w:val="0"/>
        <w:keepLines w:val="0"/>
        <w:pageBreakBefore w:val="0"/>
        <w:widowControl w:val="0"/>
        <w:kinsoku/>
        <w:wordWrap/>
        <w:overflowPunct/>
        <w:topLinePunct w:val="0"/>
        <w:autoSpaceDE w:val="0"/>
        <w:autoSpaceDN w:val="0"/>
        <w:bidi w:val="0"/>
        <w:adjustRightInd/>
        <w:snapToGrid/>
        <w:spacing w:before="19" w:line="320" w:lineRule="exact"/>
        <w:jc w:val="both"/>
        <w:textAlignment w:val="auto"/>
        <w:rPr>
          <w:color w:val="auto"/>
        </w:rPr>
      </w:pPr>
      <w:r>
        <w:rPr>
          <w:color w:val="auto"/>
        </w:rPr>
        <w:t>①任中级满 5 年或获得博士学位任中级满 2 年可申报副教授。</w:t>
      </w:r>
    </w:p>
    <w:p w14:paraId="47B3A908">
      <w:pPr>
        <w:pStyle w:val="6"/>
        <w:keepNext w:val="0"/>
        <w:keepLines w:val="0"/>
        <w:pageBreakBefore w:val="0"/>
        <w:widowControl w:val="0"/>
        <w:kinsoku/>
        <w:wordWrap/>
        <w:overflowPunct/>
        <w:topLinePunct w:val="0"/>
        <w:autoSpaceDE w:val="0"/>
        <w:autoSpaceDN w:val="0"/>
        <w:bidi w:val="0"/>
        <w:adjustRightInd/>
        <w:snapToGrid/>
        <w:spacing w:before="43" w:line="320" w:lineRule="exact"/>
        <w:jc w:val="both"/>
        <w:textAlignment w:val="auto"/>
        <w:rPr>
          <w:color w:val="auto"/>
        </w:rPr>
      </w:pPr>
      <w:r>
        <w:rPr>
          <w:color w:val="auto"/>
        </w:rPr>
        <w:t>②任副教授或副研究员满 5 年可申报教授。</w:t>
      </w:r>
    </w:p>
    <w:p w14:paraId="45EFA706">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before="36" w:line="320" w:lineRule="exact"/>
        <w:ind w:left="1018" w:leftChars="0" w:hanging="287" w:firstLineChars="0"/>
        <w:jc w:val="both"/>
        <w:textAlignment w:val="auto"/>
        <w:rPr>
          <w:color w:val="auto"/>
          <w:sz w:val="21"/>
        </w:rPr>
      </w:pPr>
      <w:r>
        <w:rPr>
          <w:rFonts w:hint="default" w:ascii="宋体" w:hAnsi="宋体" w:eastAsia="宋体" w:cs="宋体"/>
          <w:b/>
          <w:bCs/>
          <w:color w:val="auto"/>
          <w:spacing w:val="0"/>
          <w:w w:val="98"/>
          <w:sz w:val="21"/>
          <w:szCs w:val="21"/>
          <w:lang w:val="zh-CN" w:eastAsia="zh-CN" w:bidi="zh-CN"/>
        </w:rPr>
        <w:t>7.</w:t>
      </w:r>
      <w:r>
        <w:rPr>
          <w:color w:val="auto"/>
          <w:sz w:val="21"/>
        </w:rPr>
        <w:t>任现职以来须满足下列必备要求：</w:t>
      </w:r>
    </w:p>
    <w:p w14:paraId="2E6B911E">
      <w:pPr>
        <w:pStyle w:val="6"/>
        <w:keepNext w:val="0"/>
        <w:keepLines w:val="0"/>
        <w:pageBreakBefore w:val="0"/>
        <w:widowControl w:val="0"/>
        <w:kinsoku/>
        <w:wordWrap/>
        <w:overflowPunct/>
        <w:topLinePunct w:val="0"/>
        <w:autoSpaceDE w:val="0"/>
        <w:autoSpaceDN w:val="0"/>
        <w:bidi w:val="0"/>
        <w:adjustRightInd/>
        <w:snapToGrid/>
        <w:spacing w:before="12" w:line="320" w:lineRule="exact"/>
        <w:jc w:val="both"/>
        <w:textAlignment w:val="auto"/>
        <w:rPr>
          <w:color w:val="auto"/>
        </w:rPr>
      </w:pPr>
      <w:r>
        <w:rPr>
          <w:b/>
          <w:color w:val="auto"/>
        </w:rPr>
        <w:t>①申报教授：</w:t>
      </w:r>
      <w:r>
        <w:rPr>
          <w:color w:val="auto"/>
        </w:rPr>
        <w:t>理工医科作为负责人主持国家自然科学基金面上及以上项目 1 项。</w:t>
      </w:r>
    </w:p>
    <w:p w14:paraId="7C9D658A">
      <w:pPr>
        <w:pStyle w:val="6"/>
        <w:keepNext w:val="0"/>
        <w:keepLines w:val="0"/>
        <w:pageBreakBefore w:val="0"/>
        <w:widowControl w:val="0"/>
        <w:kinsoku/>
        <w:wordWrap/>
        <w:overflowPunct/>
        <w:topLinePunct w:val="0"/>
        <w:autoSpaceDE w:val="0"/>
        <w:autoSpaceDN w:val="0"/>
        <w:bidi w:val="0"/>
        <w:adjustRightInd/>
        <w:snapToGrid/>
        <w:spacing w:before="12" w:line="320" w:lineRule="exact"/>
        <w:ind w:right="726"/>
        <w:jc w:val="both"/>
        <w:textAlignment w:val="auto"/>
        <w:rPr>
          <w:color w:val="auto"/>
        </w:rPr>
      </w:pPr>
      <w:r>
        <w:rPr>
          <w:b/>
          <w:color w:val="auto"/>
        </w:rPr>
        <w:t>②申报副教授：</w:t>
      </w:r>
      <w:r>
        <w:rPr>
          <w:color w:val="auto"/>
        </w:rPr>
        <w:t>理工医科作为负责人主持国家自然科学基金青年科学基金及以上项目 1 项。</w:t>
      </w:r>
    </w:p>
    <w:p w14:paraId="12E802EB">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before="12" w:line="320" w:lineRule="exact"/>
        <w:ind w:left="1018" w:leftChars="0" w:hanging="287" w:firstLineChars="0"/>
        <w:jc w:val="both"/>
        <w:textAlignment w:val="auto"/>
        <w:rPr>
          <w:rFonts w:hint="eastAsia" w:ascii="宋体" w:hAnsi="宋体" w:eastAsia="宋体" w:cs="宋体"/>
          <w:color w:val="auto"/>
          <w:sz w:val="21"/>
          <w:szCs w:val="21"/>
          <w:lang w:val="zh-CN" w:eastAsia="zh-CN" w:bidi="zh-CN"/>
        </w:rPr>
      </w:pPr>
      <w:r>
        <w:rPr>
          <w:rFonts w:hint="default" w:ascii="宋体" w:hAnsi="宋体" w:eastAsia="宋体" w:cs="宋体"/>
          <w:b/>
          <w:bCs/>
          <w:color w:val="auto"/>
          <w:spacing w:val="0"/>
          <w:w w:val="98"/>
          <w:sz w:val="21"/>
          <w:szCs w:val="21"/>
          <w:lang w:val="zh-CN" w:eastAsia="zh-CN" w:bidi="zh-CN"/>
        </w:rPr>
        <w:t>8.</w:t>
      </w:r>
      <w:r>
        <w:rPr>
          <w:rFonts w:hint="eastAsia" w:ascii="宋体" w:hAnsi="宋体" w:eastAsia="宋体" w:cs="宋体"/>
          <w:color w:val="auto"/>
          <w:sz w:val="21"/>
          <w:szCs w:val="21"/>
          <w:lang w:val="zh-CN" w:eastAsia="zh-CN" w:bidi="zh-CN"/>
        </w:rPr>
        <w:t>每年参加院内组织的院级学术报告、院级专题讲座等院级院内继续教育活动至少达到</w:t>
      </w:r>
      <w:r>
        <w:rPr>
          <w:rFonts w:hint="eastAsia" w:ascii="宋体" w:hAnsi="宋体" w:eastAsia="宋体" w:cs="宋体"/>
          <w:color w:val="auto"/>
          <w:sz w:val="21"/>
          <w:szCs w:val="21"/>
          <w:lang w:val="en-US" w:eastAsia="zh-CN" w:bidi="zh-CN"/>
        </w:rPr>
        <w:t xml:space="preserve"> </w:t>
      </w:r>
      <w:r>
        <w:rPr>
          <w:rFonts w:hint="eastAsia" w:ascii="宋体" w:hAnsi="宋体" w:eastAsia="宋体" w:cs="宋体"/>
          <w:color w:val="auto"/>
          <w:sz w:val="21"/>
          <w:szCs w:val="21"/>
          <w:lang w:val="zh-CN" w:eastAsia="zh-CN" w:bidi="zh-CN"/>
        </w:rPr>
        <w:t>10</w:t>
      </w:r>
      <w:r>
        <w:rPr>
          <w:rFonts w:hint="eastAsia" w:ascii="宋体" w:hAnsi="宋体" w:eastAsia="宋体" w:cs="宋体"/>
          <w:color w:val="auto"/>
          <w:sz w:val="21"/>
          <w:szCs w:val="21"/>
          <w:lang w:val="en-US" w:eastAsia="zh-CN" w:bidi="zh-CN"/>
        </w:rPr>
        <w:t xml:space="preserve"> </w:t>
      </w:r>
      <w:r>
        <w:rPr>
          <w:rFonts w:hint="eastAsia" w:ascii="宋体" w:hAnsi="宋体" w:eastAsia="宋体" w:cs="宋体"/>
          <w:color w:val="auto"/>
          <w:sz w:val="21"/>
          <w:szCs w:val="21"/>
          <w:lang w:val="zh-CN" w:eastAsia="zh-CN" w:bidi="zh-CN"/>
        </w:rPr>
        <w:t>次（其中A类项目</w:t>
      </w:r>
    </w:p>
    <w:p w14:paraId="036E9812">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before="12" w:line="320" w:lineRule="exact"/>
        <w:ind w:left="731" w:leftChars="0" w:firstLine="210" w:firstLineChars="100"/>
        <w:jc w:val="both"/>
        <w:textAlignment w:val="auto"/>
        <w:rPr>
          <w:rFonts w:hint="eastAsia" w:ascii="宋体" w:hAnsi="宋体" w:eastAsia="宋体" w:cs="宋体"/>
          <w:color w:val="auto"/>
          <w:sz w:val="21"/>
          <w:szCs w:val="21"/>
          <w:lang w:val="zh-CN" w:eastAsia="zh-CN" w:bidi="zh-CN"/>
        </w:rPr>
      </w:pPr>
      <w:r>
        <w:rPr>
          <w:rFonts w:hint="eastAsia" w:ascii="宋体" w:hAnsi="宋体" w:eastAsia="宋体" w:cs="宋体"/>
          <w:color w:val="auto"/>
          <w:sz w:val="21"/>
          <w:szCs w:val="21"/>
          <w:lang w:val="zh-CN" w:eastAsia="zh-CN" w:bidi="zh-CN"/>
        </w:rPr>
        <w:t>必须超过</w:t>
      </w:r>
      <w:r>
        <w:rPr>
          <w:rFonts w:hint="eastAsia" w:ascii="宋体" w:hAnsi="宋体" w:eastAsia="宋体" w:cs="宋体"/>
          <w:color w:val="auto"/>
          <w:sz w:val="21"/>
          <w:szCs w:val="21"/>
          <w:lang w:val="en-US" w:eastAsia="zh-CN" w:bidi="zh-CN"/>
        </w:rPr>
        <w:t xml:space="preserve"> </w:t>
      </w:r>
      <w:r>
        <w:rPr>
          <w:rFonts w:hint="eastAsia" w:ascii="宋体" w:hAnsi="宋体" w:eastAsia="宋体" w:cs="宋体"/>
          <w:color w:val="auto"/>
          <w:sz w:val="21"/>
          <w:szCs w:val="21"/>
          <w:lang w:val="zh-CN" w:eastAsia="zh-CN" w:bidi="zh-CN"/>
        </w:rPr>
        <w:t>5</w:t>
      </w:r>
      <w:r>
        <w:rPr>
          <w:rFonts w:hint="eastAsia" w:ascii="宋体" w:hAnsi="宋体" w:eastAsia="宋体" w:cs="宋体"/>
          <w:color w:val="auto"/>
          <w:sz w:val="21"/>
          <w:szCs w:val="21"/>
          <w:lang w:val="en-US" w:eastAsia="zh-CN" w:bidi="zh-CN"/>
        </w:rPr>
        <w:t xml:space="preserve"> </w:t>
      </w:r>
      <w:r>
        <w:rPr>
          <w:rFonts w:hint="eastAsia" w:ascii="宋体" w:hAnsi="宋体" w:eastAsia="宋体" w:cs="宋体"/>
          <w:color w:val="auto"/>
          <w:sz w:val="21"/>
          <w:szCs w:val="21"/>
          <w:lang w:val="zh-CN" w:eastAsia="zh-CN" w:bidi="zh-CN"/>
        </w:rPr>
        <w:t>次），从2019年起执行。</w:t>
      </w:r>
    </w:p>
    <w:p w14:paraId="11D81FC3">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before="12" w:line="320" w:lineRule="exact"/>
        <w:ind w:left="1018" w:leftChars="0" w:hanging="287" w:firstLineChars="0"/>
        <w:jc w:val="both"/>
        <w:textAlignment w:val="auto"/>
        <w:rPr>
          <w:rFonts w:hint="eastAsia" w:ascii="宋体" w:hAnsi="宋体" w:eastAsia="宋体" w:cs="宋体"/>
          <w:color w:val="auto"/>
          <w:sz w:val="21"/>
          <w:szCs w:val="21"/>
          <w:lang w:val="en-US" w:eastAsia="zh-CN" w:bidi="zh-CN"/>
        </w:rPr>
      </w:pPr>
      <w:r>
        <w:rPr>
          <w:rFonts w:hint="eastAsia" w:ascii="宋体" w:hAnsi="宋体" w:eastAsia="宋体" w:cs="宋体"/>
          <w:b/>
          <w:bCs/>
          <w:color w:val="auto"/>
          <w:spacing w:val="0"/>
          <w:w w:val="98"/>
          <w:sz w:val="21"/>
          <w:szCs w:val="21"/>
          <w:lang w:val="en-US" w:eastAsia="zh-CN" w:bidi="zh-CN"/>
        </w:rPr>
        <w:t>9.</w:t>
      </w:r>
      <w:r>
        <w:rPr>
          <w:rFonts w:hint="eastAsia" w:ascii="宋体" w:hAnsi="宋体" w:eastAsia="宋体" w:cs="宋体"/>
          <w:color w:val="auto"/>
          <w:sz w:val="21"/>
          <w:szCs w:val="21"/>
          <w:lang w:val="zh-CN" w:eastAsia="zh-CN" w:bidi="zh-CN"/>
        </w:rPr>
        <w:t>从2020年开始，“以第一作者或通讯作者公开发表教育教学研究论文至少</w:t>
      </w:r>
      <w:r>
        <w:rPr>
          <w:rFonts w:hint="eastAsia" w:ascii="宋体" w:hAnsi="宋体" w:eastAsia="宋体" w:cs="宋体"/>
          <w:color w:val="auto"/>
          <w:sz w:val="21"/>
          <w:szCs w:val="21"/>
          <w:lang w:val="en-US" w:eastAsia="zh-CN" w:bidi="zh-CN"/>
        </w:rPr>
        <w:t xml:space="preserve"> </w:t>
      </w:r>
      <w:r>
        <w:rPr>
          <w:rFonts w:hint="eastAsia" w:ascii="宋体" w:hAnsi="宋体" w:eastAsia="宋体" w:cs="宋体"/>
          <w:color w:val="auto"/>
          <w:sz w:val="21"/>
          <w:szCs w:val="21"/>
          <w:lang w:val="zh-CN" w:eastAsia="zh-CN" w:bidi="zh-CN"/>
        </w:rPr>
        <w:t>1</w:t>
      </w:r>
      <w:r>
        <w:rPr>
          <w:rFonts w:hint="eastAsia" w:ascii="宋体" w:hAnsi="宋体" w:eastAsia="宋体" w:cs="宋体"/>
          <w:color w:val="auto"/>
          <w:sz w:val="21"/>
          <w:szCs w:val="21"/>
          <w:lang w:val="en-US" w:eastAsia="zh-CN" w:bidi="zh-CN"/>
        </w:rPr>
        <w:t xml:space="preserve"> </w:t>
      </w:r>
      <w:r>
        <w:rPr>
          <w:rFonts w:hint="eastAsia" w:ascii="宋体" w:hAnsi="宋体" w:eastAsia="宋体" w:cs="宋体"/>
          <w:color w:val="auto"/>
          <w:sz w:val="21"/>
          <w:szCs w:val="21"/>
          <w:lang w:val="zh-CN" w:eastAsia="zh-CN" w:bidi="zh-CN"/>
        </w:rPr>
        <w:t>篇”作为</w:t>
      </w:r>
      <w:r>
        <w:rPr>
          <w:rFonts w:hint="eastAsia" w:ascii="宋体" w:hAnsi="宋体" w:eastAsia="宋体" w:cs="宋体"/>
          <w:color w:val="auto"/>
          <w:sz w:val="21"/>
          <w:szCs w:val="21"/>
          <w:lang w:val="en-US" w:eastAsia="zh-CN" w:bidi="zh-CN"/>
        </w:rPr>
        <w:t>申报教学科研系列</w:t>
      </w:r>
    </w:p>
    <w:p w14:paraId="6BD03C4B">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before="12" w:line="320" w:lineRule="exact"/>
        <w:ind w:left="731" w:leftChars="0"/>
        <w:jc w:val="both"/>
        <w:textAlignment w:val="auto"/>
        <w:rPr>
          <w:rFonts w:hint="eastAsia" w:ascii="宋体" w:hAnsi="宋体" w:eastAsia="宋体" w:cs="宋体"/>
          <w:color w:val="auto"/>
          <w:sz w:val="21"/>
          <w:szCs w:val="21"/>
          <w:lang w:val="zh-CN" w:eastAsia="zh-CN" w:bidi="zh-CN"/>
        </w:rPr>
      </w:pPr>
      <w:r>
        <w:rPr>
          <w:rFonts w:hint="eastAsia" w:ascii="宋体" w:hAnsi="宋体" w:eastAsia="宋体" w:cs="宋体"/>
          <w:color w:val="auto"/>
          <w:sz w:val="21"/>
          <w:szCs w:val="21"/>
          <w:lang w:val="en-US" w:eastAsia="zh-CN" w:bidi="zh-CN"/>
        </w:rPr>
        <w:t>职称的</w:t>
      </w:r>
      <w:r>
        <w:rPr>
          <w:rFonts w:hint="eastAsia" w:ascii="宋体" w:hAnsi="宋体" w:eastAsia="宋体" w:cs="宋体"/>
          <w:color w:val="auto"/>
          <w:sz w:val="21"/>
          <w:szCs w:val="21"/>
          <w:lang w:val="zh-CN" w:eastAsia="zh-CN" w:bidi="zh-CN"/>
        </w:rPr>
        <w:t>必备条件之一。（临医【2018】2号关于进一步加强“教学论文”发表要求的通知）</w:t>
      </w:r>
    </w:p>
    <w:p w14:paraId="0B71605D">
      <w:pPr>
        <w:keepNext w:val="0"/>
        <w:keepLines w:val="0"/>
        <w:pageBreakBefore w:val="0"/>
        <w:widowControl w:val="0"/>
        <w:kinsoku/>
        <w:wordWrap/>
        <w:overflowPunct/>
        <w:topLinePunct w:val="0"/>
        <w:autoSpaceDE w:val="0"/>
        <w:autoSpaceDN w:val="0"/>
        <w:bidi w:val="0"/>
        <w:adjustRightInd/>
        <w:snapToGrid/>
        <w:spacing w:line="320" w:lineRule="exact"/>
        <w:ind w:left="732"/>
        <w:jc w:val="both"/>
        <w:textAlignment w:val="auto"/>
        <w:outlineLvl w:val="9"/>
        <w:rPr>
          <w:b/>
          <w:color w:val="auto"/>
          <w:sz w:val="20"/>
        </w:rPr>
      </w:pPr>
      <w:r>
        <w:rPr>
          <w:b/>
          <w:color w:val="auto"/>
          <w:sz w:val="28"/>
        </w:rPr>
        <w:t>二、公共服务要求</w:t>
      </w:r>
      <w:r>
        <w:rPr>
          <w:b/>
          <w:color w:val="auto"/>
          <w:sz w:val="20"/>
        </w:rPr>
        <w:t>（任现职以来必备第 1 条和第 2.3.4 中一条。）</w:t>
      </w:r>
    </w:p>
    <w:p w14:paraId="76C99E48">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line="320" w:lineRule="exact"/>
        <w:ind w:left="1018" w:leftChars="0" w:right="728" w:rightChars="0" w:hanging="286" w:firstLineChars="0"/>
        <w:jc w:val="both"/>
        <w:textAlignment w:val="auto"/>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积极参与指导学生学术型社团；或担任本科生“双创”“大创”“互联网+”“挑战杯”等科研训练或学科竞赛活动指导教师。</w:t>
      </w:r>
    </w:p>
    <w:p w14:paraId="7811D758">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line="320" w:lineRule="exact"/>
        <w:ind w:left="1018" w:leftChars="0" w:right="728" w:rightChars="0" w:hanging="286" w:firstLineChars="0"/>
        <w:jc w:val="both"/>
        <w:textAlignment w:val="auto"/>
        <w:rPr>
          <w:color w:val="auto"/>
          <w:sz w:val="21"/>
        </w:rPr>
      </w:pPr>
      <w:r>
        <w:rPr>
          <w:rFonts w:hint="default" w:ascii="宋体" w:hAnsi="宋体" w:eastAsia="宋体" w:cs="宋体"/>
          <w:b/>
          <w:bCs/>
          <w:color w:val="auto"/>
          <w:spacing w:val="0"/>
          <w:w w:val="98"/>
          <w:sz w:val="21"/>
          <w:szCs w:val="21"/>
          <w:lang w:val="zh-CN" w:eastAsia="zh-CN" w:bidi="zh-CN"/>
        </w:rPr>
        <w:t>2.</w:t>
      </w:r>
      <w:r>
        <w:rPr>
          <w:color w:val="auto"/>
          <w:sz w:val="21"/>
        </w:rPr>
        <w:t>积极承担教育教学、科学研究等方面的公共服务。包括：担任班主任、学业导师/学分制导师或创新班导师；从事教学、科研、设备管理、外事或教学与科研秘书等工作；从事基层党组织、工会、教代会工作等。</w:t>
      </w:r>
    </w:p>
    <w:p w14:paraId="61D48FE8">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line="320" w:lineRule="exact"/>
        <w:ind w:left="1018" w:leftChars="0" w:hanging="287" w:firstLineChars="0"/>
        <w:jc w:val="both"/>
        <w:textAlignment w:val="auto"/>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承担学校或上级部门要求的支教、挂职、援疆、援藏、援外、扶贫、义诊、灾后重建等社会公共服务。</w:t>
      </w:r>
    </w:p>
    <w:p w14:paraId="505066A7">
      <w:pPr>
        <w:pStyle w:val="14"/>
        <w:keepNext w:val="0"/>
        <w:keepLines w:val="0"/>
        <w:pageBreakBefore w:val="0"/>
        <w:widowControl w:val="0"/>
        <w:numPr>
          <w:ilvl w:val="0"/>
          <w:numId w:val="0"/>
        </w:numPr>
        <w:tabs>
          <w:tab w:val="left" w:pos="1019"/>
        </w:tabs>
        <w:kinsoku/>
        <w:wordWrap/>
        <w:overflowPunct/>
        <w:topLinePunct w:val="0"/>
        <w:autoSpaceDE w:val="0"/>
        <w:autoSpaceDN w:val="0"/>
        <w:bidi w:val="0"/>
        <w:adjustRightInd/>
        <w:snapToGrid/>
        <w:spacing w:before="11" w:line="320" w:lineRule="exact"/>
        <w:ind w:left="1018" w:leftChars="0" w:right="728" w:rightChars="0" w:hanging="286" w:firstLineChars="0"/>
        <w:jc w:val="both"/>
        <w:textAlignment w:val="auto"/>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聘期内每年都能完成年度规定的公共服务工作要求(每年须承担≥32</w:t>
      </w:r>
      <w:r>
        <w:rPr>
          <w:color w:val="auto"/>
          <w:spacing w:val="-9"/>
          <w:sz w:val="21"/>
        </w:rPr>
        <w:t xml:space="preserve"> 工作时的公共服务工作)，如参加监考，参加学校自主招生等各类学生的选拔，参加外校送审材料的评审，参加学科建设、教学研讨或学术交流等工作。</w:t>
      </w:r>
    </w:p>
    <w:p w14:paraId="6592479F">
      <w:pPr>
        <w:keepNext w:val="0"/>
        <w:keepLines w:val="0"/>
        <w:pageBreakBefore w:val="0"/>
        <w:widowControl w:val="0"/>
        <w:kinsoku/>
        <w:wordWrap/>
        <w:overflowPunct/>
        <w:topLinePunct w:val="0"/>
        <w:autoSpaceDE w:val="0"/>
        <w:autoSpaceDN w:val="0"/>
        <w:bidi w:val="0"/>
        <w:adjustRightInd/>
        <w:snapToGrid/>
        <w:spacing w:line="320" w:lineRule="exact"/>
        <w:ind w:left="732"/>
        <w:textAlignment w:val="auto"/>
        <w:rPr>
          <w:b/>
          <w:color w:val="auto"/>
          <w:sz w:val="20"/>
        </w:rPr>
      </w:pPr>
      <w:r>
        <w:rPr>
          <w:b/>
          <w:color w:val="auto"/>
          <w:sz w:val="28"/>
        </w:rPr>
        <w:t>三、教学要求</w:t>
      </w:r>
      <w:r>
        <w:rPr>
          <w:b/>
          <w:color w:val="auto"/>
          <w:sz w:val="20"/>
        </w:rPr>
        <w:t>（任现职以来，申报教授必备第 1.2.3 条，申报副教授必备第 1.2.4 条。）</w:t>
      </w:r>
    </w:p>
    <w:p w14:paraId="5EF065DC">
      <w:pPr>
        <w:pStyle w:val="14"/>
        <w:keepNext w:val="0"/>
        <w:keepLines w:val="0"/>
        <w:pageBreakBefore w:val="0"/>
        <w:widowControl w:val="0"/>
        <w:numPr>
          <w:ilvl w:val="0"/>
          <w:numId w:val="6"/>
        </w:numPr>
        <w:tabs>
          <w:tab w:val="left" w:pos="947"/>
        </w:tabs>
        <w:kinsoku/>
        <w:wordWrap/>
        <w:overflowPunct/>
        <w:topLinePunct w:val="0"/>
        <w:autoSpaceDE w:val="0"/>
        <w:autoSpaceDN w:val="0"/>
        <w:bidi w:val="0"/>
        <w:adjustRightInd/>
        <w:snapToGrid/>
        <w:spacing w:before="1" w:line="320" w:lineRule="exact"/>
        <w:ind w:hanging="215"/>
        <w:textAlignment w:val="auto"/>
        <w:rPr>
          <w:color w:val="auto"/>
          <w:sz w:val="21"/>
        </w:rPr>
      </w:pPr>
      <w:r>
        <w:rPr>
          <w:rFonts w:hint="eastAsia"/>
          <w:color w:val="auto"/>
          <w:sz w:val="21"/>
          <w:lang w:val="en-US" w:eastAsia="zh-CN"/>
        </w:rPr>
        <w:t>独立</w:t>
      </w:r>
      <w:r>
        <w:rPr>
          <w:color w:val="auto"/>
          <w:sz w:val="21"/>
        </w:rPr>
        <w:t>讲授本科及以上课程≥2</w:t>
      </w:r>
      <w:r>
        <w:rPr>
          <w:color w:val="auto"/>
          <w:spacing w:val="-27"/>
          <w:sz w:val="21"/>
        </w:rPr>
        <w:t xml:space="preserve"> 门</w:t>
      </w:r>
      <w:r>
        <w:rPr>
          <w:color w:val="auto"/>
          <w:sz w:val="21"/>
        </w:rPr>
        <w:t>（</w:t>
      </w:r>
      <w:r>
        <w:rPr>
          <w:color w:val="auto"/>
          <w:spacing w:val="-17"/>
          <w:sz w:val="21"/>
        </w:rPr>
        <w:t xml:space="preserve">其中 </w:t>
      </w:r>
      <w:r>
        <w:rPr>
          <w:color w:val="auto"/>
          <w:sz w:val="21"/>
        </w:rPr>
        <w:t>1</w:t>
      </w:r>
      <w:r>
        <w:rPr>
          <w:color w:val="auto"/>
          <w:spacing w:val="-8"/>
          <w:sz w:val="21"/>
        </w:rPr>
        <w:t xml:space="preserve"> 门课须为本科课程，本科课程教学工作量≥</w:t>
      </w:r>
      <w:r>
        <w:rPr>
          <w:color w:val="auto"/>
          <w:sz w:val="21"/>
        </w:rPr>
        <w:t>32</w:t>
      </w:r>
      <w:r>
        <w:rPr>
          <w:color w:val="auto"/>
          <w:spacing w:val="-19"/>
          <w:sz w:val="21"/>
        </w:rPr>
        <w:t xml:space="preserve"> 学时</w:t>
      </w:r>
      <w:r>
        <w:rPr>
          <w:color w:val="auto"/>
          <w:sz w:val="21"/>
        </w:rPr>
        <w:t>/年</w:t>
      </w:r>
      <w:r>
        <w:rPr>
          <w:color w:val="auto"/>
          <w:spacing w:val="-106"/>
          <w:sz w:val="21"/>
        </w:rPr>
        <w:t>）</w:t>
      </w:r>
      <w:r>
        <w:rPr>
          <w:color w:val="auto"/>
          <w:sz w:val="21"/>
        </w:rPr>
        <w:t>。</w:t>
      </w:r>
    </w:p>
    <w:p w14:paraId="7A648A3D">
      <w:pPr>
        <w:pStyle w:val="14"/>
        <w:keepNext w:val="0"/>
        <w:keepLines w:val="0"/>
        <w:pageBreakBefore w:val="0"/>
        <w:widowControl w:val="0"/>
        <w:numPr>
          <w:ilvl w:val="0"/>
          <w:numId w:val="6"/>
        </w:numPr>
        <w:tabs>
          <w:tab w:val="left" w:pos="947"/>
        </w:tabs>
        <w:kinsoku/>
        <w:wordWrap/>
        <w:overflowPunct/>
        <w:topLinePunct w:val="0"/>
        <w:autoSpaceDE w:val="0"/>
        <w:autoSpaceDN w:val="0"/>
        <w:bidi w:val="0"/>
        <w:adjustRightInd/>
        <w:snapToGrid/>
        <w:spacing w:before="10" w:line="320" w:lineRule="exact"/>
        <w:ind w:hanging="215"/>
        <w:textAlignment w:val="auto"/>
        <w:rPr>
          <w:color w:val="auto"/>
          <w:sz w:val="21"/>
        </w:rPr>
      </w:pPr>
      <w:r>
        <w:rPr>
          <w:color w:val="auto"/>
          <w:sz w:val="21"/>
        </w:rPr>
        <w:t>平均每年周均学时≥4</w:t>
      </w:r>
      <w:r>
        <w:rPr>
          <w:color w:val="auto"/>
          <w:spacing w:val="-15"/>
          <w:sz w:val="21"/>
        </w:rPr>
        <w:t xml:space="preserve"> 学时。</w:t>
      </w:r>
    </w:p>
    <w:p w14:paraId="67C4A4AD">
      <w:pPr>
        <w:pStyle w:val="14"/>
        <w:keepNext w:val="0"/>
        <w:keepLines w:val="0"/>
        <w:pageBreakBefore w:val="0"/>
        <w:widowControl w:val="0"/>
        <w:numPr>
          <w:ilvl w:val="0"/>
          <w:numId w:val="6"/>
        </w:numPr>
        <w:tabs>
          <w:tab w:val="left" w:pos="947"/>
        </w:tabs>
        <w:kinsoku/>
        <w:wordWrap/>
        <w:overflowPunct/>
        <w:topLinePunct w:val="0"/>
        <w:autoSpaceDE w:val="0"/>
        <w:autoSpaceDN w:val="0"/>
        <w:bidi w:val="0"/>
        <w:adjustRightInd/>
        <w:snapToGrid/>
        <w:spacing w:before="11" w:line="320" w:lineRule="exact"/>
        <w:ind w:hanging="215"/>
        <w:textAlignment w:val="auto"/>
        <w:rPr>
          <w:color w:val="auto"/>
          <w:sz w:val="21"/>
        </w:rPr>
      </w:pPr>
      <w:r>
        <w:rPr>
          <w:color w:val="auto"/>
          <w:spacing w:val="-4"/>
          <w:sz w:val="21"/>
        </w:rPr>
        <w:t xml:space="preserve">作为研究生导师已完整培养 </w:t>
      </w:r>
      <w:r>
        <w:rPr>
          <w:color w:val="auto"/>
          <w:sz w:val="21"/>
        </w:rPr>
        <w:t>1</w:t>
      </w:r>
      <w:r>
        <w:rPr>
          <w:color w:val="auto"/>
          <w:spacing w:val="-12"/>
          <w:sz w:val="21"/>
        </w:rPr>
        <w:t xml:space="preserve"> 届研究生</w:t>
      </w:r>
      <w:r>
        <w:rPr>
          <w:color w:val="auto"/>
          <w:sz w:val="21"/>
        </w:rPr>
        <w:t>（</w:t>
      </w:r>
      <w:r>
        <w:rPr>
          <w:color w:val="auto"/>
          <w:spacing w:val="-18"/>
          <w:sz w:val="21"/>
        </w:rPr>
        <w:t xml:space="preserve">至少 </w:t>
      </w:r>
      <w:r>
        <w:rPr>
          <w:color w:val="auto"/>
          <w:sz w:val="21"/>
        </w:rPr>
        <w:t>1</w:t>
      </w:r>
      <w:r>
        <w:rPr>
          <w:color w:val="auto"/>
          <w:spacing w:val="-10"/>
          <w:sz w:val="21"/>
        </w:rPr>
        <w:t xml:space="preserve"> 名获得学位</w:t>
      </w:r>
      <w:r>
        <w:rPr>
          <w:color w:val="auto"/>
          <w:spacing w:val="-104"/>
          <w:sz w:val="21"/>
        </w:rPr>
        <w:t>）</w:t>
      </w:r>
      <w:r>
        <w:rPr>
          <w:color w:val="auto"/>
          <w:sz w:val="21"/>
        </w:rPr>
        <w:t>。</w:t>
      </w:r>
    </w:p>
    <w:p w14:paraId="5B8F1A9C">
      <w:pPr>
        <w:pStyle w:val="14"/>
        <w:keepNext w:val="0"/>
        <w:keepLines w:val="0"/>
        <w:pageBreakBefore w:val="0"/>
        <w:widowControl w:val="0"/>
        <w:numPr>
          <w:ilvl w:val="0"/>
          <w:numId w:val="6"/>
        </w:numPr>
        <w:tabs>
          <w:tab w:val="left" w:pos="947"/>
        </w:tabs>
        <w:kinsoku/>
        <w:wordWrap/>
        <w:overflowPunct/>
        <w:topLinePunct w:val="0"/>
        <w:autoSpaceDE w:val="0"/>
        <w:autoSpaceDN w:val="0"/>
        <w:bidi w:val="0"/>
        <w:adjustRightInd/>
        <w:snapToGrid/>
        <w:spacing w:before="12" w:line="320" w:lineRule="exact"/>
        <w:ind w:hanging="215"/>
        <w:textAlignment w:val="auto"/>
        <w:rPr>
          <w:color w:val="auto"/>
          <w:sz w:val="21"/>
        </w:rPr>
      </w:pPr>
      <w:r>
        <w:rPr>
          <w:color w:val="auto"/>
          <w:sz w:val="21"/>
        </w:rPr>
        <w:t>作为指导教师指导本科毕业（设计）论文或毕业实习≥2</w:t>
      </w:r>
      <w:r>
        <w:rPr>
          <w:color w:val="auto"/>
          <w:spacing w:val="-18"/>
          <w:sz w:val="21"/>
        </w:rPr>
        <w:t xml:space="preserve"> 届。</w:t>
      </w:r>
    </w:p>
    <w:p w14:paraId="7B9FBFDE">
      <w:pPr>
        <w:keepNext w:val="0"/>
        <w:keepLines w:val="0"/>
        <w:pageBreakBefore w:val="0"/>
        <w:widowControl w:val="0"/>
        <w:kinsoku/>
        <w:wordWrap/>
        <w:overflowPunct/>
        <w:topLinePunct w:val="0"/>
        <w:autoSpaceDE w:val="0"/>
        <w:autoSpaceDN w:val="0"/>
        <w:bidi w:val="0"/>
        <w:adjustRightInd/>
        <w:snapToGrid/>
        <w:spacing w:line="320" w:lineRule="exact"/>
        <w:ind w:left="732"/>
        <w:textAlignment w:val="auto"/>
        <w:rPr>
          <w:rFonts w:hint="eastAsia" w:ascii="黑体" w:eastAsia="黑体"/>
          <w:b/>
          <w:color w:val="auto"/>
          <w:sz w:val="28"/>
        </w:rPr>
      </w:pPr>
      <w:r>
        <w:rPr>
          <w:b/>
          <w:color w:val="auto"/>
          <w:sz w:val="28"/>
        </w:rPr>
        <w:t>四、科研业绩要求</w:t>
      </w:r>
      <w:r>
        <w:rPr>
          <w:b/>
          <w:color w:val="auto"/>
          <w:sz w:val="20"/>
        </w:rPr>
        <w:t>（均为任现职以来的业绩成果，必备第 1.2.3 中一条；或 4.5.6.7 中两</w:t>
      </w:r>
      <w:r>
        <w:rPr>
          <w:rFonts w:hint="eastAsia"/>
          <w:b/>
          <w:color w:val="auto"/>
          <w:sz w:val="20"/>
          <w:lang w:val="en-US" w:eastAsia="zh-CN"/>
        </w:rPr>
        <w:t>条）</w:t>
      </w:r>
    </w:p>
    <w:p w14:paraId="11487C83">
      <w:pPr>
        <w:spacing w:before="76"/>
        <w:ind w:left="1717" w:right="1715"/>
        <w:jc w:val="center"/>
        <w:rPr>
          <w:rFonts w:hint="eastAsia" w:ascii="黑体" w:eastAsia="黑体"/>
          <w:b/>
          <w:color w:val="auto"/>
          <w:sz w:val="32"/>
          <w:szCs w:val="24"/>
        </w:rPr>
      </w:pPr>
    </w:p>
    <w:p w14:paraId="7E1C4F68">
      <w:pPr>
        <w:spacing w:before="76"/>
        <w:ind w:left="1717" w:right="1715"/>
        <w:jc w:val="center"/>
        <w:rPr>
          <w:rFonts w:hint="eastAsia" w:ascii="黑体" w:eastAsia="黑体"/>
          <w:b/>
          <w:color w:val="auto"/>
          <w:sz w:val="32"/>
          <w:szCs w:val="24"/>
        </w:rPr>
      </w:pPr>
    </w:p>
    <w:p w14:paraId="25D453B7">
      <w:pPr>
        <w:spacing w:before="76"/>
        <w:ind w:left="1717" w:right="1715"/>
        <w:jc w:val="center"/>
        <w:rPr>
          <w:rFonts w:hint="eastAsia" w:ascii="黑体" w:eastAsia="黑体"/>
          <w:b/>
          <w:color w:val="auto"/>
          <w:sz w:val="32"/>
          <w:szCs w:val="24"/>
        </w:rPr>
      </w:pPr>
    </w:p>
    <w:p w14:paraId="285EF9E7">
      <w:pPr>
        <w:spacing w:before="76"/>
        <w:ind w:left="1717" w:right="1715"/>
        <w:jc w:val="center"/>
        <w:rPr>
          <w:rFonts w:ascii="黑体" w:eastAsia="黑体"/>
          <w:b/>
          <w:color w:val="auto"/>
          <w:sz w:val="32"/>
          <w:szCs w:val="24"/>
        </w:rPr>
      </w:pPr>
      <w:r>
        <w:rPr>
          <w:rFonts w:hint="eastAsia" w:ascii="黑体" w:eastAsia="黑体"/>
          <w:b/>
          <w:color w:val="auto"/>
          <w:sz w:val="32"/>
          <w:szCs w:val="24"/>
        </w:rPr>
        <w:t>理工医科</w:t>
      </w:r>
    </w:p>
    <w:tbl>
      <w:tblPr>
        <w:tblStyle w:val="13"/>
        <w:tblW w:w="0" w:type="auto"/>
        <w:tblInd w:w="4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56"/>
        <w:gridCol w:w="5112"/>
      </w:tblGrid>
      <w:tr w14:paraId="72DFB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5256" w:type="dxa"/>
          </w:tcPr>
          <w:p w14:paraId="5E1CC209">
            <w:pPr>
              <w:pStyle w:val="15"/>
              <w:spacing w:line="299" w:lineRule="exact"/>
              <w:ind w:left="2357" w:right="2348"/>
              <w:jc w:val="center"/>
              <w:rPr>
                <w:rFonts w:ascii="黑体" w:eastAsia="黑体"/>
                <w:b/>
                <w:color w:val="auto"/>
                <w:sz w:val="24"/>
              </w:rPr>
            </w:pPr>
            <w:r>
              <w:rPr>
                <w:rFonts w:hint="eastAsia" w:ascii="黑体" w:eastAsia="黑体"/>
                <w:b/>
                <w:color w:val="auto"/>
                <w:sz w:val="24"/>
              </w:rPr>
              <w:t>教授</w:t>
            </w:r>
          </w:p>
        </w:tc>
        <w:tc>
          <w:tcPr>
            <w:tcW w:w="5112" w:type="dxa"/>
          </w:tcPr>
          <w:p w14:paraId="373E1EF1">
            <w:pPr>
              <w:pStyle w:val="15"/>
              <w:spacing w:line="299" w:lineRule="exact"/>
              <w:ind w:left="2064" w:right="2054"/>
              <w:jc w:val="center"/>
              <w:rPr>
                <w:rFonts w:ascii="黑体" w:eastAsia="黑体"/>
                <w:b/>
                <w:color w:val="auto"/>
                <w:sz w:val="24"/>
              </w:rPr>
            </w:pPr>
            <w:r>
              <w:rPr>
                <w:rFonts w:hint="eastAsia" w:ascii="黑体" w:eastAsia="黑体"/>
                <w:b/>
                <w:color w:val="auto"/>
                <w:sz w:val="24"/>
              </w:rPr>
              <w:t>副教授</w:t>
            </w:r>
          </w:p>
        </w:tc>
      </w:tr>
      <w:tr w14:paraId="5A46F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2" w:hRule="atLeast"/>
        </w:trPr>
        <w:tc>
          <w:tcPr>
            <w:tcW w:w="5256" w:type="dxa"/>
          </w:tcPr>
          <w:p w14:paraId="52491CCA">
            <w:pPr>
              <w:pStyle w:val="15"/>
              <w:keepNext w:val="0"/>
              <w:keepLines w:val="0"/>
              <w:pageBreakBefore w:val="0"/>
              <w:widowControl w:val="0"/>
              <w:numPr>
                <w:ilvl w:val="0"/>
                <w:numId w:val="0"/>
              </w:numPr>
              <w:tabs>
                <w:tab w:val="left" w:pos="303"/>
              </w:tabs>
              <w:kinsoku/>
              <w:wordWrap/>
              <w:overflowPunct/>
              <w:topLinePunct w:val="0"/>
              <w:autoSpaceDE w:val="0"/>
              <w:autoSpaceDN w:val="0"/>
              <w:bidi w:val="0"/>
              <w:adjustRightInd/>
              <w:snapToGrid/>
              <w:spacing w:before="141" w:line="320" w:lineRule="exact"/>
              <w:ind w:left="297" w:leftChars="0" w:right="93" w:rightChars="0" w:hanging="190" w:firstLineChars="0"/>
              <w:jc w:val="both"/>
              <w:textAlignment w:val="auto"/>
              <w:rPr>
                <w:color w:val="auto"/>
                <w:sz w:val="19"/>
              </w:rPr>
            </w:pPr>
            <w:r>
              <w:rPr>
                <w:rFonts w:hint="default"/>
                <w:b/>
                <w:color w:val="auto"/>
                <w:sz w:val="19"/>
                <w:lang w:val="zh-CN" w:eastAsia="zh-CN"/>
              </w:rPr>
              <w:t>1.</w:t>
            </w:r>
            <w:r>
              <w:rPr>
                <w:color w:val="auto"/>
                <w:spacing w:val="-21"/>
                <w:sz w:val="19"/>
              </w:rPr>
              <w:t xml:space="preserve">在 </w:t>
            </w:r>
            <w:r>
              <w:rPr>
                <w:color w:val="auto"/>
                <w:sz w:val="19"/>
              </w:rPr>
              <w:t>A</w:t>
            </w:r>
            <w:r>
              <w:rPr>
                <w:color w:val="auto"/>
                <w:spacing w:val="-4"/>
                <w:sz w:val="19"/>
              </w:rPr>
              <w:t xml:space="preserve"> 级期刊发表学术论文≥</w:t>
            </w:r>
            <w:r>
              <w:rPr>
                <w:color w:val="auto"/>
                <w:sz w:val="19"/>
              </w:rPr>
              <w:t>1</w:t>
            </w:r>
            <w:r>
              <w:rPr>
                <w:color w:val="auto"/>
                <w:spacing w:val="-14"/>
                <w:sz w:val="19"/>
              </w:rPr>
              <w:t xml:space="preserve"> 篇；或在 </w:t>
            </w:r>
            <w:r>
              <w:rPr>
                <w:color w:val="auto"/>
                <w:sz w:val="19"/>
              </w:rPr>
              <w:t>A</w:t>
            </w:r>
            <w:r>
              <w:rPr>
                <w:color w:val="auto"/>
                <w:spacing w:val="-2"/>
                <w:sz w:val="19"/>
              </w:rPr>
              <w:t>-级及以上期刊发</w:t>
            </w:r>
            <w:r>
              <w:rPr>
                <w:color w:val="auto"/>
                <w:sz w:val="19"/>
              </w:rPr>
              <w:t>表学术论文≥2</w:t>
            </w:r>
            <w:r>
              <w:rPr>
                <w:color w:val="auto"/>
                <w:spacing w:val="-18"/>
                <w:sz w:val="19"/>
              </w:rPr>
              <w:t xml:space="preserve"> 篇；或在 </w:t>
            </w:r>
            <w:r>
              <w:rPr>
                <w:color w:val="auto"/>
                <w:sz w:val="19"/>
              </w:rPr>
              <w:t>B</w:t>
            </w:r>
            <w:r>
              <w:rPr>
                <w:color w:val="auto"/>
                <w:spacing w:val="-8"/>
                <w:sz w:val="19"/>
              </w:rPr>
              <w:t xml:space="preserve"> 级及以上期刊发表学术论文≥</w:t>
            </w:r>
            <w:r>
              <w:rPr>
                <w:color w:val="auto"/>
                <w:sz w:val="19"/>
              </w:rPr>
              <w:t>7 篇。</w:t>
            </w:r>
          </w:p>
          <w:p w14:paraId="31B7635B">
            <w:pPr>
              <w:pStyle w:val="15"/>
              <w:keepNext w:val="0"/>
              <w:keepLines w:val="0"/>
              <w:pageBreakBefore w:val="0"/>
              <w:widowControl w:val="0"/>
              <w:numPr>
                <w:ilvl w:val="0"/>
                <w:numId w:val="0"/>
              </w:numPr>
              <w:tabs>
                <w:tab w:val="left" w:pos="300"/>
              </w:tabs>
              <w:kinsoku/>
              <w:wordWrap/>
              <w:overflowPunct/>
              <w:topLinePunct w:val="0"/>
              <w:autoSpaceDE w:val="0"/>
              <w:autoSpaceDN w:val="0"/>
              <w:bidi w:val="0"/>
              <w:adjustRightInd/>
              <w:snapToGrid/>
              <w:spacing w:line="320" w:lineRule="exact"/>
              <w:ind w:left="297" w:leftChars="0" w:right="2" w:rightChars="0" w:hanging="190" w:firstLineChars="0"/>
              <w:textAlignment w:val="auto"/>
              <w:rPr>
                <w:color w:val="auto"/>
                <w:sz w:val="19"/>
              </w:rPr>
            </w:pPr>
            <w:r>
              <w:rPr>
                <w:rFonts w:hint="default"/>
                <w:b/>
                <w:color w:val="auto"/>
                <w:sz w:val="19"/>
                <w:lang w:val="zh-CN" w:eastAsia="zh-CN"/>
              </w:rPr>
              <w:t>2.</w:t>
            </w:r>
            <w:r>
              <w:rPr>
                <w:color w:val="auto"/>
                <w:sz w:val="19"/>
              </w:rPr>
              <w:t>作为负责人主持国家级科研项目≥2</w:t>
            </w:r>
            <w:r>
              <w:rPr>
                <w:color w:val="auto"/>
                <w:spacing w:val="-25"/>
                <w:sz w:val="19"/>
              </w:rPr>
              <w:t xml:space="preserve"> 项，并至少 </w:t>
            </w:r>
            <w:r>
              <w:rPr>
                <w:color w:val="auto"/>
                <w:sz w:val="19"/>
              </w:rPr>
              <w:t>1</w:t>
            </w:r>
            <w:r>
              <w:rPr>
                <w:color w:val="auto"/>
                <w:spacing w:val="-12"/>
                <w:sz w:val="19"/>
              </w:rPr>
              <w:t xml:space="preserve"> 项为国家</w:t>
            </w:r>
            <w:r>
              <w:rPr>
                <w:color w:val="auto"/>
                <w:spacing w:val="-15"/>
                <w:sz w:val="19"/>
              </w:rPr>
              <w:t>自然科学基金面上及以上项目，且项目获准总经费≥</w:t>
            </w:r>
            <w:r>
              <w:rPr>
                <w:color w:val="auto"/>
                <w:sz w:val="19"/>
              </w:rPr>
              <w:t>120</w:t>
            </w:r>
            <w:r>
              <w:rPr>
                <w:color w:val="auto"/>
                <w:spacing w:val="-27"/>
                <w:sz w:val="19"/>
              </w:rPr>
              <w:t xml:space="preserve"> 万</w:t>
            </w:r>
            <w:r>
              <w:rPr>
                <w:color w:val="auto"/>
                <w:spacing w:val="-2"/>
                <w:sz w:val="19"/>
              </w:rPr>
              <w:t xml:space="preserve">元；或作为负责人主持纵向重大重点科研项目 </w:t>
            </w:r>
            <w:r>
              <w:rPr>
                <w:color w:val="auto"/>
                <w:sz w:val="19"/>
              </w:rPr>
              <w:t>1</w:t>
            </w:r>
            <w:r>
              <w:rPr>
                <w:color w:val="auto"/>
                <w:spacing w:val="-7"/>
                <w:sz w:val="19"/>
              </w:rPr>
              <w:t xml:space="preserve"> 项，且项目获准经费≥300</w:t>
            </w:r>
            <w:r>
              <w:rPr>
                <w:color w:val="auto"/>
                <w:spacing w:val="-12"/>
                <w:sz w:val="19"/>
              </w:rPr>
              <w:t xml:space="preserve"> 万元；或承担纵向重大重点科研项目</w:t>
            </w:r>
            <w:r>
              <w:rPr>
                <w:color w:val="auto"/>
                <w:sz w:val="19"/>
              </w:rPr>
              <w:t>1</w:t>
            </w:r>
            <w:r>
              <w:rPr>
                <w:color w:val="auto"/>
                <w:spacing w:val="-25"/>
                <w:sz w:val="19"/>
              </w:rPr>
              <w:t xml:space="preserve"> 项， </w:t>
            </w:r>
            <w:r>
              <w:rPr>
                <w:color w:val="auto"/>
                <w:spacing w:val="-1"/>
                <w:sz w:val="19"/>
              </w:rPr>
              <w:t>且项目获准经费≥</w:t>
            </w:r>
            <w:r>
              <w:rPr>
                <w:color w:val="auto"/>
                <w:spacing w:val="1"/>
                <w:sz w:val="19"/>
              </w:rPr>
              <w:t>50</w:t>
            </w:r>
            <w:r>
              <w:rPr>
                <w:color w:val="auto"/>
                <w:sz w:val="19"/>
              </w:rPr>
              <w:t>0</w:t>
            </w:r>
            <w:r>
              <w:rPr>
                <w:color w:val="auto"/>
                <w:spacing w:val="-17"/>
                <w:sz w:val="19"/>
              </w:rPr>
              <w:t xml:space="preserve"> 万元</w:t>
            </w:r>
            <w:r>
              <w:rPr>
                <w:color w:val="auto"/>
                <w:spacing w:val="-1"/>
                <w:sz w:val="19"/>
              </w:rPr>
              <w:t>（</w:t>
            </w:r>
            <w:r>
              <w:rPr>
                <w:color w:val="auto"/>
                <w:spacing w:val="-12"/>
                <w:sz w:val="19"/>
              </w:rPr>
              <w:t xml:space="preserve">排名前 </w:t>
            </w:r>
            <w:r>
              <w:rPr>
                <w:color w:val="auto"/>
                <w:spacing w:val="-2"/>
                <w:sz w:val="19"/>
              </w:rPr>
              <w:t>2</w:t>
            </w:r>
            <w:r>
              <w:rPr>
                <w:color w:val="auto"/>
                <w:spacing w:val="-94"/>
                <w:sz w:val="19"/>
              </w:rPr>
              <w:t>）</w:t>
            </w:r>
            <w:r>
              <w:rPr>
                <w:color w:val="auto"/>
                <w:sz w:val="19"/>
              </w:rPr>
              <w:t>。</w:t>
            </w:r>
          </w:p>
          <w:p w14:paraId="62E45CDE">
            <w:pPr>
              <w:pStyle w:val="15"/>
              <w:keepNext w:val="0"/>
              <w:keepLines w:val="0"/>
              <w:pageBreakBefore w:val="0"/>
              <w:widowControl w:val="0"/>
              <w:numPr>
                <w:ilvl w:val="0"/>
                <w:numId w:val="0"/>
              </w:numPr>
              <w:tabs>
                <w:tab w:val="left" w:pos="300"/>
              </w:tabs>
              <w:kinsoku/>
              <w:wordWrap/>
              <w:overflowPunct/>
              <w:topLinePunct w:val="0"/>
              <w:autoSpaceDE w:val="0"/>
              <w:autoSpaceDN w:val="0"/>
              <w:bidi w:val="0"/>
              <w:adjustRightInd/>
              <w:snapToGrid/>
              <w:spacing w:line="320" w:lineRule="exact"/>
              <w:ind w:left="299" w:leftChars="0" w:hanging="193" w:firstLineChars="0"/>
              <w:jc w:val="both"/>
              <w:textAlignment w:val="auto"/>
              <w:rPr>
                <w:color w:val="auto"/>
                <w:sz w:val="19"/>
              </w:rPr>
            </w:pPr>
            <w:r>
              <w:rPr>
                <w:rFonts w:hint="default"/>
                <w:b/>
                <w:color w:val="auto"/>
                <w:sz w:val="19"/>
                <w:lang w:val="zh-CN" w:eastAsia="zh-CN"/>
              </w:rPr>
              <w:t>3.</w:t>
            </w:r>
            <w:r>
              <w:rPr>
                <w:color w:val="auto"/>
                <w:spacing w:val="-1"/>
                <w:sz w:val="19"/>
              </w:rPr>
              <w:t>获科学技术奖：国家级一等及以上奖</w:t>
            </w:r>
            <w:r>
              <w:rPr>
                <w:color w:val="auto"/>
                <w:spacing w:val="2"/>
                <w:sz w:val="19"/>
              </w:rPr>
              <w:t>（</w:t>
            </w:r>
            <w:r>
              <w:rPr>
                <w:color w:val="auto"/>
                <w:spacing w:val="-12"/>
                <w:sz w:val="19"/>
              </w:rPr>
              <w:t xml:space="preserve">排名前 </w:t>
            </w:r>
            <w:r>
              <w:rPr>
                <w:color w:val="auto"/>
                <w:spacing w:val="1"/>
                <w:sz w:val="19"/>
              </w:rPr>
              <w:t>5</w:t>
            </w:r>
            <w:r>
              <w:rPr>
                <w:color w:val="auto"/>
                <w:spacing w:val="-92"/>
                <w:sz w:val="19"/>
              </w:rPr>
              <w:t>）</w:t>
            </w:r>
            <w:r>
              <w:rPr>
                <w:color w:val="auto"/>
                <w:sz w:val="19"/>
              </w:rPr>
              <w:t>、二等奖</w:t>
            </w:r>
          </w:p>
          <w:p w14:paraId="46B3E75A">
            <w:pPr>
              <w:pStyle w:val="15"/>
              <w:keepNext w:val="0"/>
              <w:keepLines w:val="0"/>
              <w:pageBreakBefore w:val="0"/>
              <w:widowControl w:val="0"/>
              <w:kinsoku/>
              <w:wordWrap/>
              <w:overflowPunct/>
              <w:topLinePunct w:val="0"/>
              <w:autoSpaceDE w:val="0"/>
              <w:autoSpaceDN w:val="0"/>
              <w:bidi w:val="0"/>
              <w:adjustRightInd/>
              <w:snapToGrid/>
              <w:spacing w:before="7" w:line="320" w:lineRule="exact"/>
              <w:ind w:left="297" w:right="96"/>
              <w:textAlignment w:val="auto"/>
              <w:rPr>
                <w:color w:val="auto"/>
                <w:sz w:val="19"/>
              </w:rPr>
            </w:pPr>
            <w:r>
              <w:rPr>
                <w:color w:val="auto"/>
                <w:spacing w:val="-1"/>
                <w:sz w:val="19"/>
              </w:rPr>
              <w:t>（</w:t>
            </w:r>
            <w:r>
              <w:rPr>
                <w:color w:val="auto"/>
                <w:spacing w:val="-13"/>
                <w:sz w:val="19"/>
              </w:rPr>
              <w:t xml:space="preserve">排名前 </w:t>
            </w:r>
            <w:r>
              <w:rPr>
                <w:color w:val="auto"/>
                <w:spacing w:val="1"/>
                <w:sz w:val="19"/>
              </w:rPr>
              <w:t>3</w:t>
            </w:r>
            <w:r>
              <w:rPr>
                <w:color w:val="auto"/>
                <w:spacing w:val="-94"/>
                <w:sz w:val="19"/>
              </w:rPr>
              <w:t>）</w:t>
            </w:r>
            <w:r>
              <w:rPr>
                <w:color w:val="auto"/>
                <w:spacing w:val="-3"/>
                <w:sz w:val="19"/>
              </w:rPr>
              <w:t>；或省部级一等及以上奖</w:t>
            </w:r>
            <w:r>
              <w:rPr>
                <w:color w:val="auto"/>
                <w:spacing w:val="-1"/>
                <w:sz w:val="19"/>
              </w:rPr>
              <w:t>（</w:t>
            </w:r>
            <w:r>
              <w:rPr>
                <w:color w:val="auto"/>
                <w:spacing w:val="-12"/>
                <w:sz w:val="19"/>
              </w:rPr>
              <w:t xml:space="preserve">排名第 </w:t>
            </w:r>
            <w:r>
              <w:rPr>
                <w:color w:val="auto"/>
                <w:spacing w:val="-2"/>
                <w:sz w:val="19"/>
              </w:rPr>
              <w:t>1</w:t>
            </w:r>
            <w:r>
              <w:rPr>
                <w:color w:val="auto"/>
                <w:spacing w:val="-94"/>
                <w:sz w:val="19"/>
              </w:rPr>
              <w:t>）</w:t>
            </w:r>
            <w:r>
              <w:rPr>
                <w:color w:val="auto"/>
                <w:spacing w:val="-3"/>
                <w:sz w:val="19"/>
              </w:rPr>
              <w:t>；或获教</w:t>
            </w:r>
            <w:r>
              <w:rPr>
                <w:color w:val="auto"/>
                <w:spacing w:val="-1"/>
                <w:sz w:val="19"/>
              </w:rPr>
              <w:t>学成果奖：国家级一等及以上奖</w:t>
            </w:r>
            <w:r>
              <w:rPr>
                <w:color w:val="auto"/>
                <w:spacing w:val="2"/>
                <w:sz w:val="19"/>
              </w:rPr>
              <w:t>（</w:t>
            </w:r>
            <w:r>
              <w:rPr>
                <w:color w:val="auto"/>
                <w:spacing w:val="-12"/>
                <w:sz w:val="19"/>
              </w:rPr>
              <w:t xml:space="preserve">排名前 </w:t>
            </w:r>
            <w:r>
              <w:rPr>
                <w:color w:val="auto"/>
                <w:spacing w:val="1"/>
                <w:sz w:val="19"/>
              </w:rPr>
              <w:t>5</w:t>
            </w:r>
            <w:r>
              <w:rPr>
                <w:color w:val="auto"/>
                <w:spacing w:val="-94"/>
                <w:sz w:val="19"/>
              </w:rPr>
              <w:t>）</w:t>
            </w:r>
            <w:r>
              <w:rPr>
                <w:color w:val="auto"/>
                <w:sz w:val="19"/>
              </w:rPr>
              <w:t>、二等奖</w:t>
            </w:r>
            <w:r>
              <w:rPr>
                <w:color w:val="auto"/>
                <w:spacing w:val="2"/>
                <w:sz w:val="19"/>
              </w:rPr>
              <w:t>（</w:t>
            </w:r>
            <w:r>
              <w:rPr>
                <w:color w:val="auto"/>
                <w:spacing w:val="-14"/>
                <w:sz w:val="19"/>
              </w:rPr>
              <w:t>排</w:t>
            </w:r>
            <w:r>
              <w:rPr>
                <w:color w:val="auto"/>
                <w:spacing w:val="-17"/>
                <w:sz w:val="19"/>
              </w:rPr>
              <w:t xml:space="preserve">名前 </w:t>
            </w:r>
            <w:r>
              <w:rPr>
                <w:color w:val="auto"/>
                <w:spacing w:val="1"/>
                <w:sz w:val="19"/>
              </w:rPr>
              <w:t>3</w:t>
            </w:r>
            <w:r>
              <w:rPr>
                <w:color w:val="auto"/>
                <w:spacing w:val="-97"/>
                <w:sz w:val="19"/>
              </w:rPr>
              <w:t>）</w:t>
            </w:r>
            <w:r>
              <w:rPr>
                <w:color w:val="auto"/>
                <w:spacing w:val="-1"/>
                <w:sz w:val="19"/>
              </w:rPr>
              <w:t>，或省级一等及以上奖（</w:t>
            </w:r>
            <w:r>
              <w:rPr>
                <w:color w:val="auto"/>
                <w:spacing w:val="-12"/>
                <w:sz w:val="19"/>
              </w:rPr>
              <w:t xml:space="preserve">排名第 </w:t>
            </w:r>
            <w:r>
              <w:rPr>
                <w:color w:val="auto"/>
                <w:spacing w:val="-2"/>
                <w:sz w:val="19"/>
              </w:rPr>
              <w:t>1</w:t>
            </w:r>
            <w:r>
              <w:rPr>
                <w:color w:val="auto"/>
                <w:spacing w:val="-94"/>
                <w:sz w:val="19"/>
              </w:rPr>
              <w:t>）</w:t>
            </w:r>
            <w:r>
              <w:rPr>
                <w:color w:val="auto"/>
                <w:sz w:val="19"/>
              </w:rPr>
              <w:t>。</w:t>
            </w:r>
          </w:p>
        </w:tc>
        <w:tc>
          <w:tcPr>
            <w:tcW w:w="5112" w:type="dxa"/>
          </w:tcPr>
          <w:p w14:paraId="232AFFF1">
            <w:pPr>
              <w:pStyle w:val="15"/>
              <w:keepNext w:val="0"/>
              <w:keepLines w:val="0"/>
              <w:pageBreakBefore w:val="0"/>
              <w:widowControl w:val="0"/>
              <w:numPr>
                <w:ilvl w:val="0"/>
                <w:numId w:val="0"/>
              </w:numPr>
              <w:tabs>
                <w:tab w:val="left" w:pos="300"/>
              </w:tabs>
              <w:kinsoku/>
              <w:wordWrap/>
              <w:overflowPunct/>
              <w:topLinePunct w:val="0"/>
              <w:autoSpaceDE w:val="0"/>
              <w:autoSpaceDN w:val="0"/>
              <w:bidi w:val="0"/>
              <w:adjustRightInd/>
              <w:snapToGrid/>
              <w:spacing w:before="141" w:line="320" w:lineRule="exact"/>
              <w:ind w:left="297" w:leftChars="0" w:right="94" w:rightChars="0" w:hanging="190" w:firstLineChars="0"/>
              <w:jc w:val="both"/>
              <w:textAlignment w:val="auto"/>
              <w:rPr>
                <w:color w:val="auto"/>
                <w:sz w:val="19"/>
              </w:rPr>
            </w:pPr>
            <w:r>
              <w:rPr>
                <w:rFonts w:hint="default"/>
                <w:b/>
                <w:color w:val="auto"/>
                <w:sz w:val="19"/>
                <w:lang w:val="zh-CN" w:eastAsia="zh-CN"/>
              </w:rPr>
              <w:t>1.</w:t>
            </w:r>
            <w:r>
              <w:rPr>
                <w:color w:val="auto"/>
                <w:spacing w:val="-26"/>
                <w:sz w:val="19"/>
              </w:rPr>
              <w:t xml:space="preserve">在 </w:t>
            </w:r>
            <w:r>
              <w:rPr>
                <w:color w:val="auto"/>
                <w:sz w:val="19"/>
              </w:rPr>
              <w:t>A-级及以上期刊发表学术论文≥1</w:t>
            </w:r>
            <w:r>
              <w:rPr>
                <w:color w:val="auto"/>
                <w:spacing w:val="-30"/>
                <w:sz w:val="19"/>
              </w:rPr>
              <w:t xml:space="preserve"> 篇；或在 </w:t>
            </w:r>
            <w:r>
              <w:rPr>
                <w:color w:val="auto"/>
                <w:sz w:val="19"/>
              </w:rPr>
              <w:t>B</w:t>
            </w:r>
            <w:r>
              <w:rPr>
                <w:color w:val="auto"/>
                <w:spacing w:val="-14"/>
                <w:sz w:val="19"/>
              </w:rPr>
              <w:t xml:space="preserve"> 级及以上期刊发表学术论文≥4</w:t>
            </w:r>
            <w:r>
              <w:rPr>
                <w:color w:val="auto"/>
                <w:spacing w:val="-17"/>
                <w:sz w:val="19"/>
              </w:rPr>
              <w:t xml:space="preserve"> 篇。</w:t>
            </w:r>
          </w:p>
          <w:p w14:paraId="7C10B4B8">
            <w:pPr>
              <w:pStyle w:val="15"/>
              <w:keepNext w:val="0"/>
              <w:keepLines w:val="0"/>
              <w:pageBreakBefore w:val="0"/>
              <w:widowControl w:val="0"/>
              <w:numPr>
                <w:ilvl w:val="0"/>
                <w:numId w:val="0"/>
              </w:numPr>
              <w:tabs>
                <w:tab w:val="left" w:pos="300"/>
              </w:tabs>
              <w:kinsoku/>
              <w:wordWrap/>
              <w:overflowPunct/>
              <w:topLinePunct w:val="0"/>
              <w:autoSpaceDE w:val="0"/>
              <w:autoSpaceDN w:val="0"/>
              <w:bidi w:val="0"/>
              <w:adjustRightInd/>
              <w:snapToGrid/>
              <w:spacing w:before="1" w:line="320" w:lineRule="exact"/>
              <w:ind w:left="297" w:leftChars="0" w:right="96" w:rightChars="0" w:hanging="190" w:firstLineChars="0"/>
              <w:jc w:val="both"/>
              <w:textAlignment w:val="auto"/>
              <w:rPr>
                <w:color w:val="auto"/>
                <w:sz w:val="19"/>
              </w:rPr>
            </w:pPr>
            <w:r>
              <w:rPr>
                <w:rFonts w:hint="default"/>
                <w:b/>
                <w:color w:val="auto"/>
                <w:sz w:val="19"/>
                <w:lang w:val="zh-CN" w:eastAsia="zh-CN"/>
              </w:rPr>
              <w:t>2.</w:t>
            </w:r>
            <w:r>
              <w:rPr>
                <w:color w:val="auto"/>
                <w:sz w:val="19"/>
              </w:rPr>
              <w:t xml:space="preserve">作为负责人主持国家自然科学基金面上及以上项目≥1 </w:t>
            </w:r>
            <w:r>
              <w:rPr>
                <w:color w:val="auto"/>
                <w:spacing w:val="-4"/>
                <w:sz w:val="19"/>
              </w:rPr>
              <w:t>项；或作为负责人主持国家级科研项目≥</w:t>
            </w:r>
            <w:r>
              <w:rPr>
                <w:color w:val="auto"/>
                <w:sz w:val="19"/>
              </w:rPr>
              <w:t>1</w:t>
            </w:r>
            <w:r>
              <w:rPr>
                <w:color w:val="auto"/>
                <w:spacing w:val="-13"/>
                <w:sz w:val="19"/>
              </w:rPr>
              <w:t xml:space="preserve"> 项，且纵向</w:t>
            </w:r>
            <w:r>
              <w:rPr>
                <w:color w:val="auto"/>
                <w:sz w:val="19"/>
              </w:rPr>
              <w:t>项目获准总经费≥60</w:t>
            </w:r>
            <w:r>
              <w:rPr>
                <w:color w:val="auto"/>
                <w:spacing w:val="-5"/>
                <w:sz w:val="19"/>
              </w:rPr>
              <w:t xml:space="preserve"> 万元；或承担纵向重大重点科研</w:t>
            </w:r>
            <w:r>
              <w:rPr>
                <w:color w:val="auto"/>
                <w:spacing w:val="-17"/>
                <w:sz w:val="19"/>
              </w:rPr>
              <w:t xml:space="preserve">项目 </w:t>
            </w:r>
            <w:r>
              <w:rPr>
                <w:color w:val="auto"/>
                <w:sz w:val="19"/>
              </w:rPr>
              <w:t>1</w:t>
            </w:r>
            <w:r>
              <w:rPr>
                <w:color w:val="auto"/>
                <w:spacing w:val="-8"/>
                <w:sz w:val="19"/>
              </w:rPr>
              <w:t xml:space="preserve"> 项，且项目获准经费≥</w:t>
            </w:r>
            <w:r>
              <w:rPr>
                <w:color w:val="auto"/>
                <w:spacing w:val="1"/>
                <w:sz w:val="19"/>
              </w:rPr>
              <w:t>20</w:t>
            </w:r>
            <w:r>
              <w:rPr>
                <w:color w:val="auto"/>
                <w:sz w:val="19"/>
              </w:rPr>
              <w:t>0</w:t>
            </w:r>
            <w:r>
              <w:rPr>
                <w:color w:val="auto"/>
                <w:spacing w:val="-17"/>
                <w:sz w:val="19"/>
              </w:rPr>
              <w:t xml:space="preserve"> 万元</w:t>
            </w:r>
            <w:r>
              <w:rPr>
                <w:color w:val="auto"/>
                <w:spacing w:val="-1"/>
                <w:sz w:val="19"/>
              </w:rPr>
              <w:t>（</w:t>
            </w:r>
            <w:r>
              <w:rPr>
                <w:color w:val="auto"/>
                <w:spacing w:val="-12"/>
                <w:sz w:val="19"/>
              </w:rPr>
              <w:t xml:space="preserve">排名前 </w:t>
            </w:r>
            <w:r>
              <w:rPr>
                <w:color w:val="auto"/>
                <w:spacing w:val="-2"/>
                <w:sz w:val="19"/>
              </w:rPr>
              <w:t>2</w:t>
            </w:r>
            <w:r>
              <w:rPr>
                <w:color w:val="auto"/>
                <w:spacing w:val="-94"/>
                <w:sz w:val="19"/>
              </w:rPr>
              <w:t>）</w:t>
            </w:r>
            <w:r>
              <w:rPr>
                <w:color w:val="auto"/>
                <w:sz w:val="19"/>
              </w:rPr>
              <w:t>。</w:t>
            </w:r>
          </w:p>
          <w:p w14:paraId="01697274">
            <w:pPr>
              <w:pStyle w:val="15"/>
              <w:keepNext w:val="0"/>
              <w:keepLines w:val="0"/>
              <w:pageBreakBefore w:val="0"/>
              <w:widowControl w:val="0"/>
              <w:numPr>
                <w:ilvl w:val="0"/>
                <w:numId w:val="0"/>
              </w:numPr>
              <w:tabs>
                <w:tab w:val="left" w:pos="300"/>
              </w:tabs>
              <w:kinsoku/>
              <w:wordWrap/>
              <w:overflowPunct/>
              <w:topLinePunct w:val="0"/>
              <w:autoSpaceDE w:val="0"/>
              <w:autoSpaceDN w:val="0"/>
              <w:bidi w:val="0"/>
              <w:adjustRightInd/>
              <w:snapToGrid/>
              <w:spacing w:line="320" w:lineRule="exact"/>
              <w:ind w:left="297" w:leftChars="0" w:right="94" w:rightChars="0" w:hanging="190" w:firstLineChars="0"/>
              <w:jc w:val="both"/>
              <w:textAlignment w:val="auto"/>
              <w:rPr>
                <w:color w:val="auto"/>
                <w:sz w:val="19"/>
              </w:rPr>
            </w:pPr>
            <w:r>
              <w:rPr>
                <w:rFonts w:hint="default"/>
                <w:b/>
                <w:color w:val="auto"/>
                <w:sz w:val="19"/>
                <w:lang w:val="zh-CN" w:eastAsia="zh-CN"/>
              </w:rPr>
              <w:t>3.</w:t>
            </w:r>
            <w:r>
              <w:rPr>
                <w:color w:val="auto"/>
                <w:spacing w:val="-1"/>
                <w:sz w:val="19"/>
              </w:rPr>
              <w:t>获科学技术奖：国家级</w:t>
            </w:r>
            <w:r>
              <w:rPr>
                <w:color w:val="auto"/>
                <w:spacing w:val="2"/>
                <w:sz w:val="19"/>
              </w:rPr>
              <w:t>（</w:t>
            </w:r>
            <w:r>
              <w:rPr>
                <w:color w:val="auto"/>
                <w:spacing w:val="-1"/>
                <w:sz w:val="19"/>
              </w:rPr>
              <w:t>主要完成人，有证书</w:t>
            </w:r>
            <w:r>
              <w:rPr>
                <w:color w:val="auto"/>
                <w:spacing w:val="-94"/>
                <w:sz w:val="19"/>
              </w:rPr>
              <w:t>）</w:t>
            </w:r>
            <w:r>
              <w:rPr>
                <w:color w:val="auto"/>
                <w:sz w:val="19"/>
              </w:rPr>
              <w:t>；或省</w:t>
            </w:r>
            <w:r>
              <w:rPr>
                <w:color w:val="auto"/>
                <w:spacing w:val="-1"/>
                <w:sz w:val="19"/>
              </w:rPr>
              <w:t>部级一等及以上奖</w:t>
            </w:r>
            <w:r>
              <w:rPr>
                <w:color w:val="auto"/>
                <w:spacing w:val="2"/>
                <w:sz w:val="19"/>
              </w:rPr>
              <w:t>（</w:t>
            </w:r>
            <w:r>
              <w:rPr>
                <w:color w:val="auto"/>
                <w:spacing w:val="-12"/>
                <w:sz w:val="19"/>
              </w:rPr>
              <w:t xml:space="preserve">排名前 </w:t>
            </w:r>
            <w:r>
              <w:rPr>
                <w:color w:val="auto"/>
                <w:spacing w:val="1"/>
                <w:sz w:val="19"/>
              </w:rPr>
              <w:t>3</w:t>
            </w:r>
            <w:r>
              <w:rPr>
                <w:color w:val="auto"/>
                <w:spacing w:val="-94"/>
                <w:sz w:val="19"/>
              </w:rPr>
              <w:t>）</w:t>
            </w:r>
            <w:r>
              <w:rPr>
                <w:color w:val="auto"/>
                <w:spacing w:val="-1"/>
                <w:sz w:val="19"/>
              </w:rPr>
              <w:t>、二等奖</w:t>
            </w:r>
            <w:r>
              <w:rPr>
                <w:color w:val="auto"/>
                <w:spacing w:val="2"/>
                <w:sz w:val="19"/>
              </w:rPr>
              <w:t>（</w:t>
            </w:r>
            <w:r>
              <w:rPr>
                <w:color w:val="auto"/>
                <w:spacing w:val="-12"/>
                <w:sz w:val="19"/>
              </w:rPr>
              <w:t xml:space="preserve">排名前 </w:t>
            </w:r>
            <w:r>
              <w:rPr>
                <w:color w:val="auto"/>
                <w:spacing w:val="-3"/>
                <w:sz w:val="19"/>
              </w:rPr>
              <w:t>2</w:t>
            </w:r>
            <w:r>
              <w:rPr>
                <w:color w:val="auto"/>
                <w:spacing w:val="-98"/>
                <w:sz w:val="19"/>
              </w:rPr>
              <w:t>）</w:t>
            </w:r>
            <w:r>
              <w:rPr>
                <w:color w:val="auto"/>
                <w:spacing w:val="-4"/>
                <w:sz w:val="19"/>
              </w:rPr>
              <w:t>；</w:t>
            </w:r>
            <w:r>
              <w:rPr>
                <w:color w:val="auto"/>
                <w:spacing w:val="-1"/>
                <w:sz w:val="19"/>
              </w:rPr>
              <w:t>或获教学成果奖：国家级（主要完成人，有证书</w:t>
            </w:r>
            <w:r>
              <w:rPr>
                <w:color w:val="auto"/>
                <w:spacing w:val="-94"/>
                <w:sz w:val="19"/>
              </w:rPr>
              <w:t>）</w:t>
            </w:r>
            <w:r>
              <w:rPr>
                <w:color w:val="auto"/>
                <w:spacing w:val="-1"/>
                <w:sz w:val="19"/>
              </w:rPr>
              <w:t>，或省级一等及以上奖（</w:t>
            </w:r>
            <w:r>
              <w:rPr>
                <w:color w:val="auto"/>
                <w:spacing w:val="-12"/>
                <w:sz w:val="19"/>
              </w:rPr>
              <w:t xml:space="preserve">排名前 </w:t>
            </w:r>
            <w:r>
              <w:rPr>
                <w:color w:val="auto"/>
                <w:spacing w:val="-2"/>
                <w:sz w:val="19"/>
              </w:rPr>
              <w:t>3</w:t>
            </w:r>
            <w:r>
              <w:rPr>
                <w:color w:val="auto"/>
                <w:spacing w:val="-94"/>
                <w:sz w:val="19"/>
              </w:rPr>
              <w:t>）</w:t>
            </w:r>
            <w:r>
              <w:rPr>
                <w:color w:val="auto"/>
                <w:spacing w:val="-1"/>
                <w:sz w:val="19"/>
              </w:rPr>
              <w:t>、二等奖（</w:t>
            </w:r>
            <w:r>
              <w:rPr>
                <w:color w:val="auto"/>
                <w:spacing w:val="-13"/>
                <w:sz w:val="19"/>
              </w:rPr>
              <w:t xml:space="preserve">排名前 </w:t>
            </w:r>
            <w:r>
              <w:rPr>
                <w:color w:val="auto"/>
                <w:spacing w:val="1"/>
                <w:sz w:val="19"/>
              </w:rPr>
              <w:t>2</w:t>
            </w:r>
            <w:r>
              <w:rPr>
                <w:color w:val="auto"/>
                <w:spacing w:val="-97"/>
                <w:sz w:val="19"/>
              </w:rPr>
              <w:t>）</w:t>
            </w:r>
            <w:r>
              <w:rPr>
                <w:color w:val="auto"/>
                <w:sz w:val="19"/>
              </w:rPr>
              <w:t>。</w:t>
            </w:r>
          </w:p>
        </w:tc>
      </w:tr>
      <w:tr w14:paraId="7440D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8" w:hRule="atLeast"/>
        </w:trPr>
        <w:tc>
          <w:tcPr>
            <w:tcW w:w="5256" w:type="dxa"/>
          </w:tcPr>
          <w:p w14:paraId="1F632074">
            <w:pPr>
              <w:pStyle w:val="15"/>
              <w:keepNext w:val="0"/>
              <w:keepLines w:val="0"/>
              <w:pageBreakBefore w:val="0"/>
              <w:widowControl w:val="0"/>
              <w:numPr>
                <w:ilvl w:val="0"/>
                <w:numId w:val="0"/>
              </w:numPr>
              <w:kinsoku/>
              <w:wordWrap/>
              <w:overflowPunct/>
              <w:topLinePunct w:val="0"/>
              <w:autoSpaceDE w:val="0"/>
              <w:autoSpaceDN w:val="0"/>
              <w:bidi w:val="0"/>
              <w:adjustRightInd/>
              <w:snapToGrid/>
              <w:spacing w:before="149" w:line="320" w:lineRule="exact"/>
              <w:ind w:left="297" w:leftChars="0" w:right="36" w:rightChars="0" w:hanging="190" w:firstLineChars="0"/>
              <w:jc w:val="both"/>
              <w:textAlignment w:val="auto"/>
              <w:rPr>
                <w:rFonts w:hint="eastAsia" w:eastAsia="宋体"/>
                <w:color w:val="auto"/>
                <w:spacing w:val="-16"/>
                <w:sz w:val="19"/>
                <w:lang w:val="en-US" w:eastAsia="zh-CN"/>
              </w:rPr>
            </w:pPr>
            <w:r>
              <w:rPr>
                <w:rFonts w:hint="default"/>
                <w:b/>
                <w:color w:val="auto"/>
                <w:sz w:val="19"/>
                <w:lang w:val="zh-CN" w:eastAsia="zh-CN"/>
              </w:rPr>
              <w:t>4.</w:t>
            </w:r>
            <w:r>
              <w:rPr>
                <w:color w:val="auto"/>
                <w:spacing w:val="-4"/>
                <w:sz w:val="19"/>
              </w:rPr>
              <w:t xml:space="preserve">承担纵向重大重点科研项目 </w:t>
            </w:r>
            <w:r>
              <w:rPr>
                <w:color w:val="auto"/>
                <w:sz w:val="19"/>
              </w:rPr>
              <w:t>1</w:t>
            </w:r>
            <w:r>
              <w:rPr>
                <w:color w:val="auto"/>
                <w:spacing w:val="-13"/>
                <w:sz w:val="19"/>
              </w:rPr>
              <w:t xml:space="preserve"> 项，且项目获准经费≥</w:t>
            </w:r>
            <w:r>
              <w:rPr>
                <w:color w:val="auto"/>
                <w:sz w:val="19"/>
              </w:rPr>
              <w:t>300</w:t>
            </w:r>
            <w:r>
              <w:rPr>
                <w:color w:val="auto"/>
                <w:spacing w:val="-26"/>
                <w:sz w:val="19"/>
              </w:rPr>
              <w:t xml:space="preserve"> 万</w:t>
            </w:r>
            <w:r>
              <w:rPr>
                <w:color w:val="auto"/>
                <w:spacing w:val="2"/>
                <w:sz w:val="19"/>
              </w:rPr>
              <w:t>元</w:t>
            </w:r>
            <w:r>
              <w:rPr>
                <w:color w:val="auto"/>
                <w:spacing w:val="-1"/>
                <w:sz w:val="19"/>
              </w:rPr>
              <w:t>（</w:t>
            </w:r>
            <w:r>
              <w:rPr>
                <w:color w:val="auto"/>
                <w:spacing w:val="-12"/>
                <w:sz w:val="19"/>
              </w:rPr>
              <w:t xml:space="preserve">排名前 </w:t>
            </w:r>
            <w:r>
              <w:rPr>
                <w:color w:val="auto"/>
                <w:spacing w:val="1"/>
                <w:sz w:val="19"/>
              </w:rPr>
              <w:t>2</w:t>
            </w:r>
            <w:r>
              <w:rPr>
                <w:color w:val="auto"/>
                <w:spacing w:val="-92"/>
                <w:sz w:val="19"/>
              </w:rPr>
              <w:t>）</w:t>
            </w:r>
            <w:r>
              <w:rPr>
                <w:color w:val="auto"/>
                <w:spacing w:val="-1"/>
                <w:sz w:val="19"/>
              </w:rPr>
              <w:t>；或承担横向科研项目</w:t>
            </w:r>
            <w:r>
              <w:rPr>
                <w:color w:val="auto"/>
                <w:spacing w:val="2"/>
                <w:sz w:val="19"/>
              </w:rPr>
              <w:t>（</w:t>
            </w:r>
            <w:r>
              <w:rPr>
                <w:color w:val="auto"/>
                <w:sz w:val="19"/>
              </w:rPr>
              <w:t>或重大科研成果转</w:t>
            </w:r>
            <w:r>
              <w:rPr>
                <w:color w:val="auto"/>
                <w:spacing w:val="-1"/>
                <w:sz w:val="19"/>
              </w:rPr>
              <w:t xml:space="preserve"> </w:t>
            </w:r>
            <w:r>
              <w:rPr>
                <w:color w:val="auto"/>
                <w:spacing w:val="-5"/>
                <w:sz w:val="19"/>
              </w:rPr>
              <w:t>化、大型工程项目</w:t>
            </w:r>
            <w:r>
              <w:rPr>
                <w:color w:val="auto"/>
                <w:spacing w:val="-10"/>
                <w:sz w:val="19"/>
              </w:rPr>
              <w:t>）1</w:t>
            </w:r>
            <w:r>
              <w:rPr>
                <w:color w:val="auto"/>
                <w:spacing w:val="-12"/>
                <w:sz w:val="19"/>
              </w:rPr>
              <w:t xml:space="preserve"> 项且到校经费</w:t>
            </w:r>
            <w:r>
              <w:rPr>
                <w:color w:val="auto"/>
                <w:sz w:val="19"/>
              </w:rPr>
              <w:t>（不含横向项目的拨出</w:t>
            </w:r>
            <w:r>
              <w:rPr>
                <w:color w:val="auto"/>
                <w:spacing w:val="4"/>
                <w:sz w:val="19"/>
              </w:rPr>
              <w:t xml:space="preserve"> </w:t>
            </w:r>
            <w:r>
              <w:rPr>
                <w:color w:val="auto"/>
                <w:spacing w:val="3"/>
                <w:sz w:val="19"/>
              </w:rPr>
              <w:t>经费</w:t>
            </w:r>
            <w:r>
              <w:rPr>
                <w:color w:val="auto"/>
                <w:spacing w:val="4"/>
                <w:sz w:val="19"/>
              </w:rPr>
              <w:t>）</w:t>
            </w:r>
            <w:r>
              <w:rPr>
                <w:color w:val="auto"/>
                <w:spacing w:val="-1"/>
                <w:sz w:val="19"/>
              </w:rPr>
              <w:t>≥</w:t>
            </w:r>
            <w:r>
              <w:rPr>
                <w:color w:val="auto"/>
                <w:spacing w:val="1"/>
                <w:sz w:val="19"/>
              </w:rPr>
              <w:t>50</w:t>
            </w:r>
            <w:r>
              <w:rPr>
                <w:color w:val="auto"/>
                <w:sz w:val="19"/>
              </w:rPr>
              <w:t>0</w:t>
            </w:r>
            <w:r>
              <w:rPr>
                <w:color w:val="auto"/>
                <w:spacing w:val="-14"/>
                <w:sz w:val="19"/>
              </w:rPr>
              <w:t xml:space="preserve"> 万元</w:t>
            </w:r>
            <w:r>
              <w:rPr>
                <w:color w:val="auto"/>
                <w:spacing w:val="4"/>
                <w:sz w:val="19"/>
              </w:rPr>
              <w:t>（</w:t>
            </w:r>
            <w:r>
              <w:rPr>
                <w:color w:val="auto"/>
                <w:spacing w:val="-10"/>
                <w:sz w:val="19"/>
              </w:rPr>
              <w:t xml:space="preserve">排名前 </w:t>
            </w:r>
            <w:r>
              <w:rPr>
                <w:color w:val="auto"/>
                <w:spacing w:val="3"/>
                <w:sz w:val="19"/>
              </w:rPr>
              <w:t>3</w:t>
            </w:r>
            <w:r>
              <w:rPr>
                <w:color w:val="auto"/>
                <w:spacing w:val="-92"/>
                <w:sz w:val="19"/>
              </w:rPr>
              <w:t>）</w:t>
            </w:r>
            <w:r>
              <w:rPr>
                <w:color w:val="auto"/>
                <w:spacing w:val="1"/>
                <w:sz w:val="19"/>
              </w:rPr>
              <w:t>；或作为负责人的科研项目</w:t>
            </w:r>
            <w:r>
              <w:rPr>
                <w:color w:val="auto"/>
                <w:spacing w:val="-1"/>
                <w:sz w:val="19"/>
              </w:rPr>
              <w:t xml:space="preserve"> </w:t>
            </w:r>
            <w:r>
              <w:rPr>
                <w:color w:val="auto"/>
                <w:sz w:val="19"/>
              </w:rPr>
              <w:t>累计到校总经费（不含横向项目的拨出经费）≥200</w:t>
            </w:r>
            <w:r>
              <w:rPr>
                <w:color w:val="auto"/>
                <w:spacing w:val="-16"/>
                <w:sz w:val="19"/>
              </w:rPr>
              <w:t xml:space="preserve"> 万元</w:t>
            </w:r>
            <w:r>
              <w:rPr>
                <w:rFonts w:hint="eastAsia"/>
                <w:color w:val="auto"/>
                <w:spacing w:val="-16"/>
                <w:sz w:val="19"/>
                <w:lang w:eastAsia="zh-CN"/>
              </w:rPr>
              <w:t>。</w:t>
            </w:r>
          </w:p>
          <w:p w14:paraId="3429DF7F">
            <w:pPr>
              <w:pStyle w:val="15"/>
              <w:keepNext w:val="0"/>
              <w:keepLines w:val="0"/>
              <w:pageBreakBefore w:val="0"/>
              <w:widowControl w:val="0"/>
              <w:numPr>
                <w:ilvl w:val="0"/>
                <w:numId w:val="0"/>
              </w:numPr>
              <w:kinsoku/>
              <w:wordWrap/>
              <w:overflowPunct/>
              <w:topLinePunct w:val="0"/>
              <w:autoSpaceDE w:val="0"/>
              <w:autoSpaceDN w:val="0"/>
              <w:bidi w:val="0"/>
              <w:adjustRightInd/>
              <w:snapToGrid/>
              <w:spacing w:before="149" w:line="320" w:lineRule="exact"/>
              <w:ind w:left="297" w:leftChars="0" w:right="36" w:rightChars="0" w:hanging="190" w:firstLineChars="0"/>
              <w:jc w:val="both"/>
              <w:textAlignment w:val="auto"/>
              <w:rPr>
                <w:color w:val="auto"/>
                <w:sz w:val="19"/>
              </w:rPr>
            </w:pPr>
            <w:r>
              <w:rPr>
                <w:b/>
                <w:color w:val="auto"/>
                <w:sz w:val="19"/>
              </w:rPr>
              <w:t>5.</w:t>
            </w:r>
            <w:r>
              <w:rPr>
                <w:color w:val="auto"/>
                <w:spacing w:val="-25"/>
                <w:sz w:val="19"/>
              </w:rPr>
              <w:t xml:space="preserve">在 </w:t>
            </w:r>
            <w:r>
              <w:rPr>
                <w:color w:val="auto"/>
                <w:sz w:val="19"/>
              </w:rPr>
              <w:t>B</w:t>
            </w:r>
            <w:r>
              <w:rPr>
                <w:color w:val="auto"/>
                <w:spacing w:val="-8"/>
                <w:sz w:val="19"/>
              </w:rPr>
              <w:t xml:space="preserve"> 级及以上期刊发表学术论文≥</w:t>
            </w:r>
            <w:r>
              <w:rPr>
                <w:color w:val="auto"/>
                <w:sz w:val="19"/>
              </w:rPr>
              <w:t>4</w:t>
            </w:r>
            <w:r>
              <w:rPr>
                <w:color w:val="auto"/>
                <w:spacing w:val="-28"/>
                <w:sz w:val="19"/>
              </w:rPr>
              <w:t xml:space="preserve"> 篇；或在 </w:t>
            </w:r>
            <w:r>
              <w:rPr>
                <w:color w:val="auto"/>
                <w:sz w:val="19"/>
              </w:rPr>
              <w:t>D</w:t>
            </w:r>
            <w:r>
              <w:rPr>
                <w:color w:val="auto"/>
                <w:spacing w:val="-10"/>
                <w:sz w:val="19"/>
              </w:rPr>
              <w:t xml:space="preserve"> 级及以上期</w:t>
            </w:r>
            <w:r>
              <w:rPr>
                <w:color w:val="auto"/>
                <w:sz w:val="19"/>
              </w:rPr>
              <w:t>刊发表学术论文≥10</w:t>
            </w:r>
            <w:r>
              <w:rPr>
                <w:color w:val="auto"/>
                <w:spacing w:val="-12"/>
                <w:sz w:val="19"/>
              </w:rPr>
              <w:t xml:space="preserve"> 篇，且其中 </w:t>
            </w:r>
            <w:r>
              <w:rPr>
                <w:color w:val="auto"/>
                <w:sz w:val="19"/>
              </w:rPr>
              <w:t>C</w:t>
            </w:r>
            <w:r>
              <w:rPr>
                <w:color w:val="auto"/>
                <w:spacing w:val="-6"/>
                <w:sz w:val="19"/>
              </w:rPr>
              <w:t xml:space="preserve"> 级及以上期刊发表学术</w:t>
            </w:r>
            <w:r>
              <w:rPr>
                <w:color w:val="auto"/>
                <w:sz w:val="19"/>
              </w:rPr>
              <w:t>论文≥5 篇。</w:t>
            </w:r>
          </w:p>
          <w:p w14:paraId="5194E929">
            <w:pPr>
              <w:pStyle w:val="15"/>
              <w:keepNext w:val="0"/>
              <w:keepLines w:val="0"/>
              <w:pageBreakBefore w:val="0"/>
              <w:widowControl w:val="0"/>
              <w:numPr>
                <w:ilvl w:val="0"/>
                <w:numId w:val="0"/>
              </w:numPr>
              <w:tabs>
                <w:tab w:val="left" w:pos="300"/>
              </w:tabs>
              <w:kinsoku/>
              <w:wordWrap/>
              <w:overflowPunct/>
              <w:topLinePunct w:val="0"/>
              <w:autoSpaceDE w:val="0"/>
              <w:autoSpaceDN w:val="0"/>
              <w:bidi w:val="0"/>
              <w:adjustRightInd/>
              <w:snapToGrid/>
              <w:spacing w:before="12" w:line="320" w:lineRule="exact"/>
              <w:ind w:left="293" w:leftChars="48" w:hanging="187" w:hangingChars="100"/>
              <w:textAlignment w:val="auto"/>
              <w:rPr>
                <w:color w:val="auto"/>
                <w:sz w:val="19"/>
              </w:rPr>
            </w:pPr>
            <w:r>
              <w:rPr>
                <w:rFonts w:hint="eastAsia"/>
                <w:b/>
                <w:bCs/>
                <w:color w:val="auto"/>
                <w:spacing w:val="-2"/>
                <w:sz w:val="19"/>
                <w:lang w:val="en-US" w:eastAsia="zh-CN"/>
              </w:rPr>
              <w:t>6.</w:t>
            </w:r>
            <w:r>
              <w:rPr>
                <w:color w:val="auto"/>
                <w:spacing w:val="-2"/>
                <w:sz w:val="19"/>
              </w:rPr>
              <w:t>获科学技术奖：国家级</w:t>
            </w:r>
            <w:r>
              <w:rPr>
                <w:color w:val="auto"/>
                <w:spacing w:val="-3"/>
                <w:sz w:val="19"/>
              </w:rPr>
              <w:t>（</w:t>
            </w:r>
            <w:r>
              <w:rPr>
                <w:color w:val="auto"/>
                <w:spacing w:val="-2"/>
                <w:sz w:val="19"/>
              </w:rPr>
              <w:t>主要完成人，有证书</w:t>
            </w:r>
            <w:r>
              <w:rPr>
                <w:color w:val="auto"/>
                <w:spacing w:val="-97"/>
                <w:sz w:val="19"/>
              </w:rPr>
              <w:t>）</w:t>
            </w:r>
            <w:r>
              <w:rPr>
                <w:color w:val="auto"/>
                <w:spacing w:val="-1"/>
                <w:sz w:val="19"/>
              </w:rPr>
              <w:t>，或省部级</w:t>
            </w:r>
            <w:r>
              <w:rPr>
                <w:color w:val="auto"/>
                <w:spacing w:val="-2"/>
                <w:sz w:val="19"/>
              </w:rPr>
              <w:t>二等及以上奖</w:t>
            </w:r>
            <w:r>
              <w:rPr>
                <w:color w:val="auto"/>
                <w:spacing w:val="-1"/>
                <w:sz w:val="19"/>
              </w:rPr>
              <w:t>（</w:t>
            </w:r>
            <w:r>
              <w:rPr>
                <w:color w:val="auto"/>
                <w:spacing w:val="-12"/>
                <w:sz w:val="19"/>
              </w:rPr>
              <w:t xml:space="preserve">排名前 </w:t>
            </w:r>
            <w:r>
              <w:rPr>
                <w:color w:val="auto"/>
                <w:spacing w:val="-2"/>
                <w:sz w:val="19"/>
              </w:rPr>
              <w:t>2</w:t>
            </w:r>
            <w:r>
              <w:rPr>
                <w:color w:val="auto"/>
                <w:spacing w:val="-94"/>
                <w:sz w:val="19"/>
              </w:rPr>
              <w:t>）</w:t>
            </w:r>
            <w:r>
              <w:rPr>
                <w:color w:val="auto"/>
                <w:spacing w:val="-3"/>
                <w:sz w:val="19"/>
              </w:rPr>
              <w:t>、三等奖</w:t>
            </w:r>
            <w:r>
              <w:rPr>
                <w:color w:val="auto"/>
                <w:spacing w:val="-1"/>
                <w:sz w:val="19"/>
              </w:rPr>
              <w:t>（</w:t>
            </w:r>
            <w:r>
              <w:rPr>
                <w:color w:val="auto"/>
                <w:spacing w:val="-13"/>
                <w:sz w:val="19"/>
              </w:rPr>
              <w:t xml:space="preserve">排名第 </w:t>
            </w:r>
            <w:r>
              <w:rPr>
                <w:color w:val="auto"/>
                <w:spacing w:val="1"/>
                <w:sz w:val="19"/>
              </w:rPr>
              <w:t>1</w:t>
            </w:r>
            <w:r>
              <w:rPr>
                <w:color w:val="auto"/>
                <w:spacing w:val="-94"/>
                <w:sz w:val="19"/>
              </w:rPr>
              <w:t>）</w:t>
            </w:r>
            <w:r>
              <w:rPr>
                <w:color w:val="auto"/>
                <w:spacing w:val="-2"/>
                <w:sz w:val="19"/>
              </w:rPr>
              <w:t>；或作为第</w:t>
            </w:r>
            <w:r>
              <w:rPr>
                <w:color w:val="auto"/>
                <w:sz w:val="19"/>
              </w:rPr>
              <w:t>一单位及第一完成人获原创性重大知识产权转化且成果转</w:t>
            </w:r>
            <w:r>
              <w:rPr>
                <w:color w:val="auto"/>
                <w:spacing w:val="-4"/>
                <w:sz w:val="19"/>
              </w:rPr>
              <w:t>化累计到校总经费</w:t>
            </w:r>
            <w:r>
              <w:rPr>
                <w:color w:val="auto"/>
                <w:sz w:val="19"/>
              </w:rPr>
              <w:t>（不含横向项目的拨出经费</w:t>
            </w:r>
            <w:r>
              <w:rPr>
                <w:color w:val="auto"/>
                <w:spacing w:val="-8"/>
                <w:sz w:val="19"/>
              </w:rPr>
              <w:t>）≥80</w:t>
            </w:r>
            <w:r>
              <w:rPr>
                <w:color w:val="auto"/>
                <w:spacing w:val="-15"/>
                <w:sz w:val="19"/>
              </w:rPr>
              <w:t xml:space="preserve"> 万元； </w:t>
            </w:r>
            <w:r>
              <w:rPr>
                <w:color w:val="auto"/>
                <w:spacing w:val="-16"/>
                <w:sz w:val="19"/>
              </w:rPr>
              <w:t>编制国际或国家技术标准</w:t>
            </w:r>
            <w:r>
              <w:rPr>
                <w:color w:val="auto"/>
                <w:sz w:val="19"/>
              </w:rPr>
              <w:t>（规范</w:t>
            </w:r>
            <w:r>
              <w:rPr>
                <w:color w:val="auto"/>
                <w:spacing w:val="-8"/>
                <w:sz w:val="19"/>
              </w:rPr>
              <w:t>）≥1</w:t>
            </w:r>
            <w:r>
              <w:rPr>
                <w:color w:val="auto"/>
                <w:spacing w:val="-34"/>
                <w:sz w:val="19"/>
              </w:rPr>
              <w:t xml:space="preserve"> 项</w:t>
            </w:r>
            <w:r>
              <w:rPr>
                <w:color w:val="auto"/>
                <w:sz w:val="19"/>
              </w:rPr>
              <w:t>（</w:t>
            </w:r>
            <w:r>
              <w:rPr>
                <w:color w:val="auto"/>
                <w:spacing w:val="-9"/>
                <w:sz w:val="19"/>
              </w:rPr>
              <w:t xml:space="preserve">学校排名前 </w:t>
            </w:r>
            <w:r>
              <w:rPr>
                <w:color w:val="auto"/>
                <w:sz w:val="19"/>
              </w:rPr>
              <w:t>3</w:t>
            </w:r>
            <w:r>
              <w:rPr>
                <w:color w:val="auto"/>
                <w:spacing w:val="-25"/>
                <w:sz w:val="19"/>
              </w:rPr>
              <w:t xml:space="preserve"> 且</w:t>
            </w:r>
            <w:r>
              <w:rPr>
                <w:color w:val="auto"/>
                <w:spacing w:val="-7"/>
                <w:sz w:val="19"/>
              </w:rPr>
              <w:t xml:space="preserve">申请人校内排名前 </w:t>
            </w:r>
            <w:r>
              <w:rPr>
                <w:color w:val="auto"/>
                <w:spacing w:val="1"/>
                <w:sz w:val="19"/>
              </w:rPr>
              <w:t>2</w:t>
            </w:r>
            <w:r>
              <w:rPr>
                <w:color w:val="auto"/>
                <w:spacing w:val="-94"/>
                <w:sz w:val="19"/>
              </w:rPr>
              <w:t>）</w:t>
            </w:r>
            <w:r>
              <w:rPr>
                <w:color w:val="auto"/>
                <w:spacing w:val="-9"/>
                <w:sz w:val="19"/>
              </w:rPr>
              <w:t>；或行业技术标准</w:t>
            </w:r>
            <w:r>
              <w:rPr>
                <w:color w:val="auto"/>
                <w:spacing w:val="-1"/>
                <w:sz w:val="19"/>
              </w:rPr>
              <w:t>（</w:t>
            </w:r>
            <w:r>
              <w:rPr>
                <w:color w:val="auto"/>
                <w:sz w:val="19"/>
              </w:rPr>
              <w:t>规范</w:t>
            </w:r>
            <w:r>
              <w:rPr>
                <w:color w:val="auto"/>
                <w:spacing w:val="-27"/>
                <w:sz w:val="19"/>
              </w:rPr>
              <w:t>）</w:t>
            </w:r>
            <w:r>
              <w:rPr>
                <w:color w:val="auto"/>
                <w:spacing w:val="-1"/>
                <w:sz w:val="19"/>
              </w:rPr>
              <w:t>≥</w:t>
            </w:r>
            <w:r>
              <w:rPr>
                <w:color w:val="auto"/>
                <w:sz w:val="19"/>
              </w:rPr>
              <w:t>2</w:t>
            </w:r>
            <w:r>
              <w:rPr>
                <w:color w:val="auto"/>
                <w:spacing w:val="-38"/>
                <w:sz w:val="19"/>
              </w:rPr>
              <w:t xml:space="preserve"> 项</w:t>
            </w:r>
            <w:r>
              <w:rPr>
                <w:color w:val="auto"/>
                <w:spacing w:val="2"/>
                <w:sz w:val="19"/>
              </w:rPr>
              <w:t>（</w:t>
            </w:r>
            <w:r>
              <w:rPr>
                <w:color w:val="auto"/>
                <w:sz w:val="19"/>
              </w:rPr>
              <w:t>第</w:t>
            </w:r>
            <w:r>
              <w:rPr>
                <w:color w:val="auto"/>
                <w:spacing w:val="-1"/>
                <w:sz w:val="19"/>
              </w:rPr>
              <w:t>一完成人</w:t>
            </w:r>
            <w:r>
              <w:rPr>
                <w:color w:val="auto"/>
                <w:spacing w:val="-97"/>
                <w:sz w:val="19"/>
              </w:rPr>
              <w:t>）</w:t>
            </w:r>
            <w:r>
              <w:rPr>
                <w:color w:val="auto"/>
                <w:spacing w:val="-3"/>
                <w:sz w:val="19"/>
              </w:rPr>
              <w:t>；或参与国家</w:t>
            </w:r>
            <w:r>
              <w:rPr>
                <w:rFonts w:hint="eastAsia"/>
                <w:color w:val="auto"/>
                <w:spacing w:val="-3"/>
                <w:sz w:val="19"/>
                <w:lang w:val="en-US" w:eastAsia="zh-CN"/>
              </w:rPr>
              <w:t>卫健委</w:t>
            </w:r>
            <w:r>
              <w:rPr>
                <w:color w:val="auto"/>
                <w:spacing w:val="-3"/>
                <w:sz w:val="19"/>
              </w:rPr>
              <w:t>或中华医学会、中国医</w:t>
            </w:r>
            <w:r>
              <w:rPr>
                <w:color w:val="auto"/>
                <w:sz w:val="19"/>
              </w:rPr>
              <w:t>师协会、中华口腔医学会、中华预防医学会、中国中西医结合学会本专业分会诊疗指南、诊疗规范、诊疗标准，执笔。</w:t>
            </w:r>
          </w:p>
          <w:p w14:paraId="3828909B">
            <w:pPr>
              <w:pStyle w:val="15"/>
              <w:keepNext w:val="0"/>
              <w:keepLines w:val="0"/>
              <w:pageBreakBefore w:val="0"/>
              <w:widowControl w:val="0"/>
              <w:numPr>
                <w:ilvl w:val="0"/>
                <w:numId w:val="0"/>
              </w:numPr>
              <w:tabs>
                <w:tab w:val="left" w:pos="300"/>
              </w:tabs>
              <w:kinsoku/>
              <w:wordWrap/>
              <w:overflowPunct/>
              <w:topLinePunct w:val="0"/>
              <w:autoSpaceDE w:val="0"/>
              <w:autoSpaceDN w:val="0"/>
              <w:bidi w:val="0"/>
              <w:adjustRightInd/>
              <w:snapToGrid/>
              <w:spacing w:before="1" w:line="320" w:lineRule="exact"/>
              <w:ind w:left="293" w:leftChars="48" w:right="93" w:rightChars="0" w:hanging="187" w:hangingChars="100"/>
              <w:jc w:val="both"/>
              <w:textAlignment w:val="auto"/>
              <w:rPr>
                <w:color w:val="auto"/>
                <w:sz w:val="19"/>
              </w:rPr>
            </w:pPr>
            <w:r>
              <w:rPr>
                <w:rFonts w:hint="eastAsia"/>
                <w:b/>
                <w:bCs/>
                <w:color w:val="auto"/>
                <w:spacing w:val="-2"/>
                <w:sz w:val="19"/>
                <w:lang w:val="en-US" w:eastAsia="zh-CN"/>
              </w:rPr>
              <w:t>7.</w:t>
            </w:r>
            <w:r>
              <w:rPr>
                <w:color w:val="auto"/>
                <w:spacing w:val="-2"/>
                <w:sz w:val="19"/>
              </w:rPr>
              <w:t>获教学成果奖：国家级</w:t>
            </w:r>
            <w:r>
              <w:rPr>
                <w:color w:val="auto"/>
                <w:spacing w:val="-3"/>
                <w:sz w:val="19"/>
              </w:rPr>
              <w:t>（</w:t>
            </w:r>
            <w:r>
              <w:rPr>
                <w:color w:val="auto"/>
                <w:spacing w:val="-2"/>
                <w:sz w:val="19"/>
              </w:rPr>
              <w:t>主要完成人，有证书</w:t>
            </w:r>
            <w:r>
              <w:rPr>
                <w:color w:val="auto"/>
                <w:spacing w:val="-97"/>
                <w:sz w:val="19"/>
              </w:rPr>
              <w:t>）</w:t>
            </w:r>
            <w:r>
              <w:rPr>
                <w:color w:val="auto"/>
                <w:spacing w:val="-1"/>
                <w:sz w:val="19"/>
              </w:rPr>
              <w:t>，或省级二</w:t>
            </w:r>
            <w:r>
              <w:rPr>
                <w:color w:val="auto"/>
                <w:spacing w:val="-2"/>
                <w:sz w:val="19"/>
              </w:rPr>
              <w:t>等及以上奖</w:t>
            </w:r>
            <w:r>
              <w:rPr>
                <w:color w:val="auto"/>
                <w:spacing w:val="-1"/>
                <w:sz w:val="19"/>
              </w:rPr>
              <w:t>（</w:t>
            </w:r>
            <w:r>
              <w:rPr>
                <w:color w:val="auto"/>
                <w:spacing w:val="-13"/>
                <w:sz w:val="19"/>
              </w:rPr>
              <w:t xml:space="preserve">排名前 </w:t>
            </w:r>
            <w:r>
              <w:rPr>
                <w:color w:val="auto"/>
                <w:spacing w:val="1"/>
                <w:sz w:val="19"/>
              </w:rPr>
              <w:t>2</w:t>
            </w:r>
            <w:r>
              <w:rPr>
                <w:color w:val="auto"/>
                <w:spacing w:val="-94"/>
                <w:sz w:val="19"/>
              </w:rPr>
              <w:t>）</w:t>
            </w:r>
            <w:r>
              <w:rPr>
                <w:color w:val="auto"/>
                <w:spacing w:val="-3"/>
                <w:sz w:val="19"/>
              </w:rPr>
              <w:t>、三等奖（</w:t>
            </w:r>
            <w:r>
              <w:rPr>
                <w:color w:val="auto"/>
                <w:spacing w:val="-12"/>
                <w:sz w:val="19"/>
              </w:rPr>
              <w:t xml:space="preserve">排名第 </w:t>
            </w:r>
            <w:r>
              <w:rPr>
                <w:color w:val="auto"/>
                <w:spacing w:val="1"/>
                <w:sz w:val="19"/>
              </w:rPr>
              <w:t>1</w:t>
            </w:r>
            <w:r>
              <w:rPr>
                <w:color w:val="auto"/>
                <w:spacing w:val="-97"/>
                <w:sz w:val="19"/>
              </w:rPr>
              <w:t>）</w:t>
            </w:r>
            <w:r>
              <w:rPr>
                <w:color w:val="auto"/>
                <w:spacing w:val="-1"/>
                <w:sz w:val="19"/>
              </w:rPr>
              <w:t>；或四川大学</w:t>
            </w:r>
            <w:r>
              <w:rPr>
                <w:color w:val="auto"/>
                <w:sz w:val="19"/>
              </w:rPr>
              <w:t>卓越教学奖；作为主编、副主编编写马工程或国家级规划</w:t>
            </w:r>
            <w:r>
              <w:rPr>
                <w:color w:val="auto"/>
                <w:spacing w:val="-13"/>
                <w:sz w:val="19"/>
              </w:rPr>
              <w:t xml:space="preserve">教材 </w:t>
            </w:r>
            <w:r>
              <w:rPr>
                <w:color w:val="auto"/>
                <w:sz w:val="19"/>
              </w:rPr>
              <w:t>1</w:t>
            </w:r>
            <w:r>
              <w:rPr>
                <w:color w:val="auto"/>
                <w:spacing w:val="-6"/>
                <w:sz w:val="19"/>
              </w:rPr>
              <w:t xml:space="preserve"> 部；或参加编写国家级规划教材</w:t>
            </w:r>
            <w:r>
              <w:rPr>
                <w:color w:val="auto"/>
                <w:sz w:val="19"/>
              </w:rPr>
              <w:t>（本人编写≥10</w:t>
            </w:r>
            <w:r>
              <w:rPr>
                <w:color w:val="auto"/>
                <w:spacing w:val="-26"/>
                <w:sz w:val="19"/>
              </w:rPr>
              <w:t xml:space="preserve"> 万</w:t>
            </w:r>
            <w:r>
              <w:rPr>
                <w:color w:val="auto"/>
                <w:spacing w:val="-1"/>
                <w:sz w:val="19"/>
              </w:rPr>
              <w:t>字</w:t>
            </w:r>
            <w:r>
              <w:rPr>
                <w:color w:val="auto"/>
                <w:spacing w:val="-94"/>
                <w:sz w:val="19"/>
              </w:rPr>
              <w:t>）</w:t>
            </w:r>
            <w:r>
              <w:rPr>
                <w:color w:val="auto"/>
                <w:spacing w:val="-4"/>
                <w:sz w:val="19"/>
              </w:rPr>
              <w:t>；或担任国家精品课</w:t>
            </w:r>
            <w:r>
              <w:rPr>
                <w:color w:val="auto"/>
                <w:spacing w:val="-2"/>
                <w:sz w:val="19"/>
              </w:rPr>
              <w:t>/</w:t>
            </w:r>
            <w:r>
              <w:rPr>
                <w:color w:val="auto"/>
                <w:spacing w:val="-1"/>
                <w:sz w:val="19"/>
              </w:rPr>
              <w:t>精品视频公开课</w:t>
            </w:r>
            <w:r>
              <w:rPr>
                <w:color w:val="auto"/>
                <w:spacing w:val="1"/>
                <w:sz w:val="19"/>
              </w:rPr>
              <w:t>/</w:t>
            </w:r>
            <w:r>
              <w:rPr>
                <w:color w:val="auto"/>
                <w:spacing w:val="-1"/>
                <w:sz w:val="19"/>
              </w:rPr>
              <w:t>精品资源共享课</w:t>
            </w:r>
          </w:p>
          <w:p w14:paraId="4D01F55F">
            <w:pPr>
              <w:pStyle w:val="15"/>
              <w:keepNext w:val="0"/>
              <w:keepLines w:val="0"/>
              <w:pageBreakBefore w:val="0"/>
              <w:widowControl w:val="0"/>
              <w:kinsoku/>
              <w:wordWrap/>
              <w:overflowPunct/>
              <w:topLinePunct w:val="0"/>
              <w:autoSpaceDE w:val="0"/>
              <w:autoSpaceDN w:val="0"/>
              <w:bidi w:val="0"/>
              <w:adjustRightInd/>
              <w:snapToGrid/>
              <w:spacing w:line="320" w:lineRule="exact"/>
              <w:ind w:left="297" w:right="93"/>
              <w:textAlignment w:val="auto"/>
              <w:rPr>
                <w:color w:val="auto"/>
                <w:sz w:val="19"/>
              </w:rPr>
            </w:pPr>
            <w:r>
              <w:rPr>
                <w:color w:val="auto"/>
                <w:spacing w:val="1"/>
                <w:sz w:val="19"/>
              </w:rPr>
              <w:t>/</w:t>
            </w:r>
            <w:r>
              <w:rPr>
                <w:color w:val="auto"/>
                <w:spacing w:val="-9"/>
                <w:sz w:val="19"/>
              </w:rPr>
              <w:t>五大类一流课程主讲教师</w:t>
            </w:r>
            <w:r>
              <w:rPr>
                <w:color w:val="auto"/>
                <w:spacing w:val="-1"/>
                <w:sz w:val="19"/>
              </w:rPr>
              <w:t>（</w:t>
            </w:r>
            <w:r>
              <w:rPr>
                <w:color w:val="auto"/>
                <w:spacing w:val="-12"/>
                <w:sz w:val="19"/>
              </w:rPr>
              <w:t xml:space="preserve">排名前 </w:t>
            </w:r>
            <w:r>
              <w:rPr>
                <w:color w:val="auto"/>
                <w:spacing w:val="-2"/>
                <w:sz w:val="19"/>
              </w:rPr>
              <w:t>2</w:t>
            </w:r>
            <w:r>
              <w:rPr>
                <w:color w:val="auto"/>
                <w:spacing w:val="-94"/>
                <w:sz w:val="19"/>
              </w:rPr>
              <w:t>）</w:t>
            </w:r>
            <w:r>
              <w:rPr>
                <w:color w:val="auto"/>
                <w:spacing w:val="-10"/>
                <w:sz w:val="19"/>
              </w:rPr>
              <w:t>；或作为指导教师(排</w:t>
            </w:r>
            <w:r>
              <w:rPr>
                <w:color w:val="auto"/>
                <w:spacing w:val="-11"/>
                <w:sz w:val="19"/>
              </w:rPr>
              <w:t xml:space="preserve">名前 </w:t>
            </w:r>
            <w:r>
              <w:rPr>
                <w:color w:val="auto"/>
                <w:sz w:val="19"/>
              </w:rPr>
              <w:t>2)指导学生在“互联网+”大学生创新创业大赛获得国赛银奖及以上；或在挑战杯、创青春、中国研究生实践系列大赛全国总决赛获得一等奖及以上。</w:t>
            </w:r>
          </w:p>
        </w:tc>
        <w:tc>
          <w:tcPr>
            <w:tcW w:w="5112" w:type="dxa"/>
          </w:tcPr>
          <w:p w14:paraId="000B4FB0">
            <w:pPr>
              <w:pStyle w:val="15"/>
              <w:keepNext w:val="0"/>
              <w:keepLines w:val="0"/>
              <w:pageBreakBefore w:val="0"/>
              <w:widowControl w:val="0"/>
              <w:numPr>
                <w:ilvl w:val="0"/>
                <w:numId w:val="0"/>
              </w:numPr>
              <w:tabs>
                <w:tab w:val="left" w:pos="312"/>
              </w:tabs>
              <w:kinsoku/>
              <w:wordWrap/>
              <w:overflowPunct/>
              <w:topLinePunct w:val="0"/>
              <w:autoSpaceDE w:val="0"/>
              <w:autoSpaceDN w:val="0"/>
              <w:bidi w:val="0"/>
              <w:adjustRightInd/>
              <w:snapToGrid/>
              <w:spacing w:before="113" w:line="320" w:lineRule="exact"/>
              <w:ind w:left="311" w:leftChars="0" w:hanging="205" w:firstLineChars="0"/>
              <w:jc w:val="both"/>
              <w:textAlignment w:val="auto"/>
              <w:rPr>
                <w:color w:val="auto"/>
                <w:sz w:val="19"/>
              </w:rPr>
            </w:pPr>
            <w:r>
              <w:rPr>
                <w:rFonts w:hint="default"/>
                <w:b/>
                <w:color w:val="auto"/>
                <w:sz w:val="19"/>
                <w:lang w:val="zh-CN" w:eastAsia="zh-CN"/>
              </w:rPr>
              <w:t>4.</w:t>
            </w:r>
            <w:r>
              <w:rPr>
                <w:color w:val="auto"/>
                <w:spacing w:val="8"/>
                <w:sz w:val="19"/>
              </w:rPr>
              <w:t xml:space="preserve">承担纵向重大重点科研项目 </w:t>
            </w:r>
            <w:r>
              <w:rPr>
                <w:color w:val="auto"/>
                <w:sz w:val="19"/>
              </w:rPr>
              <w:t>1</w:t>
            </w:r>
            <w:r>
              <w:rPr>
                <w:color w:val="auto"/>
                <w:spacing w:val="6"/>
                <w:sz w:val="19"/>
              </w:rPr>
              <w:t xml:space="preserve"> 项，且项目获准经费</w:t>
            </w:r>
            <w:r>
              <w:rPr>
                <w:color w:val="auto"/>
                <w:spacing w:val="-1"/>
                <w:sz w:val="19"/>
              </w:rPr>
              <w:t>≥</w:t>
            </w:r>
            <w:r>
              <w:rPr>
                <w:color w:val="auto"/>
                <w:spacing w:val="1"/>
                <w:sz w:val="19"/>
              </w:rPr>
              <w:t>20</w:t>
            </w:r>
            <w:r>
              <w:rPr>
                <w:color w:val="auto"/>
                <w:sz w:val="19"/>
              </w:rPr>
              <w:t>0</w:t>
            </w:r>
            <w:r>
              <w:rPr>
                <w:color w:val="auto"/>
                <w:spacing w:val="-25"/>
                <w:sz w:val="19"/>
              </w:rPr>
              <w:t xml:space="preserve"> 万元</w:t>
            </w:r>
            <w:r>
              <w:rPr>
                <w:color w:val="auto"/>
                <w:spacing w:val="-1"/>
                <w:sz w:val="19"/>
              </w:rPr>
              <w:t>（</w:t>
            </w:r>
            <w:r>
              <w:rPr>
                <w:color w:val="auto"/>
                <w:spacing w:val="-13"/>
                <w:sz w:val="19"/>
              </w:rPr>
              <w:t xml:space="preserve">排名前 </w:t>
            </w:r>
            <w:r>
              <w:rPr>
                <w:color w:val="auto"/>
                <w:spacing w:val="1"/>
                <w:sz w:val="19"/>
              </w:rPr>
              <w:t>3</w:t>
            </w:r>
            <w:r>
              <w:rPr>
                <w:color w:val="auto"/>
                <w:spacing w:val="-94"/>
                <w:sz w:val="19"/>
              </w:rPr>
              <w:t>）</w:t>
            </w:r>
            <w:r>
              <w:rPr>
                <w:color w:val="auto"/>
                <w:spacing w:val="-8"/>
                <w:sz w:val="19"/>
              </w:rPr>
              <w:t>；或承担横向科研项目</w:t>
            </w:r>
            <w:r>
              <w:rPr>
                <w:color w:val="auto"/>
                <w:spacing w:val="-3"/>
                <w:sz w:val="19"/>
              </w:rPr>
              <w:t>（</w:t>
            </w:r>
            <w:r>
              <w:rPr>
                <w:color w:val="auto"/>
                <w:spacing w:val="-1"/>
                <w:sz w:val="19"/>
              </w:rPr>
              <w:t>或重大</w:t>
            </w:r>
            <w:r>
              <w:rPr>
                <w:color w:val="auto"/>
                <w:spacing w:val="-2"/>
                <w:sz w:val="19"/>
              </w:rPr>
              <w:t>科研成果转化、大型工程项目</w:t>
            </w:r>
            <w:r>
              <w:rPr>
                <w:color w:val="auto"/>
                <w:spacing w:val="-5"/>
                <w:sz w:val="19"/>
              </w:rPr>
              <w:t>）1</w:t>
            </w:r>
            <w:r>
              <w:rPr>
                <w:color w:val="auto"/>
                <w:spacing w:val="-10"/>
                <w:sz w:val="19"/>
              </w:rPr>
              <w:t xml:space="preserve"> 项且到校经费</w:t>
            </w:r>
            <w:r>
              <w:rPr>
                <w:color w:val="auto"/>
                <w:sz w:val="19"/>
              </w:rPr>
              <w:t>（不含</w:t>
            </w:r>
            <w:r>
              <w:rPr>
                <w:color w:val="auto"/>
                <w:spacing w:val="-1"/>
                <w:sz w:val="19"/>
              </w:rPr>
              <w:t>横向项目的拨出经费</w:t>
            </w:r>
            <w:r>
              <w:rPr>
                <w:color w:val="auto"/>
                <w:spacing w:val="-25"/>
                <w:sz w:val="19"/>
              </w:rPr>
              <w:t>）</w:t>
            </w:r>
            <w:r>
              <w:rPr>
                <w:color w:val="auto"/>
                <w:spacing w:val="-1"/>
                <w:sz w:val="19"/>
              </w:rPr>
              <w:t>≥</w:t>
            </w:r>
            <w:r>
              <w:rPr>
                <w:color w:val="auto"/>
                <w:spacing w:val="1"/>
                <w:sz w:val="19"/>
              </w:rPr>
              <w:t>30</w:t>
            </w:r>
            <w:r>
              <w:rPr>
                <w:color w:val="auto"/>
                <w:sz w:val="19"/>
              </w:rPr>
              <w:t>0</w:t>
            </w:r>
            <w:r>
              <w:rPr>
                <w:color w:val="auto"/>
                <w:spacing w:val="-25"/>
                <w:sz w:val="19"/>
              </w:rPr>
              <w:t xml:space="preserve"> 万元</w:t>
            </w:r>
            <w:r>
              <w:rPr>
                <w:color w:val="auto"/>
                <w:spacing w:val="-1"/>
                <w:sz w:val="19"/>
              </w:rPr>
              <w:t>（</w:t>
            </w:r>
            <w:r>
              <w:rPr>
                <w:color w:val="auto"/>
                <w:spacing w:val="-13"/>
                <w:sz w:val="19"/>
              </w:rPr>
              <w:t xml:space="preserve">排名前 </w:t>
            </w:r>
            <w:r>
              <w:rPr>
                <w:color w:val="auto"/>
                <w:spacing w:val="1"/>
                <w:sz w:val="19"/>
              </w:rPr>
              <w:t>3</w:t>
            </w:r>
            <w:r>
              <w:rPr>
                <w:color w:val="auto"/>
                <w:spacing w:val="-94"/>
                <w:sz w:val="19"/>
              </w:rPr>
              <w:t>）</w:t>
            </w:r>
            <w:r>
              <w:rPr>
                <w:color w:val="auto"/>
                <w:spacing w:val="-8"/>
                <w:sz w:val="19"/>
              </w:rPr>
              <w:t>；或作为</w:t>
            </w:r>
            <w:r>
              <w:rPr>
                <w:color w:val="auto"/>
                <w:spacing w:val="-6"/>
                <w:sz w:val="19"/>
              </w:rPr>
              <w:t>负责人的科研项目累计到校总经费</w:t>
            </w:r>
            <w:r>
              <w:rPr>
                <w:color w:val="auto"/>
                <w:sz w:val="19"/>
              </w:rPr>
              <w:t>（不含横向项目的拨出经费）≥100</w:t>
            </w:r>
            <w:r>
              <w:rPr>
                <w:color w:val="auto"/>
                <w:spacing w:val="-14"/>
                <w:sz w:val="19"/>
              </w:rPr>
              <w:t xml:space="preserve"> 万元。</w:t>
            </w:r>
          </w:p>
          <w:p w14:paraId="435834B3">
            <w:pPr>
              <w:pStyle w:val="15"/>
              <w:keepNext w:val="0"/>
              <w:keepLines w:val="0"/>
              <w:pageBreakBefore w:val="0"/>
              <w:widowControl w:val="0"/>
              <w:numPr>
                <w:ilvl w:val="0"/>
                <w:numId w:val="0"/>
              </w:numPr>
              <w:tabs>
                <w:tab w:val="left" w:pos="300"/>
              </w:tabs>
              <w:kinsoku/>
              <w:wordWrap/>
              <w:overflowPunct/>
              <w:topLinePunct w:val="0"/>
              <w:autoSpaceDE w:val="0"/>
              <w:autoSpaceDN w:val="0"/>
              <w:bidi w:val="0"/>
              <w:adjustRightInd/>
              <w:snapToGrid/>
              <w:spacing w:before="1" w:line="320" w:lineRule="exact"/>
              <w:ind w:left="297" w:leftChars="0" w:right="94" w:rightChars="0" w:hanging="190" w:firstLineChars="0"/>
              <w:jc w:val="both"/>
              <w:textAlignment w:val="auto"/>
              <w:rPr>
                <w:color w:val="auto"/>
                <w:sz w:val="19"/>
              </w:rPr>
            </w:pPr>
            <w:r>
              <w:rPr>
                <w:rFonts w:hint="default"/>
                <w:b/>
                <w:color w:val="auto"/>
                <w:sz w:val="19"/>
                <w:lang w:val="zh-CN" w:eastAsia="zh-CN"/>
              </w:rPr>
              <w:t>5.</w:t>
            </w:r>
            <w:r>
              <w:rPr>
                <w:color w:val="auto"/>
                <w:spacing w:val="-25"/>
                <w:sz w:val="19"/>
              </w:rPr>
              <w:t xml:space="preserve">在 </w:t>
            </w:r>
            <w:r>
              <w:rPr>
                <w:color w:val="auto"/>
                <w:sz w:val="19"/>
              </w:rPr>
              <w:t>B</w:t>
            </w:r>
            <w:r>
              <w:rPr>
                <w:color w:val="auto"/>
                <w:spacing w:val="-8"/>
                <w:sz w:val="19"/>
              </w:rPr>
              <w:t xml:space="preserve"> 级及以上期刊发表学术论文≥</w:t>
            </w:r>
            <w:r>
              <w:rPr>
                <w:color w:val="auto"/>
                <w:sz w:val="19"/>
              </w:rPr>
              <w:t>2</w:t>
            </w:r>
            <w:r>
              <w:rPr>
                <w:color w:val="auto"/>
                <w:spacing w:val="-22"/>
                <w:sz w:val="19"/>
              </w:rPr>
              <w:t xml:space="preserve"> 篇；或在 </w:t>
            </w:r>
            <w:r>
              <w:rPr>
                <w:color w:val="auto"/>
                <w:sz w:val="19"/>
              </w:rPr>
              <w:t>D</w:t>
            </w:r>
            <w:r>
              <w:rPr>
                <w:color w:val="auto"/>
                <w:spacing w:val="-13"/>
                <w:sz w:val="19"/>
              </w:rPr>
              <w:t xml:space="preserve"> 级及以上期刊发表学术论文≥4</w:t>
            </w:r>
            <w:r>
              <w:rPr>
                <w:color w:val="auto"/>
                <w:spacing w:val="-20"/>
                <w:sz w:val="19"/>
              </w:rPr>
              <w:t xml:space="preserve"> 篇，且其中 </w:t>
            </w:r>
            <w:r>
              <w:rPr>
                <w:color w:val="auto"/>
                <w:sz w:val="19"/>
              </w:rPr>
              <w:t>C</w:t>
            </w:r>
            <w:r>
              <w:rPr>
                <w:color w:val="auto"/>
                <w:spacing w:val="-7"/>
                <w:sz w:val="19"/>
              </w:rPr>
              <w:t xml:space="preserve"> 级及以上期刊发表学术论文≥2</w:t>
            </w:r>
            <w:r>
              <w:rPr>
                <w:color w:val="auto"/>
                <w:spacing w:val="-17"/>
                <w:sz w:val="19"/>
              </w:rPr>
              <w:t xml:space="preserve"> 篇。</w:t>
            </w:r>
          </w:p>
          <w:p w14:paraId="3BF7F8D3">
            <w:pPr>
              <w:pStyle w:val="15"/>
              <w:keepNext w:val="0"/>
              <w:keepLines w:val="0"/>
              <w:pageBreakBefore w:val="0"/>
              <w:widowControl w:val="0"/>
              <w:numPr>
                <w:ilvl w:val="0"/>
                <w:numId w:val="0"/>
              </w:numPr>
              <w:tabs>
                <w:tab w:val="left" w:pos="300"/>
              </w:tabs>
              <w:kinsoku/>
              <w:wordWrap/>
              <w:overflowPunct/>
              <w:topLinePunct w:val="0"/>
              <w:autoSpaceDE w:val="0"/>
              <w:autoSpaceDN w:val="0"/>
              <w:bidi w:val="0"/>
              <w:adjustRightInd/>
              <w:snapToGrid/>
              <w:spacing w:before="1" w:line="320" w:lineRule="exact"/>
              <w:ind w:left="297" w:leftChars="0" w:hanging="190" w:firstLineChars="0"/>
              <w:textAlignment w:val="auto"/>
              <w:rPr>
                <w:color w:val="auto"/>
                <w:sz w:val="19"/>
              </w:rPr>
            </w:pPr>
            <w:r>
              <w:rPr>
                <w:rFonts w:hint="default"/>
                <w:b/>
                <w:color w:val="auto"/>
                <w:sz w:val="19"/>
                <w:lang w:val="zh-CN" w:eastAsia="zh-CN"/>
              </w:rPr>
              <w:t>6.</w:t>
            </w:r>
            <w:r>
              <w:rPr>
                <w:color w:val="auto"/>
                <w:spacing w:val="-6"/>
                <w:sz w:val="19"/>
              </w:rPr>
              <w:t>获科学技术奖：省部级二等及以上奖</w:t>
            </w:r>
            <w:r>
              <w:rPr>
                <w:color w:val="auto"/>
                <w:sz w:val="19"/>
              </w:rPr>
              <w:t>（</w:t>
            </w:r>
            <w:r>
              <w:rPr>
                <w:color w:val="auto"/>
                <w:spacing w:val="-5"/>
                <w:sz w:val="19"/>
              </w:rPr>
              <w:t>主要完成人，有</w:t>
            </w:r>
            <w:r>
              <w:rPr>
                <w:color w:val="auto"/>
                <w:sz w:val="19"/>
              </w:rPr>
              <w:t>证书</w:t>
            </w:r>
            <w:r>
              <w:rPr>
                <w:color w:val="auto"/>
                <w:spacing w:val="-97"/>
                <w:sz w:val="19"/>
              </w:rPr>
              <w:t>）</w:t>
            </w:r>
            <w:r>
              <w:rPr>
                <w:color w:val="auto"/>
                <w:spacing w:val="-5"/>
                <w:sz w:val="19"/>
              </w:rPr>
              <w:t>、三等奖</w:t>
            </w:r>
            <w:r>
              <w:rPr>
                <w:color w:val="auto"/>
                <w:spacing w:val="-3"/>
                <w:sz w:val="19"/>
              </w:rPr>
              <w:t>（</w:t>
            </w:r>
            <w:r>
              <w:rPr>
                <w:color w:val="auto"/>
                <w:spacing w:val="-12"/>
                <w:sz w:val="19"/>
              </w:rPr>
              <w:t xml:space="preserve">排名前 </w:t>
            </w:r>
            <w:r>
              <w:rPr>
                <w:color w:val="auto"/>
                <w:spacing w:val="1"/>
                <w:sz w:val="19"/>
              </w:rPr>
              <w:t>2</w:t>
            </w:r>
            <w:r>
              <w:rPr>
                <w:color w:val="auto"/>
                <w:spacing w:val="-97"/>
                <w:sz w:val="19"/>
              </w:rPr>
              <w:t>）</w:t>
            </w:r>
            <w:r>
              <w:rPr>
                <w:color w:val="auto"/>
                <w:spacing w:val="-3"/>
                <w:sz w:val="19"/>
              </w:rPr>
              <w:t>；或作为第一单位及第一完</w:t>
            </w:r>
            <w:r>
              <w:rPr>
                <w:color w:val="auto"/>
                <w:spacing w:val="3"/>
                <w:sz w:val="19"/>
              </w:rPr>
              <w:t>成人获原创性重大知识产权转化且成果转化累计到校</w:t>
            </w:r>
            <w:r>
              <w:rPr>
                <w:color w:val="auto"/>
                <w:spacing w:val="2"/>
                <w:sz w:val="19"/>
              </w:rPr>
              <w:t>总经费</w:t>
            </w:r>
            <w:r>
              <w:rPr>
                <w:color w:val="auto"/>
                <w:sz w:val="19"/>
              </w:rPr>
              <w:t>（不含横向项目的拨出经费）≥30</w:t>
            </w:r>
            <w:r>
              <w:rPr>
                <w:color w:val="auto"/>
                <w:spacing w:val="-6"/>
                <w:sz w:val="19"/>
              </w:rPr>
              <w:t xml:space="preserve"> 万元；编制</w:t>
            </w:r>
            <w:r>
              <w:rPr>
                <w:color w:val="auto"/>
                <w:spacing w:val="-7"/>
                <w:sz w:val="19"/>
              </w:rPr>
              <w:t>国际或国家技术标准</w:t>
            </w:r>
            <w:r>
              <w:rPr>
                <w:color w:val="auto"/>
                <w:sz w:val="19"/>
              </w:rPr>
              <w:t>（规范</w:t>
            </w:r>
            <w:r>
              <w:rPr>
                <w:color w:val="auto"/>
                <w:spacing w:val="-4"/>
                <w:sz w:val="19"/>
              </w:rPr>
              <w:t>）≥1</w:t>
            </w:r>
            <w:r>
              <w:rPr>
                <w:color w:val="auto"/>
                <w:spacing w:val="-28"/>
                <w:sz w:val="19"/>
              </w:rPr>
              <w:t xml:space="preserve"> 项</w:t>
            </w:r>
            <w:r>
              <w:rPr>
                <w:color w:val="auto"/>
                <w:sz w:val="19"/>
              </w:rPr>
              <w:t>（</w:t>
            </w:r>
            <w:r>
              <w:rPr>
                <w:color w:val="auto"/>
                <w:spacing w:val="-9"/>
                <w:sz w:val="19"/>
              </w:rPr>
              <w:t xml:space="preserve">学校排名前 </w:t>
            </w:r>
            <w:r>
              <w:rPr>
                <w:color w:val="auto"/>
                <w:sz w:val="19"/>
              </w:rPr>
              <w:t>3</w:t>
            </w:r>
            <w:r>
              <w:rPr>
                <w:color w:val="auto"/>
                <w:spacing w:val="-23"/>
                <w:sz w:val="19"/>
              </w:rPr>
              <w:t xml:space="preserve"> 且</w:t>
            </w:r>
            <w:r>
              <w:rPr>
                <w:color w:val="auto"/>
                <w:spacing w:val="-1"/>
                <w:sz w:val="19"/>
              </w:rPr>
              <w:t xml:space="preserve">申请人校内排名前 </w:t>
            </w:r>
            <w:r>
              <w:rPr>
                <w:color w:val="auto"/>
                <w:spacing w:val="8"/>
                <w:sz w:val="19"/>
              </w:rPr>
              <w:t>3</w:t>
            </w:r>
            <w:r>
              <w:rPr>
                <w:color w:val="auto"/>
                <w:spacing w:val="-87"/>
                <w:sz w:val="19"/>
              </w:rPr>
              <w:t>）</w:t>
            </w:r>
            <w:r>
              <w:rPr>
                <w:color w:val="auto"/>
                <w:spacing w:val="6"/>
                <w:sz w:val="19"/>
              </w:rPr>
              <w:t>；或行业技术标准（规范</w:t>
            </w:r>
            <w:r>
              <w:rPr>
                <w:color w:val="auto"/>
                <w:spacing w:val="9"/>
                <w:sz w:val="19"/>
              </w:rPr>
              <w:t>）</w:t>
            </w:r>
            <w:r>
              <w:rPr>
                <w:color w:val="auto"/>
                <w:spacing w:val="-1"/>
                <w:sz w:val="19"/>
              </w:rPr>
              <w:t>≥</w:t>
            </w:r>
            <w:r>
              <w:rPr>
                <w:color w:val="auto"/>
                <w:sz w:val="19"/>
              </w:rPr>
              <w:t>1</w:t>
            </w:r>
            <w:r>
              <w:rPr>
                <w:color w:val="auto"/>
                <w:spacing w:val="3"/>
                <w:sz w:val="19"/>
              </w:rPr>
              <w:t>项(第一完成人)；或参与国家</w:t>
            </w:r>
            <w:r>
              <w:rPr>
                <w:rFonts w:hint="eastAsia"/>
                <w:color w:val="auto"/>
                <w:spacing w:val="3"/>
                <w:sz w:val="19"/>
                <w:lang w:val="en-US" w:eastAsia="zh-CN"/>
              </w:rPr>
              <w:t>卫健</w:t>
            </w:r>
            <w:r>
              <w:rPr>
                <w:color w:val="auto"/>
                <w:spacing w:val="3"/>
                <w:sz w:val="19"/>
              </w:rPr>
              <w:t>委或中华医学</w:t>
            </w:r>
            <w:r>
              <w:rPr>
                <w:color w:val="auto"/>
                <w:spacing w:val="-15"/>
                <w:sz w:val="19"/>
              </w:rPr>
              <w:t>会、中国医师协会、中华口腔医学会、中华预防医学会、中国中西医结合学会本专业分会诊疗指南、诊疗规范、诊疗标准，执笔。</w:t>
            </w:r>
          </w:p>
          <w:p w14:paraId="0514336A">
            <w:pPr>
              <w:pStyle w:val="15"/>
              <w:keepNext w:val="0"/>
              <w:keepLines w:val="0"/>
              <w:pageBreakBefore w:val="0"/>
              <w:widowControl w:val="0"/>
              <w:numPr>
                <w:ilvl w:val="0"/>
                <w:numId w:val="0"/>
              </w:numPr>
              <w:tabs>
                <w:tab w:val="left" w:pos="300"/>
              </w:tabs>
              <w:kinsoku/>
              <w:wordWrap/>
              <w:overflowPunct/>
              <w:topLinePunct w:val="0"/>
              <w:autoSpaceDE w:val="0"/>
              <w:autoSpaceDN w:val="0"/>
              <w:bidi w:val="0"/>
              <w:adjustRightInd/>
              <w:snapToGrid/>
              <w:spacing w:line="320" w:lineRule="exact"/>
              <w:ind w:left="297" w:leftChars="0" w:right="94" w:rightChars="0" w:hanging="190" w:firstLineChars="0"/>
              <w:jc w:val="both"/>
              <w:textAlignment w:val="auto"/>
              <w:rPr>
                <w:color w:val="auto"/>
                <w:sz w:val="19"/>
              </w:rPr>
            </w:pPr>
            <w:r>
              <w:rPr>
                <w:rFonts w:hint="default"/>
                <w:b/>
                <w:color w:val="auto"/>
                <w:sz w:val="19"/>
                <w:lang w:val="zh-CN" w:eastAsia="zh-CN"/>
              </w:rPr>
              <w:t>7.</w:t>
            </w:r>
            <w:r>
              <w:rPr>
                <w:color w:val="auto"/>
                <w:spacing w:val="-6"/>
                <w:sz w:val="19"/>
              </w:rPr>
              <w:t>获教学成果奖：省级二等及以上奖</w:t>
            </w:r>
            <w:r>
              <w:rPr>
                <w:color w:val="auto"/>
                <w:sz w:val="19"/>
              </w:rPr>
              <w:t>（</w:t>
            </w:r>
            <w:r>
              <w:rPr>
                <w:color w:val="auto"/>
                <w:spacing w:val="-5"/>
                <w:sz w:val="19"/>
              </w:rPr>
              <w:t>主要完成人，有证</w:t>
            </w:r>
            <w:r>
              <w:rPr>
                <w:color w:val="auto"/>
                <w:spacing w:val="-1"/>
                <w:sz w:val="19"/>
              </w:rPr>
              <w:t>书</w:t>
            </w:r>
            <w:r>
              <w:rPr>
                <w:color w:val="auto"/>
                <w:spacing w:val="-94"/>
                <w:sz w:val="19"/>
              </w:rPr>
              <w:t>）</w:t>
            </w:r>
            <w:r>
              <w:rPr>
                <w:color w:val="auto"/>
                <w:spacing w:val="-5"/>
                <w:sz w:val="19"/>
              </w:rPr>
              <w:t>、三等奖</w:t>
            </w:r>
            <w:r>
              <w:rPr>
                <w:color w:val="auto"/>
                <w:spacing w:val="-1"/>
                <w:sz w:val="19"/>
              </w:rPr>
              <w:t>（</w:t>
            </w:r>
            <w:r>
              <w:rPr>
                <w:color w:val="auto"/>
                <w:spacing w:val="-12"/>
                <w:sz w:val="19"/>
              </w:rPr>
              <w:t xml:space="preserve">排名前 </w:t>
            </w:r>
            <w:r>
              <w:rPr>
                <w:color w:val="auto"/>
                <w:spacing w:val="-2"/>
                <w:sz w:val="19"/>
              </w:rPr>
              <w:t>2</w:t>
            </w:r>
            <w:r>
              <w:rPr>
                <w:color w:val="auto"/>
                <w:spacing w:val="-94"/>
                <w:sz w:val="19"/>
              </w:rPr>
              <w:t>）</w:t>
            </w:r>
            <w:r>
              <w:rPr>
                <w:color w:val="auto"/>
                <w:spacing w:val="-4"/>
                <w:sz w:val="19"/>
              </w:rPr>
              <w:t>；或作为主编、副主编编写马</w:t>
            </w:r>
            <w:r>
              <w:rPr>
                <w:color w:val="auto"/>
                <w:spacing w:val="-5"/>
                <w:sz w:val="19"/>
              </w:rPr>
              <w:t xml:space="preserve">工程或国家级规划教材 </w:t>
            </w:r>
            <w:r>
              <w:rPr>
                <w:color w:val="auto"/>
                <w:sz w:val="19"/>
              </w:rPr>
              <w:t>1</w:t>
            </w:r>
            <w:r>
              <w:rPr>
                <w:color w:val="auto"/>
                <w:spacing w:val="-12"/>
                <w:sz w:val="19"/>
              </w:rPr>
              <w:t xml:space="preserve"> 部；或参加编写国家级规划教</w:t>
            </w:r>
            <w:r>
              <w:rPr>
                <w:color w:val="auto"/>
                <w:spacing w:val="4"/>
                <w:sz w:val="19"/>
              </w:rPr>
              <w:t>材</w:t>
            </w:r>
            <w:r>
              <w:rPr>
                <w:color w:val="auto"/>
                <w:spacing w:val="2"/>
                <w:sz w:val="19"/>
              </w:rPr>
              <w:t>（本人编写≥</w:t>
            </w:r>
            <w:r>
              <w:rPr>
                <w:color w:val="auto"/>
                <w:sz w:val="19"/>
              </w:rPr>
              <w:t>5</w:t>
            </w:r>
            <w:r>
              <w:rPr>
                <w:color w:val="auto"/>
                <w:spacing w:val="-14"/>
                <w:sz w:val="19"/>
              </w:rPr>
              <w:t xml:space="preserve"> 万字</w:t>
            </w:r>
            <w:r>
              <w:rPr>
                <w:color w:val="auto"/>
                <w:spacing w:val="-92"/>
                <w:sz w:val="19"/>
              </w:rPr>
              <w:t>）</w:t>
            </w:r>
            <w:r>
              <w:rPr>
                <w:color w:val="auto"/>
                <w:spacing w:val="2"/>
                <w:sz w:val="19"/>
              </w:rPr>
              <w:t>；或担任国家</w:t>
            </w:r>
            <w:r>
              <w:rPr>
                <w:color w:val="auto"/>
                <w:spacing w:val="4"/>
                <w:sz w:val="19"/>
              </w:rPr>
              <w:t>（</w:t>
            </w:r>
            <w:r>
              <w:rPr>
                <w:color w:val="auto"/>
                <w:spacing w:val="2"/>
                <w:sz w:val="19"/>
              </w:rPr>
              <w:t>或省级</w:t>
            </w:r>
            <w:r>
              <w:rPr>
                <w:color w:val="auto"/>
                <w:spacing w:val="4"/>
                <w:sz w:val="19"/>
              </w:rPr>
              <w:t>）</w:t>
            </w:r>
            <w:r>
              <w:rPr>
                <w:color w:val="auto"/>
                <w:spacing w:val="-5"/>
                <w:sz w:val="19"/>
              </w:rPr>
              <w:t>精品</w:t>
            </w:r>
            <w:r>
              <w:rPr>
                <w:color w:val="auto"/>
                <w:sz w:val="19"/>
              </w:rPr>
              <w:t>课/精品视频公开课/精品资源共享课/五大类一流课程</w:t>
            </w:r>
            <w:r>
              <w:rPr>
                <w:color w:val="auto"/>
                <w:spacing w:val="-7"/>
                <w:sz w:val="19"/>
              </w:rPr>
              <w:t>主讲教师</w:t>
            </w:r>
            <w:r>
              <w:rPr>
                <w:color w:val="auto"/>
                <w:sz w:val="19"/>
              </w:rPr>
              <w:t>（</w:t>
            </w:r>
            <w:r>
              <w:rPr>
                <w:color w:val="auto"/>
                <w:spacing w:val="-8"/>
                <w:sz w:val="19"/>
              </w:rPr>
              <w:t xml:space="preserve">国家级排名前 </w:t>
            </w:r>
            <w:r>
              <w:rPr>
                <w:color w:val="auto"/>
                <w:sz w:val="19"/>
              </w:rPr>
              <w:t>5</w:t>
            </w:r>
            <w:r>
              <w:rPr>
                <w:color w:val="auto"/>
                <w:spacing w:val="-12"/>
                <w:sz w:val="19"/>
              </w:rPr>
              <w:t xml:space="preserve">、省级排名前 </w:t>
            </w:r>
            <w:r>
              <w:rPr>
                <w:color w:val="auto"/>
                <w:spacing w:val="-9"/>
                <w:sz w:val="19"/>
              </w:rPr>
              <w:t>3）/</w:t>
            </w:r>
            <w:r>
              <w:rPr>
                <w:color w:val="auto"/>
                <w:sz w:val="19"/>
              </w:rPr>
              <w:t>教育部来</w:t>
            </w:r>
            <w:r>
              <w:rPr>
                <w:color w:val="auto"/>
                <w:spacing w:val="-5"/>
                <w:sz w:val="19"/>
              </w:rPr>
              <w:t>华留学英语授课品牌课程负责人或主讲人</w:t>
            </w:r>
            <w:r>
              <w:rPr>
                <w:color w:val="auto"/>
                <w:sz w:val="19"/>
              </w:rPr>
              <w:t>（国家级排名</w:t>
            </w:r>
            <w:r>
              <w:rPr>
                <w:color w:val="auto"/>
                <w:spacing w:val="-24"/>
                <w:sz w:val="19"/>
              </w:rPr>
              <w:t xml:space="preserve">前 </w:t>
            </w:r>
            <w:r>
              <w:rPr>
                <w:color w:val="auto"/>
                <w:spacing w:val="1"/>
                <w:sz w:val="19"/>
              </w:rPr>
              <w:t>2</w:t>
            </w:r>
            <w:r>
              <w:rPr>
                <w:color w:val="auto"/>
                <w:spacing w:val="-8"/>
                <w:sz w:val="19"/>
              </w:rPr>
              <w:t xml:space="preserve">、省级排名第 </w:t>
            </w:r>
            <w:r>
              <w:rPr>
                <w:color w:val="auto"/>
                <w:spacing w:val="-2"/>
                <w:sz w:val="19"/>
              </w:rPr>
              <w:t>1</w:t>
            </w:r>
            <w:r>
              <w:rPr>
                <w:color w:val="auto"/>
                <w:spacing w:val="-94"/>
                <w:sz w:val="19"/>
              </w:rPr>
              <w:t>）</w:t>
            </w:r>
            <w:r>
              <w:rPr>
                <w:color w:val="auto"/>
                <w:sz w:val="19"/>
              </w:rPr>
              <w:t>。</w:t>
            </w:r>
          </w:p>
        </w:tc>
      </w:tr>
    </w:tbl>
    <w:p w14:paraId="4EA45BC8">
      <w:pPr>
        <w:pStyle w:val="2"/>
        <w:ind w:left="0" w:leftChars="0" w:right="1557" w:firstLine="0" w:firstLineChars="0"/>
        <w:jc w:val="both"/>
        <w:outlineLvl w:val="9"/>
        <w:rPr>
          <w:color w:val="auto"/>
        </w:rPr>
      </w:pPr>
    </w:p>
    <w:p w14:paraId="53C83C14"/>
    <w:p w14:paraId="113CC875">
      <w:pPr>
        <w:pStyle w:val="2"/>
        <w:bidi w:val="0"/>
      </w:pPr>
      <w:bookmarkStart w:id="2" w:name="_Toc28505"/>
      <w:r>
        <w:rPr>
          <w:rFonts w:hint="eastAsia"/>
        </w:rPr>
        <w:t>【科学研究系列：理工医科】</w:t>
      </w:r>
      <w:bookmarkEnd w:id="2"/>
    </w:p>
    <w:p w14:paraId="5213C0A5">
      <w:pPr>
        <w:spacing w:before="266"/>
        <w:ind w:left="732"/>
        <w:outlineLvl w:val="9"/>
        <w:rPr>
          <w:b/>
          <w:color w:val="auto"/>
          <w:sz w:val="28"/>
        </w:rPr>
      </w:pPr>
      <w:r>
        <w:rPr>
          <w:color w:val="auto"/>
          <w:sz w:val="28"/>
        </w:rPr>
        <w:t>一、</w:t>
      </w:r>
      <w:r>
        <w:rPr>
          <w:b/>
          <w:color w:val="auto"/>
          <w:sz w:val="28"/>
        </w:rPr>
        <w:t>必备基本要求</w:t>
      </w:r>
    </w:p>
    <w:p w14:paraId="32576D97">
      <w:pPr>
        <w:pStyle w:val="14"/>
        <w:numPr>
          <w:ilvl w:val="0"/>
          <w:numId w:val="0"/>
        </w:numPr>
        <w:tabs>
          <w:tab w:val="left" w:pos="1019"/>
        </w:tabs>
        <w:spacing w:before="170" w:line="249" w:lineRule="auto"/>
        <w:ind w:left="1018" w:leftChars="0" w:right="729"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政治立场坚定，坚持四项基本原则，践行社会主义核心价值观，遵纪守法，忠诚人民教育事业，立德树人，为人师表，关爱学生。</w:t>
      </w:r>
    </w:p>
    <w:p w14:paraId="679023DD">
      <w:pPr>
        <w:pStyle w:val="14"/>
        <w:numPr>
          <w:ilvl w:val="0"/>
          <w:numId w:val="0"/>
        </w:numPr>
        <w:tabs>
          <w:tab w:val="left" w:pos="1019"/>
        </w:tabs>
        <w:spacing w:before="2" w:line="249" w:lineRule="auto"/>
        <w:ind w:left="1018" w:leftChars="0" w:right="729"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2"/>
          <w:sz w:val="21"/>
        </w:rPr>
        <w:t>任现职以来，履行岗位职责，年度和聘期考核合格及以上。近</w:t>
      </w:r>
      <w:r>
        <w:rPr>
          <w:color w:val="auto"/>
          <w:sz w:val="21"/>
        </w:rPr>
        <w:t>3</w:t>
      </w:r>
      <w:r>
        <w:rPr>
          <w:color w:val="auto"/>
          <w:spacing w:val="-6"/>
          <w:sz w:val="21"/>
        </w:rPr>
        <w:t>年内，无学术道德或师德不良记录，无医疗事故、安全事故或其他责任事故；无违反学校重要校纪校规造成不良影响的记录，无不服从学校及所在单位工作安排等行为。</w:t>
      </w:r>
    </w:p>
    <w:p w14:paraId="2D42F773">
      <w:pPr>
        <w:pStyle w:val="14"/>
        <w:numPr>
          <w:ilvl w:val="0"/>
          <w:numId w:val="0"/>
        </w:numPr>
        <w:tabs>
          <w:tab w:val="left" w:pos="1019"/>
        </w:tabs>
        <w:spacing w:line="247" w:lineRule="auto"/>
        <w:ind w:left="1018" w:leftChars="0" w:right="726"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3.</w:t>
      </w:r>
      <w:r>
        <w:rPr>
          <w:color w:val="auto"/>
          <w:spacing w:val="-6"/>
          <w:sz w:val="21"/>
        </w:rPr>
        <w:t>未满 35岁的青年教师申报研究员或副研究员，须有至少一年担任辅导员、班主任等学生工作经历；或支教、扶贫、参加孔子学院及国际组织援外交流等工作经历，并考核合格（截止申报当年8月31日）。</w:t>
      </w:r>
    </w:p>
    <w:p w14:paraId="0DA66DDD">
      <w:pPr>
        <w:pStyle w:val="14"/>
        <w:numPr>
          <w:ilvl w:val="0"/>
          <w:numId w:val="0"/>
        </w:numPr>
        <w:tabs>
          <w:tab w:val="left" w:pos="1019"/>
        </w:tabs>
        <w:spacing w:before="5"/>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学历（学位）要求：申报研究员、副研究员均须具备博士学位。</w:t>
      </w:r>
    </w:p>
    <w:p w14:paraId="5B1CFFFB">
      <w:pPr>
        <w:pStyle w:val="14"/>
        <w:numPr>
          <w:ilvl w:val="0"/>
          <w:numId w:val="0"/>
        </w:numPr>
        <w:tabs>
          <w:tab w:val="left" w:pos="1019"/>
        </w:tabs>
        <w:spacing w:before="12"/>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5.</w:t>
      </w:r>
      <w:r>
        <w:rPr>
          <w:color w:val="auto"/>
          <w:sz w:val="21"/>
        </w:rPr>
        <w:t>任职年限要求：</w:t>
      </w:r>
    </w:p>
    <w:p w14:paraId="68A31493">
      <w:pPr>
        <w:pStyle w:val="6"/>
        <w:spacing w:before="9"/>
        <w:ind w:left="943"/>
        <w:jc w:val="both"/>
        <w:rPr>
          <w:color w:val="auto"/>
        </w:rPr>
      </w:pPr>
      <w:r>
        <w:rPr>
          <w:color w:val="auto"/>
        </w:rPr>
        <w:t>①任中级满5年或获得博士学位任中级满2年可申报副研究员。</w:t>
      </w:r>
    </w:p>
    <w:p w14:paraId="3F4CB8FE">
      <w:pPr>
        <w:pStyle w:val="6"/>
        <w:spacing w:before="12"/>
        <w:ind w:left="943"/>
        <w:jc w:val="both"/>
        <w:rPr>
          <w:color w:val="auto"/>
        </w:rPr>
      </w:pPr>
      <w:r>
        <w:rPr>
          <w:color w:val="auto"/>
        </w:rPr>
        <w:t>②任副高满5年可申报研究员。</w:t>
      </w:r>
    </w:p>
    <w:p w14:paraId="3105B24F">
      <w:pPr>
        <w:pStyle w:val="14"/>
        <w:numPr>
          <w:ilvl w:val="0"/>
          <w:numId w:val="0"/>
        </w:numPr>
        <w:tabs>
          <w:tab w:val="left" w:pos="1019"/>
        </w:tabs>
        <w:spacing w:before="12"/>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6.</w:t>
      </w:r>
      <w:r>
        <w:rPr>
          <w:color w:val="auto"/>
          <w:sz w:val="21"/>
        </w:rPr>
        <w:t>任现职以来须满足下列必备要求：</w:t>
      </w:r>
    </w:p>
    <w:p w14:paraId="3A6EE143">
      <w:pPr>
        <w:pStyle w:val="6"/>
        <w:spacing w:before="12"/>
        <w:ind w:left="1016"/>
        <w:rPr>
          <w:color w:val="auto"/>
        </w:rPr>
      </w:pPr>
      <w:r>
        <w:rPr>
          <w:b/>
          <w:color w:val="auto"/>
        </w:rPr>
        <w:t>①申报研究员：</w:t>
      </w:r>
      <w:r>
        <w:rPr>
          <w:color w:val="auto"/>
        </w:rPr>
        <w:t>理工医科作为负责人主持国家自然科学基金面上及以上项目1项。</w:t>
      </w:r>
    </w:p>
    <w:p w14:paraId="60C22D68">
      <w:pPr>
        <w:pStyle w:val="6"/>
        <w:spacing w:before="12" w:line="247" w:lineRule="auto"/>
        <w:ind w:left="1016" w:right="724"/>
        <w:rPr>
          <w:color w:val="auto"/>
          <w:sz w:val="21"/>
        </w:rPr>
      </w:pPr>
      <w:r>
        <w:rPr>
          <w:b/>
          <w:color w:val="auto"/>
        </w:rPr>
        <w:t>②申报副研究员：</w:t>
      </w:r>
      <w:r>
        <w:rPr>
          <w:color w:val="auto"/>
        </w:rPr>
        <w:t>理工医科作为负责人主持国家自然科学基金青年科学基金及以上项目1项。</w:t>
      </w:r>
    </w:p>
    <w:p w14:paraId="248EA1BC">
      <w:pPr>
        <w:pStyle w:val="14"/>
        <w:numPr>
          <w:ilvl w:val="0"/>
          <w:numId w:val="0"/>
        </w:numPr>
        <w:tabs>
          <w:tab w:val="left" w:pos="1019"/>
        </w:tabs>
        <w:spacing w:before="12"/>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7.</w:t>
      </w:r>
      <w:r>
        <w:rPr>
          <w:rFonts w:hint="eastAsia"/>
          <w:color w:val="auto"/>
          <w:sz w:val="21"/>
        </w:rPr>
        <w:t>每年参加院内组织的院级学术报告、院级专题讲座等院级院内继续教育活动至少达到</w:t>
      </w:r>
      <w:r>
        <w:rPr>
          <w:rFonts w:hint="eastAsia"/>
          <w:color w:val="auto"/>
          <w:sz w:val="21"/>
          <w:lang w:val="en-US" w:eastAsia="zh-CN"/>
        </w:rPr>
        <w:t xml:space="preserve"> </w:t>
      </w:r>
      <w:r>
        <w:rPr>
          <w:rFonts w:hint="eastAsia"/>
          <w:color w:val="auto"/>
          <w:sz w:val="21"/>
        </w:rPr>
        <w:t>10</w:t>
      </w:r>
      <w:r>
        <w:rPr>
          <w:rFonts w:hint="eastAsia"/>
          <w:color w:val="auto"/>
          <w:sz w:val="21"/>
          <w:lang w:val="en-US" w:eastAsia="zh-CN"/>
        </w:rPr>
        <w:t xml:space="preserve"> </w:t>
      </w:r>
      <w:r>
        <w:rPr>
          <w:rFonts w:hint="eastAsia"/>
          <w:color w:val="auto"/>
          <w:sz w:val="21"/>
        </w:rPr>
        <w:t>次（其中A类项目</w:t>
      </w:r>
    </w:p>
    <w:p w14:paraId="7F9D26BC">
      <w:pPr>
        <w:pStyle w:val="14"/>
        <w:numPr>
          <w:ilvl w:val="0"/>
          <w:numId w:val="0"/>
        </w:numPr>
        <w:tabs>
          <w:tab w:val="left" w:pos="1019"/>
        </w:tabs>
        <w:spacing w:before="12"/>
        <w:ind w:left="731" w:leftChars="0" w:firstLine="210" w:firstLineChars="100"/>
        <w:jc w:val="both"/>
        <w:rPr>
          <w:color w:val="auto"/>
          <w:sz w:val="21"/>
        </w:rPr>
      </w:pPr>
      <w:r>
        <w:rPr>
          <w:rFonts w:hint="eastAsia"/>
          <w:color w:val="auto"/>
          <w:sz w:val="21"/>
        </w:rPr>
        <w:t>必须超过</w:t>
      </w:r>
      <w:r>
        <w:rPr>
          <w:rFonts w:hint="eastAsia"/>
          <w:color w:val="auto"/>
          <w:sz w:val="21"/>
          <w:lang w:val="en-US" w:eastAsia="zh-CN"/>
        </w:rPr>
        <w:t xml:space="preserve"> </w:t>
      </w:r>
      <w:r>
        <w:rPr>
          <w:rFonts w:hint="eastAsia"/>
          <w:color w:val="auto"/>
          <w:sz w:val="21"/>
        </w:rPr>
        <w:t>5</w:t>
      </w:r>
      <w:r>
        <w:rPr>
          <w:rFonts w:hint="eastAsia"/>
          <w:color w:val="auto"/>
          <w:sz w:val="21"/>
          <w:lang w:val="en-US" w:eastAsia="zh-CN"/>
        </w:rPr>
        <w:t xml:space="preserve"> </w:t>
      </w:r>
      <w:r>
        <w:rPr>
          <w:rFonts w:hint="eastAsia"/>
          <w:color w:val="auto"/>
          <w:sz w:val="21"/>
        </w:rPr>
        <w:t>次），从2019年起执行。</w:t>
      </w:r>
    </w:p>
    <w:p w14:paraId="68C96FE9">
      <w:pPr>
        <w:spacing w:before="151"/>
        <w:ind w:left="732"/>
        <w:outlineLvl w:val="9"/>
        <w:rPr>
          <w:b/>
          <w:color w:val="auto"/>
          <w:sz w:val="20"/>
        </w:rPr>
      </w:pPr>
      <w:r>
        <w:rPr>
          <w:b/>
          <w:color w:val="auto"/>
          <w:sz w:val="28"/>
        </w:rPr>
        <w:t>二、公共服务要求</w:t>
      </w:r>
      <w:r>
        <w:rPr>
          <w:b/>
          <w:color w:val="auto"/>
          <w:sz w:val="20"/>
        </w:rPr>
        <w:t>（任现职以来必备第 1 条和第 2.3.4 中一条。）</w:t>
      </w:r>
    </w:p>
    <w:p w14:paraId="7FF3EB99">
      <w:pPr>
        <w:pStyle w:val="14"/>
        <w:numPr>
          <w:ilvl w:val="0"/>
          <w:numId w:val="0"/>
        </w:numPr>
        <w:tabs>
          <w:tab w:val="left" w:pos="947"/>
        </w:tabs>
        <w:spacing w:before="169" w:line="249" w:lineRule="auto"/>
        <w:ind w:left="1018" w:leftChars="0" w:right="731" w:rightChars="0" w:hanging="286" w:firstLineChars="0"/>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积极参与指导学生学术型社团；或担任本科生“双创”“大创”“互联网+”“挑战杯”等科研训练或学科竞赛活动指导教师。</w:t>
      </w:r>
    </w:p>
    <w:p w14:paraId="54869660">
      <w:pPr>
        <w:pStyle w:val="14"/>
        <w:numPr>
          <w:ilvl w:val="0"/>
          <w:numId w:val="0"/>
        </w:numPr>
        <w:tabs>
          <w:tab w:val="left" w:pos="947"/>
        </w:tabs>
        <w:spacing w:before="2" w:line="249" w:lineRule="auto"/>
        <w:ind w:left="1018" w:leftChars="0" w:right="728"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z w:val="21"/>
        </w:rPr>
        <w:t>积极承担教育教学、科学研究等方面的公共服务。包括：担任班主任、学业导师</w:t>
      </w:r>
      <w:r>
        <w:rPr>
          <w:color w:val="auto"/>
          <w:spacing w:val="3"/>
          <w:sz w:val="21"/>
        </w:rPr>
        <w:t>/</w:t>
      </w:r>
      <w:r>
        <w:rPr>
          <w:color w:val="auto"/>
          <w:sz w:val="21"/>
        </w:rPr>
        <w:t>学分制导师或创新班导师；从事教学、科研、设备管理、外事或教学与科研秘书等工作；从事基层党组织、工会、教代会工作等。</w:t>
      </w:r>
    </w:p>
    <w:p w14:paraId="684FA610">
      <w:pPr>
        <w:pStyle w:val="14"/>
        <w:numPr>
          <w:ilvl w:val="0"/>
          <w:numId w:val="0"/>
        </w:numPr>
        <w:tabs>
          <w:tab w:val="left" w:pos="947"/>
        </w:tabs>
        <w:spacing w:before="1"/>
        <w:ind w:left="946" w:leftChars="0" w:hanging="215" w:firstLineChars="0"/>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承担学校或上级部门要求的支教、挂职、援疆、援藏、援外、扶贫、义诊、灾后重建等社会公共服务。</w:t>
      </w:r>
    </w:p>
    <w:p w14:paraId="0CE38B32">
      <w:pPr>
        <w:pStyle w:val="14"/>
        <w:numPr>
          <w:ilvl w:val="0"/>
          <w:numId w:val="0"/>
        </w:numPr>
        <w:tabs>
          <w:tab w:val="left" w:pos="947"/>
        </w:tabs>
        <w:spacing w:before="9" w:line="249" w:lineRule="auto"/>
        <w:ind w:left="1018" w:leftChars="0" w:right="728"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聘期内每年都能完成年度规定的公共服务工作要求(每年须承担≥32</w:t>
      </w:r>
      <w:r>
        <w:rPr>
          <w:color w:val="auto"/>
          <w:spacing w:val="-6"/>
          <w:sz w:val="21"/>
        </w:rPr>
        <w:t xml:space="preserve"> 工作时的公共服务工作)，如参加监考，参加学校自主招生等各类学生的选拔，参加外校送审材料的评审，参加学科建设、教学研讨或学术交流等工作。</w:t>
      </w:r>
    </w:p>
    <w:p w14:paraId="31A0B268">
      <w:pPr>
        <w:spacing w:before="2"/>
        <w:ind w:firstLine="843" w:firstLineChars="300"/>
        <w:rPr>
          <w:b/>
          <w:color w:val="auto"/>
          <w:sz w:val="28"/>
        </w:rPr>
      </w:pPr>
      <w:r>
        <w:rPr>
          <w:b/>
          <w:color w:val="auto"/>
          <w:sz w:val="28"/>
        </w:rPr>
        <w:t>三、科研业绩要求</w:t>
      </w:r>
    </w:p>
    <w:p w14:paraId="765497C7">
      <w:pPr>
        <w:spacing w:before="2"/>
        <w:ind w:left="1111"/>
        <w:rPr>
          <w:b/>
          <w:color w:val="auto"/>
          <w:sz w:val="20"/>
        </w:rPr>
      </w:pPr>
      <w:r>
        <w:rPr>
          <w:b/>
          <w:color w:val="auto"/>
          <w:sz w:val="20"/>
        </w:rPr>
        <w:t>（均为任现职以来的业绩成果，理工医科必备第 1.2.3.4 中一条；或必备第 5.6.7.8 中两条。）</w:t>
      </w:r>
    </w:p>
    <w:p w14:paraId="00EFB6CF">
      <w:pPr>
        <w:spacing w:before="92"/>
        <w:ind w:left="1717" w:right="1715"/>
        <w:jc w:val="center"/>
        <w:rPr>
          <w:rFonts w:hint="eastAsia" w:ascii="黑体" w:eastAsia="黑体"/>
          <w:b/>
          <w:color w:val="auto"/>
          <w:sz w:val="28"/>
        </w:rPr>
      </w:pPr>
    </w:p>
    <w:p w14:paraId="4C9634B1">
      <w:pPr>
        <w:spacing w:before="92"/>
        <w:ind w:left="1717" w:right="1715"/>
        <w:jc w:val="center"/>
        <w:rPr>
          <w:rFonts w:hint="eastAsia" w:ascii="黑体" w:eastAsia="黑体"/>
          <w:b/>
          <w:color w:val="auto"/>
          <w:sz w:val="28"/>
        </w:rPr>
      </w:pPr>
    </w:p>
    <w:p w14:paraId="1F5CAFEB">
      <w:pPr>
        <w:spacing w:before="92"/>
        <w:ind w:left="1717" w:right="1715"/>
        <w:jc w:val="center"/>
        <w:rPr>
          <w:rFonts w:hint="eastAsia" w:ascii="黑体" w:eastAsia="黑体"/>
          <w:b/>
          <w:color w:val="auto"/>
          <w:sz w:val="28"/>
        </w:rPr>
      </w:pPr>
    </w:p>
    <w:p w14:paraId="6DBCDD64">
      <w:pPr>
        <w:spacing w:before="92"/>
        <w:ind w:left="1717" w:right="1715"/>
        <w:jc w:val="center"/>
        <w:rPr>
          <w:rFonts w:hint="eastAsia" w:ascii="黑体" w:eastAsia="黑体"/>
          <w:b/>
          <w:color w:val="auto"/>
          <w:sz w:val="28"/>
        </w:rPr>
      </w:pPr>
    </w:p>
    <w:p w14:paraId="353FAE18">
      <w:pPr>
        <w:spacing w:before="92"/>
        <w:ind w:left="1717" w:right="1715"/>
        <w:jc w:val="center"/>
        <w:rPr>
          <w:rFonts w:hint="eastAsia" w:ascii="黑体" w:eastAsia="黑体"/>
          <w:b/>
          <w:color w:val="auto"/>
          <w:sz w:val="28"/>
        </w:rPr>
      </w:pPr>
    </w:p>
    <w:p w14:paraId="164CA0D0">
      <w:pPr>
        <w:spacing w:before="92"/>
        <w:ind w:left="1717" w:right="1715"/>
        <w:jc w:val="center"/>
        <w:rPr>
          <w:rFonts w:hint="eastAsia" w:ascii="黑体" w:eastAsia="黑体"/>
          <w:b/>
          <w:color w:val="auto"/>
          <w:sz w:val="28"/>
        </w:rPr>
      </w:pPr>
    </w:p>
    <w:p w14:paraId="18260EDF">
      <w:pPr>
        <w:spacing w:before="92"/>
        <w:ind w:left="1717" w:right="1715"/>
        <w:jc w:val="center"/>
        <w:rPr>
          <w:rFonts w:hint="eastAsia" w:ascii="黑体" w:eastAsia="黑体"/>
          <w:b/>
          <w:color w:val="auto"/>
          <w:sz w:val="28"/>
        </w:rPr>
      </w:pPr>
    </w:p>
    <w:p w14:paraId="54B1D005">
      <w:pPr>
        <w:spacing w:before="92"/>
        <w:ind w:left="1717" w:right="1715"/>
        <w:jc w:val="center"/>
        <w:rPr>
          <w:rFonts w:hint="eastAsia" w:ascii="黑体" w:eastAsia="黑体"/>
          <w:b/>
          <w:color w:val="auto"/>
          <w:sz w:val="28"/>
        </w:rPr>
      </w:pPr>
    </w:p>
    <w:p w14:paraId="0AD7D3D4">
      <w:pPr>
        <w:spacing w:before="92"/>
        <w:ind w:left="1717" w:right="1715"/>
        <w:jc w:val="center"/>
        <w:rPr>
          <w:rFonts w:hint="eastAsia" w:ascii="黑体" w:eastAsia="黑体"/>
          <w:b/>
          <w:color w:val="auto"/>
          <w:sz w:val="28"/>
        </w:rPr>
      </w:pPr>
    </w:p>
    <w:p w14:paraId="6AB7BE56">
      <w:pPr>
        <w:spacing w:before="92"/>
        <w:ind w:left="1717" w:right="1715"/>
        <w:jc w:val="center"/>
        <w:rPr>
          <w:rFonts w:hint="eastAsia" w:ascii="黑体" w:eastAsia="黑体"/>
          <w:b/>
          <w:color w:val="auto"/>
          <w:sz w:val="28"/>
        </w:rPr>
      </w:pPr>
    </w:p>
    <w:p w14:paraId="7F9241D3">
      <w:pPr>
        <w:spacing w:before="92"/>
        <w:ind w:left="1717" w:right="1715"/>
        <w:jc w:val="center"/>
        <w:rPr>
          <w:rFonts w:hint="eastAsia" w:ascii="黑体" w:eastAsia="黑体"/>
          <w:b/>
          <w:color w:val="auto"/>
          <w:sz w:val="28"/>
        </w:rPr>
      </w:pPr>
    </w:p>
    <w:p w14:paraId="552D43F0">
      <w:pPr>
        <w:spacing w:before="92"/>
        <w:ind w:left="1717" w:right="1715"/>
        <w:jc w:val="center"/>
        <w:rPr>
          <w:rFonts w:ascii="黑体" w:eastAsia="黑体"/>
          <w:b/>
          <w:color w:val="auto"/>
          <w:sz w:val="28"/>
        </w:rPr>
      </w:pPr>
      <w:r>
        <w:rPr>
          <w:rFonts w:hint="eastAsia" w:ascii="黑体" w:eastAsia="黑体"/>
          <w:b/>
          <w:color w:val="auto"/>
          <w:sz w:val="28"/>
        </w:rPr>
        <w:t>理工医科</w:t>
      </w:r>
    </w:p>
    <w:tbl>
      <w:tblPr>
        <w:tblStyle w:val="13"/>
        <w:tblW w:w="0" w:type="auto"/>
        <w:tblInd w:w="3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88"/>
        <w:gridCol w:w="5184"/>
      </w:tblGrid>
      <w:tr w14:paraId="3DFB4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5088" w:type="dxa"/>
          </w:tcPr>
          <w:p w14:paraId="19AEA302">
            <w:pPr>
              <w:pStyle w:val="15"/>
              <w:spacing w:before="31"/>
              <w:ind w:left="2094" w:right="2081"/>
              <w:jc w:val="center"/>
              <w:rPr>
                <w:rFonts w:ascii="黑体" w:eastAsia="黑体"/>
                <w:b/>
                <w:color w:val="auto"/>
                <w:sz w:val="24"/>
              </w:rPr>
            </w:pPr>
            <w:r>
              <w:rPr>
                <w:rFonts w:hint="eastAsia" w:ascii="黑体" w:eastAsia="黑体"/>
                <w:b/>
                <w:color w:val="auto"/>
                <w:sz w:val="24"/>
              </w:rPr>
              <w:t>研究员</w:t>
            </w:r>
          </w:p>
        </w:tc>
        <w:tc>
          <w:tcPr>
            <w:tcW w:w="5184" w:type="dxa"/>
          </w:tcPr>
          <w:p w14:paraId="7F1160F7">
            <w:pPr>
              <w:pStyle w:val="15"/>
              <w:spacing w:before="31"/>
              <w:ind w:left="2044" w:right="2033"/>
              <w:jc w:val="center"/>
              <w:rPr>
                <w:rFonts w:ascii="黑体" w:eastAsia="黑体"/>
                <w:b/>
                <w:color w:val="auto"/>
                <w:sz w:val="24"/>
              </w:rPr>
            </w:pPr>
            <w:r>
              <w:rPr>
                <w:rFonts w:hint="eastAsia" w:ascii="黑体" w:eastAsia="黑体"/>
                <w:b/>
                <w:color w:val="auto"/>
                <w:sz w:val="24"/>
              </w:rPr>
              <w:t>副研究员</w:t>
            </w:r>
          </w:p>
        </w:tc>
      </w:tr>
      <w:tr w14:paraId="2C25E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1" w:hRule="atLeast"/>
        </w:trPr>
        <w:tc>
          <w:tcPr>
            <w:tcW w:w="5088" w:type="dxa"/>
          </w:tcPr>
          <w:p w14:paraId="261EBB70">
            <w:pPr>
              <w:pStyle w:val="15"/>
              <w:keepNext w:val="0"/>
              <w:keepLines w:val="0"/>
              <w:pageBreakBefore w:val="0"/>
              <w:widowControl w:val="0"/>
              <w:numPr>
                <w:ilvl w:val="0"/>
                <w:numId w:val="7"/>
              </w:numPr>
              <w:tabs>
                <w:tab w:val="left" w:pos="392"/>
              </w:tabs>
              <w:kinsoku/>
              <w:wordWrap/>
              <w:overflowPunct/>
              <w:topLinePunct w:val="0"/>
              <w:autoSpaceDE w:val="0"/>
              <w:autoSpaceDN w:val="0"/>
              <w:bidi w:val="0"/>
              <w:adjustRightInd/>
              <w:snapToGrid/>
              <w:spacing w:before="146" w:line="320" w:lineRule="exact"/>
              <w:ind w:right="94"/>
              <w:jc w:val="both"/>
              <w:textAlignment w:val="auto"/>
              <w:rPr>
                <w:color w:val="auto"/>
                <w:sz w:val="19"/>
              </w:rPr>
            </w:pPr>
            <w:r>
              <w:rPr>
                <w:color w:val="auto"/>
                <w:spacing w:val="-22"/>
                <w:sz w:val="19"/>
              </w:rPr>
              <w:t xml:space="preserve">在 </w:t>
            </w:r>
            <w:r>
              <w:rPr>
                <w:color w:val="auto"/>
                <w:sz w:val="19"/>
              </w:rPr>
              <w:t>A</w:t>
            </w:r>
            <w:r>
              <w:rPr>
                <w:color w:val="auto"/>
                <w:spacing w:val="-4"/>
                <w:sz w:val="19"/>
              </w:rPr>
              <w:t xml:space="preserve"> 级期刊发表学术论文≥</w:t>
            </w:r>
            <w:r>
              <w:rPr>
                <w:color w:val="auto"/>
                <w:sz w:val="19"/>
              </w:rPr>
              <w:t>1</w:t>
            </w:r>
            <w:r>
              <w:rPr>
                <w:color w:val="auto"/>
                <w:spacing w:val="-14"/>
                <w:sz w:val="19"/>
              </w:rPr>
              <w:t xml:space="preserve"> 篇；或在 </w:t>
            </w:r>
            <w:r>
              <w:rPr>
                <w:color w:val="auto"/>
                <w:sz w:val="19"/>
              </w:rPr>
              <w:t>A-级及以上期刊发表学术论文≥3</w:t>
            </w:r>
            <w:r>
              <w:rPr>
                <w:color w:val="auto"/>
                <w:spacing w:val="-28"/>
                <w:sz w:val="19"/>
              </w:rPr>
              <w:t xml:space="preserve"> 篇；或在 </w:t>
            </w:r>
            <w:r>
              <w:rPr>
                <w:color w:val="auto"/>
                <w:sz w:val="19"/>
              </w:rPr>
              <w:t>B</w:t>
            </w:r>
            <w:r>
              <w:rPr>
                <w:color w:val="auto"/>
                <w:spacing w:val="-8"/>
                <w:sz w:val="19"/>
              </w:rPr>
              <w:t xml:space="preserve"> 级及以上期刊发表学术论文≥8</w:t>
            </w:r>
            <w:r>
              <w:rPr>
                <w:color w:val="auto"/>
                <w:spacing w:val="-17"/>
                <w:sz w:val="19"/>
              </w:rPr>
              <w:t xml:space="preserve"> 篇。</w:t>
            </w:r>
          </w:p>
          <w:p w14:paraId="536828CA">
            <w:pPr>
              <w:pStyle w:val="15"/>
              <w:keepNext w:val="0"/>
              <w:keepLines w:val="0"/>
              <w:pageBreakBefore w:val="0"/>
              <w:widowControl w:val="0"/>
              <w:numPr>
                <w:ilvl w:val="0"/>
                <w:numId w:val="7"/>
              </w:numPr>
              <w:tabs>
                <w:tab w:val="left" w:pos="392"/>
              </w:tabs>
              <w:kinsoku/>
              <w:wordWrap/>
              <w:overflowPunct/>
              <w:topLinePunct w:val="0"/>
              <w:autoSpaceDE w:val="0"/>
              <w:autoSpaceDN w:val="0"/>
              <w:bidi w:val="0"/>
              <w:adjustRightInd/>
              <w:snapToGrid/>
              <w:spacing w:before="1" w:line="320" w:lineRule="exact"/>
              <w:ind w:right="94"/>
              <w:jc w:val="both"/>
              <w:textAlignment w:val="auto"/>
              <w:rPr>
                <w:color w:val="auto"/>
                <w:sz w:val="19"/>
              </w:rPr>
            </w:pPr>
            <w:r>
              <w:rPr>
                <w:color w:val="auto"/>
                <w:sz w:val="19"/>
              </w:rPr>
              <w:t>作为负责人主持国家级科研项目≥2</w:t>
            </w:r>
            <w:r>
              <w:rPr>
                <w:color w:val="auto"/>
                <w:spacing w:val="-15"/>
                <w:sz w:val="19"/>
              </w:rPr>
              <w:t xml:space="preserve"> 项，且项目获准总经费≥150</w:t>
            </w:r>
            <w:r>
              <w:rPr>
                <w:color w:val="auto"/>
                <w:spacing w:val="-12"/>
                <w:sz w:val="19"/>
              </w:rPr>
              <w:t xml:space="preserve"> 万元；或作为负责人主持纵向重大重点科研</w:t>
            </w:r>
            <w:r>
              <w:rPr>
                <w:color w:val="auto"/>
                <w:spacing w:val="-25"/>
                <w:sz w:val="19"/>
              </w:rPr>
              <w:t xml:space="preserve">项目 </w:t>
            </w:r>
            <w:r>
              <w:rPr>
                <w:color w:val="auto"/>
                <w:sz w:val="19"/>
              </w:rPr>
              <w:t>1</w:t>
            </w:r>
            <w:r>
              <w:rPr>
                <w:color w:val="auto"/>
                <w:spacing w:val="-10"/>
                <w:sz w:val="19"/>
              </w:rPr>
              <w:t xml:space="preserve"> 项，且项目获准经费≥</w:t>
            </w:r>
            <w:r>
              <w:rPr>
                <w:color w:val="auto"/>
                <w:sz w:val="19"/>
              </w:rPr>
              <w:t>350</w:t>
            </w:r>
            <w:r>
              <w:rPr>
                <w:color w:val="auto"/>
                <w:spacing w:val="-10"/>
                <w:sz w:val="19"/>
              </w:rPr>
              <w:t xml:space="preserve"> 万元；或承担纵向重</w:t>
            </w:r>
            <w:r>
              <w:rPr>
                <w:color w:val="auto"/>
                <w:spacing w:val="-16"/>
                <w:sz w:val="19"/>
              </w:rPr>
              <w:t xml:space="preserve">大重点科研项目 </w:t>
            </w:r>
            <w:r>
              <w:rPr>
                <w:color w:val="auto"/>
                <w:sz w:val="19"/>
              </w:rPr>
              <w:t>1</w:t>
            </w:r>
            <w:r>
              <w:rPr>
                <w:color w:val="auto"/>
                <w:spacing w:val="-10"/>
                <w:sz w:val="19"/>
              </w:rPr>
              <w:t xml:space="preserve"> 项，且项目获准经费≥</w:t>
            </w:r>
            <w:r>
              <w:rPr>
                <w:color w:val="auto"/>
                <w:sz w:val="19"/>
              </w:rPr>
              <w:t>600</w:t>
            </w:r>
            <w:r>
              <w:rPr>
                <w:color w:val="auto"/>
                <w:spacing w:val="-28"/>
                <w:sz w:val="19"/>
              </w:rPr>
              <w:t xml:space="preserve"> 万元</w:t>
            </w:r>
            <w:r>
              <w:rPr>
                <w:color w:val="auto"/>
                <w:sz w:val="19"/>
              </w:rPr>
              <w:t>（排</w:t>
            </w:r>
            <w:r>
              <w:rPr>
                <w:color w:val="auto"/>
                <w:spacing w:val="-16"/>
                <w:sz w:val="19"/>
              </w:rPr>
              <w:t xml:space="preserve">名前 </w:t>
            </w:r>
            <w:r>
              <w:rPr>
                <w:color w:val="auto"/>
                <w:spacing w:val="1"/>
                <w:sz w:val="19"/>
              </w:rPr>
              <w:t>2</w:t>
            </w:r>
            <w:r>
              <w:rPr>
                <w:color w:val="auto"/>
                <w:spacing w:val="-94"/>
                <w:sz w:val="19"/>
              </w:rPr>
              <w:t>）</w:t>
            </w:r>
            <w:r>
              <w:rPr>
                <w:color w:val="auto"/>
                <w:spacing w:val="-1"/>
                <w:sz w:val="19"/>
              </w:rPr>
              <w:t>；或承担单项横向项目到校经费</w:t>
            </w:r>
            <w:r>
              <w:rPr>
                <w:color w:val="auto"/>
                <w:spacing w:val="2"/>
                <w:sz w:val="19"/>
              </w:rPr>
              <w:t>（</w:t>
            </w:r>
            <w:r>
              <w:rPr>
                <w:color w:val="auto"/>
                <w:spacing w:val="-3"/>
                <w:sz w:val="19"/>
              </w:rPr>
              <w:t>不含横向项</w:t>
            </w:r>
            <w:r>
              <w:rPr>
                <w:color w:val="auto"/>
                <w:spacing w:val="-1"/>
                <w:sz w:val="19"/>
              </w:rPr>
              <w:t>目的拨出经费）≥</w:t>
            </w:r>
            <w:r>
              <w:rPr>
                <w:color w:val="auto"/>
                <w:spacing w:val="1"/>
                <w:sz w:val="19"/>
              </w:rPr>
              <w:t>10</w:t>
            </w:r>
            <w:r>
              <w:rPr>
                <w:color w:val="auto"/>
                <w:spacing w:val="-2"/>
                <w:sz w:val="19"/>
              </w:rPr>
              <w:t>0</w:t>
            </w:r>
            <w:r>
              <w:rPr>
                <w:color w:val="auto"/>
                <w:sz w:val="19"/>
              </w:rPr>
              <w:t>0</w:t>
            </w:r>
            <w:r>
              <w:rPr>
                <w:color w:val="auto"/>
                <w:spacing w:val="-17"/>
                <w:sz w:val="19"/>
              </w:rPr>
              <w:t xml:space="preserve"> 万元</w:t>
            </w:r>
            <w:r>
              <w:rPr>
                <w:color w:val="auto"/>
                <w:spacing w:val="-1"/>
                <w:sz w:val="19"/>
              </w:rPr>
              <w:t>（</w:t>
            </w:r>
            <w:r>
              <w:rPr>
                <w:color w:val="auto"/>
                <w:spacing w:val="-12"/>
                <w:sz w:val="19"/>
              </w:rPr>
              <w:t xml:space="preserve">排名前 </w:t>
            </w:r>
            <w:r>
              <w:rPr>
                <w:color w:val="auto"/>
                <w:spacing w:val="1"/>
                <w:sz w:val="19"/>
              </w:rPr>
              <w:t>2</w:t>
            </w:r>
            <w:r>
              <w:rPr>
                <w:color w:val="auto"/>
                <w:spacing w:val="-97"/>
                <w:sz w:val="19"/>
              </w:rPr>
              <w:t>）</w:t>
            </w:r>
            <w:r>
              <w:rPr>
                <w:color w:val="auto"/>
                <w:sz w:val="19"/>
              </w:rPr>
              <w:t>。</w:t>
            </w:r>
          </w:p>
          <w:p w14:paraId="1FEBC39F">
            <w:pPr>
              <w:pStyle w:val="15"/>
              <w:keepNext w:val="0"/>
              <w:keepLines w:val="0"/>
              <w:pageBreakBefore w:val="0"/>
              <w:widowControl w:val="0"/>
              <w:numPr>
                <w:ilvl w:val="0"/>
                <w:numId w:val="7"/>
              </w:numPr>
              <w:tabs>
                <w:tab w:val="left" w:pos="392"/>
              </w:tabs>
              <w:kinsoku/>
              <w:wordWrap/>
              <w:overflowPunct/>
              <w:topLinePunct w:val="0"/>
              <w:autoSpaceDE w:val="0"/>
              <w:autoSpaceDN w:val="0"/>
              <w:bidi w:val="0"/>
              <w:adjustRightInd/>
              <w:snapToGrid/>
              <w:spacing w:before="4" w:line="320" w:lineRule="exact"/>
              <w:ind w:right="3"/>
              <w:jc w:val="both"/>
              <w:textAlignment w:val="auto"/>
              <w:rPr>
                <w:color w:val="auto"/>
                <w:sz w:val="19"/>
              </w:rPr>
            </w:pPr>
            <w:r>
              <w:rPr>
                <w:color w:val="auto"/>
                <w:spacing w:val="-1"/>
                <w:sz w:val="19"/>
              </w:rPr>
              <w:t>获科学技术奖：国家级一等及以上奖（</w:t>
            </w:r>
            <w:r>
              <w:rPr>
                <w:color w:val="auto"/>
                <w:spacing w:val="-12"/>
                <w:sz w:val="19"/>
              </w:rPr>
              <w:t xml:space="preserve">排名前 </w:t>
            </w:r>
            <w:r>
              <w:rPr>
                <w:color w:val="auto"/>
                <w:spacing w:val="1"/>
                <w:sz w:val="19"/>
              </w:rPr>
              <w:t>5</w:t>
            </w:r>
            <w:r>
              <w:rPr>
                <w:color w:val="auto"/>
                <w:spacing w:val="-92"/>
                <w:sz w:val="19"/>
              </w:rPr>
              <w:t>）</w:t>
            </w:r>
            <w:r>
              <w:rPr>
                <w:color w:val="auto"/>
                <w:spacing w:val="1"/>
                <w:sz w:val="19"/>
              </w:rPr>
              <w:t>、二</w:t>
            </w:r>
            <w:r>
              <w:rPr>
                <w:color w:val="auto"/>
                <w:spacing w:val="-20"/>
                <w:sz w:val="19"/>
              </w:rPr>
              <w:t>等奖</w:t>
            </w:r>
            <w:r>
              <w:rPr>
                <w:color w:val="auto"/>
                <w:spacing w:val="-1"/>
                <w:sz w:val="19"/>
              </w:rPr>
              <w:t>（</w:t>
            </w:r>
            <w:r>
              <w:rPr>
                <w:color w:val="auto"/>
                <w:spacing w:val="-13"/>
                <w:sz w:val="19"/>
              </w:rPr>
              <w:t xml:space="preserve">排名前 </w:t>
            </w:r>
            <w:r>
              <w:rPr>
                <w:color w:val="auto"/>
                <w:spacing w:val="1"/>
                <w:sz w:val="19"/>
              </w:rPr>
              <w:t>3</w:t>
            </w:r>
            <w:r>
              <w:rPr>
                <w:color w:val="auto"/>
                <w:spacing w:val="-97"/>
                <w:sz w:val="19"/>
              </w:rPr>
              <w:t>）</w:t>
            </w:r>
            <w:r>
              <w:rPr>
                <w:color w:val="auto"/>
                <w:spacing w:val="-10"/>
                <w:sz w:val="19"/>
              </w:rPr>
              <w:t>，或省部级一等及以上奖</w:t>
            </w:r>
            <w:r>
              <w:rPr>
                <w:color w:val="auto"/>
                <w:spacing w:val="-1"/>
                <w:sz w:val="19"/>
              </w:rPr>
              <w:t>（</w:t>
            </w:r>
            <w:r>
              <w:rPr>
                <w:color w:val="auto"/>
                <w:spacing w:val="-13"/>
                <w:sz w:val="19"/>
              </w:rPr>
              <w:t xml:space="preserve">排名第 </w:t>
            </w:r>
            <w:r>
              <w:rPr>
                <w:color w:val="auto"/>
                <w:spacing w:val="1"/>
                <w:sz w:val="19"/>
              </w:rPr>
              <w:t>1</w:t>
            </w:r>
            <w:r>
              <w:rPr>
                <w:color w:val="auto"/>
                <w:spacing w:val="-97"/>
                <w:sz w:val="19"/>
              </w:rPr>
              <w:t>）</w:t>
            </w:r>
            <w:r>
              <w:rPr>
                <w:color w:val="auto"/>
                <w:sz w:val="19"/>
              </w:rPr>
              <w:t>。</w:t>
            </w:r>
          </w:p>
          <w:p w14:paraId="621B0334">
            <w:pPr>
              <w:pStyle w:val="15"/>
              <w:keepNext w:val="0"/>
              <w:keepLines w:val="0"/>
              <w:pageBreakBefore w:val="0"/>
              <w:widowControl w:val="0"/>
              <w:numPr>
                <w:ilvl w:val="0"/>
                <w:numId w:val="7"/>
              </w:numPr>
              <w:tabs>
                <w:tab w:val="left" w:pos="392"/>
              </w:tabs>
              <w:kinsoku/>
              <w:wordWrap/>
              <w:overflowPunct/>
              <w:topLinePunct w:val="0"/>
              <w:autoSpaceDE w:val="0"/>
              <w:autoSpaceDN w:val="0"/>
              <w:bidi w:val="0"/>
              <w:adjustRightInd/>
              <w:snapToGrid/>
              <w:spacing w:line="320" w:lineRule="exact"/>
              <w:ind w:right="32"/>
              <w:textAlignment w:val="auto"/>
              <w:rPr>
                <w:color w:val="auto"/>
                <w:sz w:val="19"/>
              </w:rPr>
            </w:pPr>
            <w:r>
              <w:rPr>
                <w:color w:val="auto"/>
                <w:sz w:val="19"/>
              </w:rPr>
              <w:t>作为负责人主持纵向科研项目获准总经费≥800</w:t>
            </w:r>
            <w:r>
              <w:rPr>
                <w:color w:val="auto"/>
                <w:spacing w:val="-15"/>
                <w:sz w:val="19"/>
              </w:rPr>
              <w:t xml:space="preserve"> 万元； </w:t>
            </w:r>
            <w:r>
              <w:rPr>
                <w:color w:val="auto"/>
                <w:sz w:val="19"/>
              </w:rPr>
              <w:t>或作为项目负责人承担横向项目累计到校总经费（不含横向项目的拨出经费）≥1000</w:t>
            </w:r>
            <w:r>
              <w:rPr>
                <w:color w:val="auto"/>
                <w:spacing w:val="-6"/>
                <w:sz w:val="19"/>
              </w:rPr>
              <w:t xml:space="preserve"> 万元；或作为负责人</w:t>
            </w:r>
            <w:r>
              <w:rPr>
                <w:color w:val="auto"/>
                <w:sz w:val="19"/>
              </w:rPr>
              <w:t>主持的科研项目累计到校总经费</w:t>
            </w:r>
            <w:r>
              <w:rPr>
                <w:color w:val="auto"/>
                <w:spacing w:val="4"/>
                <w:sz w:val="19"/>
              </w:rPr>
              <w:t>（</w:t>
            </w:r>
            <w:r>
              <w:rPr>
                <w:color w:val="auto"/>
                <w:sz w:val="19"/>
              </w:rPr>
              <w:t>不含横向项目的拨出经费）≥1600</w:t>
            </w:r>
            <w:r>
              <w:rPr>
                <w:color w:val="auto"/>
                <w:spacing w:val="-6"/>
                <w:sz w:val="19"/>
              </w:rPr>
              <w:t xml:space="preserve"> 万元；或作为第一单位及第一完成人</w:t>
            </w:r>
            <w:r>
              <w:rPr>
                <w:color w:val="auto"/>
                <w:sz w:val="19"/>
              </w:rPr>
              <w:t>获原创性重大知识产权转化，且成果转化累计到校总经费（不含横向项目的拨出经费）≥500</w:t>
            </w:r>
            <w:r>
              <w:rPr>
                <w:color w:val="auto"/>
                <w:spacing w:val="-13"/>
                <w:sz w:val="19"/>
              </w:rPr>
              <w:t xml:space="preserve"> 万元。</w:t>
            </w:r>
          </w:p>
        </w:tc>
        <w:tc>
          <w:tcPr>
            <w:tcW w:w="5184" w:type="dxa"/>
          </w:tcPr>
          <w:p w14:paraId="09D1BCA1">
            <w:pPr>
              <w:pStyle w:val="15"/>
              <w:keepNext w:val="0"/>
              <w:keepLines w:val="0"/>
              <w:pageBreakBefore w:val="0"/>
              <w:widowControl w:val="0"/>
              <w:numPr>
                <w:ilvl w:val="0"/>
                <w:numId w:val="8"/>
              </w:numPr>
              <w:tabs>
                <w:tab w:val="left" w:pos="393"/>
              </w:tabs>
              <w:kinsoku/>
              <w:wordWrap/>
              <w:overflowPunct/>
              <w:topLinePunct w:val="0"/>
              <w:autoSpaceDE w:val="0"/>
              <w:autoSpaceDN w:val="0"/>
              <w:bidi w:val="0"/>
              <w:adjustRightInd/>
              <w:snapToGrid/>
              <w:spacing w:before="146" w:line="320" w:lineRule="exact"/>
              <w:ind w:right="92" w:hanging="284"/>
              <w:jc w:val="both"/>
              <w:textAlignment w:val="auto"/>
              <w:rPr>
                <w:color w:val="auto"/>
                <w:sz w:val="19"/>
              </w:rPr>
            </w:pPr>
            <w:r>
              <w:rPr>
                <w:color w:val="auto"/>
                <w:spacing w:val="-22"/>
                <w:sz w:val="19"/>
              </w:rPr>
              <w:t xml:space="preserve">在 </w:t>
            </w:r>
            <w:r>
              <w:rPr>
                <w:color w:val="auto"/>
                <w:sz w:val="19"/>
              </w:rPr>
              <w:t>A-级及以上期刊发表学术论文≥1</w:t>
            </w:r>
            <w:r>
              <w:rPr>
                <w:color w:val="auto"/>
                <w:spacing w:val="-14"/>
                <w:sz w:val="19"/>
              </w:rPr>
              <w:t xml:space="preserve"> 篇；或在 </w:t>
            </w:r>
            <w:r>
              <w:rPr>
                <w:color w:val="auto"/>
                <w:sz w:val="19"/>
              </w:rPr>
              <w:t>B</w:t>
            </w:r>
            <w:r>
              <w:rPr>
                <w:color w:val="auto"/>
                <w:spacing w:val="-14"/>
                <w:sz w:val="19"/>
              </w:rPr>
              <w:t xml:space="preserve"> 级及以</w:t>
            </w:r>
            <w:r>
              <w:rPr>
                <w:color w:val="auto"/>
                <w:sz w:val="19"/>
              </w:rPr>
              <w:t>上期刊发表学术论文≥5</w:t>
            </w:r>
            <w:r>
              <w:rPr>
                <w:color w:val="auto"/>
                <w:spacing w:val="-17"/>
                <w:sz w:val="19"/>
              </w:rPr>
              <w:t xml:space="preserve"> 篇。</w:t>
            </w:r>
          </w:p>
          <w:p w14:paraId="44D900CE">
            <w:pPr>
              <w:pStyle w:val="15"/>
              <w:keepNext w:val="0"/>
              <w:keepLines w:val="0"/>
              <w:pageBreakBefore w:val="0"/>
              <w:widowControl w:val="0"/>
              <w:numPr>
                <w:ilvl w:val="0"/>
                <w:numId w:val="8"/>
              </w:numPr>
              <w:tabs>
                <w:tab w:val="left" w:pos="393"/>
              </w:tabs>
              <w:kinsoku/>
              <w:wordWrap/>
              <w:overflowPunct/>
              <w:topLinePunct w:val="0"/>
              <w:autoSpaceDE w:val="0"/>
              <w:autoSpaceDN w:val="0"/>
              <w:bidi w:val="0"/>
              <w:adjustRightInd/>
              <w:snapToGrid/>
              <w:spacing w:before="5" w:line="320" w:lineRule="exact"/>
              <w:ind w:left="392" w:right="95"/>
              <w:jc w:val="both"/>
              <w:textAlignment w:val="auto"/>
              <w:rPr>
                <w:color w:val="auto"/>
                <w:sz w:val="19"/>
              </w:rPr>
            </w:pPr>
            <w:r>
              <w:rPr>
                <w:color w:val="auto"/>
                <w:sz w:val="19"/>
              </w:rPr>
              <w:t>作为负责人主持国家级科研项目≥2</w:t>
            </w:r>
            <w:r>
              <w:rPr>
                <w:color w:val="auto"/>
                <w:spacing w:val="-12"/>
                <w:sz w:val="19"/>
              </w:rPr>
              <w:t xml:space="preserve"> 项，且其中 </w:t>
            </w:r>
            <w:r>
              <w:rPr>
                <w:color w:val="auto"/>
                <w:sz w:val="19"/>
              </w:rPr>
              <w:t>1</w:t>
            </w:r>
            <w:r>
              <w:rPr>
                <w:color w:val="auto"/>
                <w:spacing w:val="-12"/>
                <w:sz w:val="19"/>
              </w:rPr>
              <w:t xml:space="preserve"> 项为</w:t>
            </w:r>
            <w:r>
              <w:rPr>
                <w:color w:val="auto"/>
                <w:spacing w:val="-13"/>
                <w:sz w:val="19"/>
              </w:rPr>
              <w:t>自然科学基金面上及以上项目；或作为负责人主持国家</w:t>
            </w:r>
            <w:r>
              <w:rPr>
                <w:color w:val="auto"/>
                <w:sz w:val="19"/>
              </w:rPr>
              <w:t>级科研项目≥2</w:t>
            </w:r>
            <w:r>
              <w:rPr>
                <w:color w:val="auto"/>
                <w:spacing w:val="-6"/>
                <w:sz w:val="19"/>
              </w:rPr>
              <w:t xml:space="preserve"> 项且纵向项目获准总经费≥</w:t>
            </w:r>
            <w:r>
              <w:rPr>
                <w:color w:val="auto"/>
                <w:sz w:val="19"/>
              </w:rPr>
              <w:t>80</w:t>
            </w:r>
            <w:r>
              <w:rPr>
                <w:color w:val="auto"/>
                <w:spacing w:val="-11"/>
                <w:sz w:val="19"/>
              </w:rPr>
              <w:t xml:space="preserve"> 万元；或</w:t>
            </w:r>
            <w:r>
              <w:rPr>
                <w:color w:val="auto"/>
                <w:spacing w:val="-5"/>
                <w:sz w:val="19"/>
              </w:rPr>
              <w:t xml:space="preserve">承担纵向重大重点科研项目 </w:t>
            </w:r>
            <w:r>
              <w:rPr>
                <w:color w:val="auto"/>
                <w:sz w:val="19"/>
              </w:rPr>
              <w:t>1</w:t>
            </w:r>
            <w:r>
              <w:rPr>
                <w:color w:val="auto"/>
                <w:spacing w:val="-13"/>
                <w:sz w:val="19"/>
              </w:rPr>
              <w:t xml:space="preserve"> 项，且项目获准经费≥</w:t>
            </w:r>
            <w:r>
              <w:rPr>
                <w:color w:val="auto"/>
                <w:sz w:val="19"/>
              </w:rPr>
              <w:t xml:space="preserve">300 </w:t>
            </w:r>
            <w:r>
              <w:rPr>
                <w:color w:val="auto"/>
                <w:spacing w:val="2"/>
                <w:sz w:val="19"/>
              </w:rPr>
              <w:t>万元</w:t>
            </w:r>
            <w:r>
              <w:rPr>
                <w:color w:val="auto"/>
                <w:sz w:val="19"/>
              </w:rPr>
              <w:t>（</w:t>
            </w:r>
            <w:r>
              <w:rPr>
                <w:color w:val="auto"/>
                <w:spacing w:val="-8"/>
                <w:sz w:val="19"/>
              </w:rPr>
              <w:t xml:space="preserve">排名前 </w:t>
            </w:r>
            <w:r>
              <w:rPr>
                <w:color w:val="auto"/>
                <w:spacing w:val="3"/>
                <w:sz w:val="19"/>
              </w:rPr>
              <w:t>2）</w:t>
            </w:r>
            <w:r>
              <w:rPr>
                <w:color w:val="auto"/>
                <w:sz w:val="19"/>
              </w:rPr>
              <w:t>；或承担单项横向项目到校经费</w:t>
            </w:r>
            <w:r>
              <w:rPr>
                <w:color w:val="auto"/>
                <w:spacing w:val="4"/>
                <w:sz w:val="19"/>
              </w:rPr>
              <w:t>（</w:t>
            </w:r>
            <w:r>
              <w:rPr>
                <w:color w:val="auto"/>
                <w:spacing w:val="-12"/>
                <w:sz w:val="19"/>
              </w:rPr>
              <w:t>不</w:t>
            </w:r>
            <w:r>
              <w:rPr>
                <w:color w:val="auto"/>
                <w:sz w:val="19"/>
              </w:rPr>
              <w:t>含横向项目的拨出经费）≥600</w:t>
            </w:r>
            <w:r>
              <w:rPr>
                <w:color w:val="auto"/>
                <w:spacing w:val="-17"/>
                <w:sz w:val="19"/>
              </w:rPr>
              <w:t xml:space="preserve"> 万元</w:t>
            </w:r>
            <w:r>
              <w:rPr>
                <w:color w:val="auto"/>
                <w:sz w:val="19"/>
              </w:rPr>
              <w:t>（</w:t>
            </w:r>
            <w:r>
              <w:rPr>
                <w:color w:val="auto"/>
                <w:spacing w:val="-13"/>
                <w:sz w:val="19"/>
              </w:rPr>
              <w:t xml:space="preserve">排名前 </w:t>
            </w:r>
            <w:r>
              <w:rPr>
                <w:color w:val="auto"/>
                <w:sz w:val="19"/>
              </w:rPr>
              <w:t>2）。</w:t>
            </w:r>
          </w:p>
          <w:p w14:paraId="200E559C">
            <w:pPr>
              <w:pStyle w:val="15"/>
              <w:keepNext w:val="0"/>
              <w:keepLines w:val="0"/>
              <w:pageBreakBefore w:val="0"/>
              <w:widowControl w:val="0"/>
              <w:numPr>
                <w:ilvl w:val="0"/>
                <w:numId w:val="8"/>
              </w:numPr>
              <w:tabs>
                <w:tab w:val="left" w:pos="393"/>
              </w:tabs>
              <w:kinsoku/>
              <w:wordWrap/>
              <w:overflowPunct/>
              <w:topLinePunct w:val="0"/>
              <w:autoSpaceDE w:val="0"/>
              <w:autoSpaceDN w:val="0"/>
              <w:bidi w:val="0"/>
              <w:adjustRightInd/>
              <w:snapToGrid/>
              <w:spacing w:before="3" w:line="320" w:lineRule="exact"/>
              <w:ind w:left="392" w:right="97"/>
              <w:jc w:val="both"/>
              <w:textAlignment w:val="auto"/>
              <w:rPr>
                <w:color w:val="auto"/>
                <w:sz w:val="19"/>
              </w:rPr>
            </w:pPr>
            <w:r>
              <w:rPr>
                <w:color w:val="auto"/>
                <w:spacing w:val="-6"/>
                <w:sz w:val="19"/>
              </w:rPr>
              <w:t>获科学技术奖：国家级</w:t>
            </w:r>
            <w:r>
              <w:rPr>
                <w:color w:val="auto"/>
                <w:spacing w:val="-1"/>
                <w:sz w:val="19"/>
              </w:rPr>
              <w:t>（</w:t>
            </w:r>
            <w:r>
              <w:rPr>
                <w:color w:val="auto"/>
                <w:spacing w:val="-4"/>
                <w:sz w:val="19"/>
              </w:rPr>
              <w:t>主要完成人，有证书</w:t>
            </w:r>
            <w:r>
              <w:rPr>
                <w:color w:val="auto"/>
                <w:spacing w:val="-94"/>
                <w:sz w:val="19"/>
              </w:rPr>
              <w:t>）</w:t>
            </w:r>
            <w:r>
              <w:rPr>
                <w:color w:val="auto"/>
                <w:spacing w:val="-6"/>
                <w:sz w:val="19"/>
              </w:rPr>
              <w:t>，或省部</w:t>
            </w:r>
            <w:r>
              <w:rPr>
                <w:color w:val="auto"/>
                <w:sz w:val="19"/>
              </w:rPr>
              <w:t>级一等及以上奖（</w:t>
            </w:r>
            <w:r>
              <w:rPr>
                <w:color w:val="auto"/>
                <w:spacing w:val="-13"/>
                <w:sz w:val="19"/>
              </w:rPr>
              <w:t xml:space="preserve">排名前 </w:t>
            </w:r>
            <w:r>
              <w:rPr>
                <w:color w:val="auto"/>
                <w:sz w:val="19"/>
              </w:rPr>
              <w:t>2）、二等奖（</w:t>
            </w:r>
            <w:r>
              <w:rPr>
                <w:color w:val="auto"/>
                <w:spacing w:val="-13"/>
                <w:sz w:val="19"/>
              </w:rPr>
              <w:t xml:space="preserve">排名第 </w:t>
            </w:r>
            <w:r>
              <w:rPr>
                <w:color w:val="auto"/>
                <w:sz w:val="19"/>
              </w:rPr>
              <w:t>1）。</w:t>
            </w:r>
          </w:p>
          <w:p w14:paraId="0EB327ED">
            <w:pPr>
              <w:pStyle w:val="15"/>
              <w:keepNext w:val="0"/>
              <w:keepLines w:val="0"/>
              <w:pageBreakBefore w:val="0"/>
              <w:widowControl w:val="0"/>
              <w:numPr>
                <w:ilvl w:val="0"/>
                <w:numId w:val="8"/>
              </w:numPr>
              <w:tabs>
                <w:tab w:val="left" w:pos="393"/>
              </w:tabs>
              <w:kinsoku/>
              <w:wordWrap/>
              <w:overflowPunct/>
              <w:topLinePunct w:val="0"/>
              <w:autoSpaceDE w:val="0"/>
              <w:autoSpaceDN w:val="0"/>
              <w:bidi w:val="0"/>
              <w:adjustRightInd/>
              <w:snapToGrid/>
              <w:spacing w:line="320" w:lineRule="exact"/>
              <w:ind w:left="392" w:right="1"/>
              <w:jc w:val="both"/>
              <w:textAlignment w:val="auto"/>
              <w:rPr>
                <w:color w:val="auto"/>
                <w:sz w:val="19"/>
              </w:rPr>
            </w:pPr>
            <w:r>
              <w:rPr>
                <w:color w:val="auto"/>
                <w:sz w:val="19"/>
              </w:rPr>
              <w:t>作为负责人主持纵向科研项目获准总经费≥400</w:t>
            </w:r>
            <w:r>
              <w:rPr>
                <w:color w:val="auto"/>
                <w:spacing w:val="-10"/>
                <w:sz w:val="19"/>
              </w:rPr>
              <w:t xml:space="preserve"> 万元； 或作为项目负责人承担横向项目累计到校总经费（不含</w:t>
            </w:r>
            <w:r>
              <w:rPr>
                <w:color w:val="auto"/>
                <w:spacing w:val="1"/>
                <w:sz w:val="19"/>
              </w:rPr>
              <w:t>横向项目的拨出经费</w:t>
            </w:r>
            <w:r>
              <w:rPr>
                <w:color w:val="auto"/>
                <w:sz w:val="19"/>
              </w:rPr>
              <w:t>）≥400</w:t>
            </w:r>
            <w:r>
              <w:rPr>
                <w:color w:val="auto"/>
                <w:spacing w:val="-4"/>
                <w:sz w:val="19"/>
              </w:rPr>
              <w:t xml:space="preserve"> 万元；或作为负责人主持</w:t>
            </w:r>
            <w:r>
              <w:rPr>
                <w:color w:val="auto"/>
                <w:spacing w:val="-7"/>
                <w:sz w:val="19"/>
              </w:rPr>
              <w:t>的科研项目累计到校总经费</w:t>
            </w:r>
            <w:r>
              <w:rPr>
                <w:color w:val="auto"/>
                <w:sz w:val="19"/>
              </w:rPr>
              <w:t>（不含横向项目的拨出经费）≥700 万元；或作为第一单位及第一完成人获原创性重大知识产权转化，且成果转化累计到校总经费（不含横向项目的拨出经费）≥200 万元。</w:t>
            </w:r>
          </w:p>
        </w:tc>
      </w:tr>
      <w:tr w14:paraId="21D85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17" w:hRule="atLeast"/>
        </w:trPr>
        <w:tc>
          <w:tcPr>
            <w:tcW w:w="5088" w:type="dxa"/>
          </w:tcPr>
          <w:p w14:paraId="293023EC">
            <w:pPr>
              <w:pStyle w:val="15"/>
              <w:keepNext w:val="0"/>
              <w:keepLines w:val="0"/>
              <w:pageBreakBefore w:val="0"/>
              <w:widowControl w:val="0"/>
              <w:numPr>
                <w:ilvl w:val="0"/>
                <w:numId w:val="9"/>
              </w:numPr>
              <w:tabs>
                <w:tab w:val="left" w:pos="392"/>
              </w:tabs>
              <w:kinsoku/>
              <w:wordWrap/>
              <w:overflowPunct/>
              <w:topLinePunct w:val="0"/>
              <w:autoSpaceDE w:val="0"/>
              <w:autoSpaceDN w:val="0"/>
              <w:bidi w:val="0"/>
              <w:adjustRightInd/>
              <w:snapToGrid/>
              <w:spacing w:before="113" w:line="320" w:lineRule="exact"/>
              <w:ind w:right="94"/>
              <w:jc w:val="both"/>
              <w:textAlignment w:val="auto"/>
              <w:rPr>
                <w:color w:val="auto"/>
                <w:sz w:val="19"/>
              </w:rPr>
            </w:pPr>
            <w:r>
              <w:rPr>
                <w:color w:val="auto"/>
                <w:spacing w:val="-3"/>
                <w:sz w:val="19"/>
              </w:rPr>
              <w:t xml:space="preserve">作为负责人承担纵向重大重点科研项目 </w:t>
            </w:r>
            <w:r>
              <w:rPr>
                <w:color w:val="auto"/>
                <w:sz w:val="19"/>
              </w:rPr>
              <w:t>1</w:t>
            </w:r>
            <w:r>
              <w:rPr>
                <w:color w:val="auto"/>
                <w:spacing w:val="-5"/>
                <w:sz w:val="19"/>
              </w:rPr>
              <w:t xml:space="preserve"> 项，且项目获准经费≥300</w:t>
            </w:r>
            <w:r>
              <w:rPr>
                <w:color w:val="auto"/>
                <w:spacing w:val="-12"/>
                <w:sz w:val="19"/>
              </w:rPr>
              <w:t xml:space="preserve"> 万元；或承担横向科研项目</w:t>
            </w:r>
            <w:r>
              <w:rPr>
                <w:color w:val="auto"/>
                <w:sz w:val="19"/>
              </w:rPr>
              <w:t>（或重大科</w:t>
            </w:r>
            <w:r>
              <w:rPr>
                <w:color w:val="auto"/>
                <w:spacing w:val="-4"/>
                <w:sz w:val="19"/>
              </w:rPr>
              <w:t>研成果转化、大型工程项目</w:t>
            </w:r>
            <w:r>
              <w:rPr>
                <w:color w:val="auto"/>
                <w:spacing w:val="-8"/>
                <w:sz w:val="19"/>
              </w:rPr>
              <w:t>）1</w:t>
            </w:r>
            <w:r>
              <w:rPr>
                <w:color w:val="auto"/>
                <w:spacing w:val="-13"/>
                <w:sz w:val="19"/>
              </w:rPr>
              <w:t xml:space="preserve"> 项，且到校经费</w:t>
            </w:r>
            <w:r>
              <w:rPr>
                <w:color w:val="auto"/>
                <w:sz w:val="19"/>
              </w:rPr>
              <w:t>（不含</w:t>
            </w:r>
            <w:r>
              <w:rPr>
                <w:color w:val="auto"/>
                <w:spacing w:val="2"/>
                <w:sz w:val="19"/>
              </w:rPr>
              <w:t>横向项目的拨出经费）</w:t>
            </w:r>
            <w:r>
              <w:rPr>
                <w:color w:val="auto"/>
                <w:spacing w:val="4"/>
                <w:sz w:val="19"/>
              </w:rPr>
              <w:t>≥</w:t>
            </w:r>
            <w:r>
              <w:rPr>
                <w:color w:val="auto"/>
                <w:spacing w:val="1"/>
                <w:sz w:val="19"/>
              </w:rPr>
              <w:t>50</w:t>
            </w:r>
            <w:r>
              <w:rPr>
                <w:color w:val="auto"/>
                <w:sz w:val="19"/>
              </w:rPr>
              <w:t>0</w:t>
            </w:r>
            <w:r>
              <w:rPr>
                <w:color w:val="auto"/>
                <w:spacing w:val="-14"/>
                <w:sz w:val="19"/>
              </w:rPr>
              <w:t xml:space="preserve"> 万元</w:t>
            </w:r>
            <w:r>
              <w:rPr>
                <w:color w:val="auto"/>
                <w:spacing w:val="4"/>
                <w:sz w:val="19"/>
              </w:rPr>
              <w:t>（</w:t>
            </w:r>
            <w:r>
              <w:rPr>
                <w:color w:val="auto"/>
                <w:spacing w:val="-10"/>
                <w:sz w:val="19"/>
              </w:rPr>
              <w:t xml:space="preserve">排名前 </w:t>
            </w:r>
            <w:r>
              <w:rPr>
                <w:color w:val="auto"/>
                <w:spacing w:val="3"/>
                <w:sz w:val="19"/>
              </w:rPr>
              <w:t>2</w:t>
            </w:r>
            <w:r>
              <w:rPr>
                <w:color w:val="auto"/>
                <w:spacing w:val="-92"/>
                <w:sz w:val="19"/>
              </w:rPr>
              <w:t>）</w:t>
            </w:r>
            <w:r>
              <w:rPr>
                <w:color w:val="auto"/>
                <w:spacing w:val="2"/>
                <w:sz w:val="19"/>
              </w:rPr>
              <w:t>；或作</w:t>
            </w:r>
            <w:r>
              <w:rPr>
                <w:color w:val="auto"/>
                <w:sz w:val="19"/>
              </w:rPr>
              <w:t>为负责人的科研项目累计到校总经费</w:t>
            </w:r>
            <w:r>
              <w:rPr>
                <w:color w:val="auto"/>
                <w:spacing w:val="4"/>
                <w:sz w:val="19"/>
              </w:rPr>
              <w:t>（</w:t>
            </w:r>
            <w:r>
              <w:rPr>
                <w:color w:val="auto"/>
                <w:sz w:val="19"/>
              </w:rPr>
              <w:t>不含横向项目的拨出经费）≥300</w:t>
            </w:r>
            <w:r>
              <w:rPr>
                <w:color w:val="auto"/>
                <w:spacing w:val="-13"/>
                <w:sz w:val="19"/>
              </w:rPr>
              <w:t xml:space="preserve"> 万元。</w:t>
            </w:r>
          </w:p>
          <w:p w14:paraId="5718B3ED">
            <w:pPr>
              <w:pStyle w:val="15"/>
              <w:keepNext w:val="0"/>
              <w:keepLines w:val="0"/>
              <w:pageBreakBefore w:val="0"/>
              <w:widowControl w:val="0"/>
              <w:numPr>
                <w:ilvl w:val="0"/>
                <w:numId w:val="9"/>
              </w:numPr>
              <w:tabs>
                <w:tab w:val="left" w:pos="392"/>
              </w:tabs>
              <w:kinsoku/>
              <w:wordWrap/>
              <w:overflowPunct/>
              <w:topLinePunct w:val="0"/>
              <w:autoSpaceDE w:val="0"/>
              <w:autoSpaceDN w:val="0"/>
              <w:bidi w:val="0"/>
              <w:adjustRightInd/>
              <w:snapToGrid/>
              <w:spacing w:before="1" w:line="320" w:lineRule="exact"/>
              <w:ind w:right="94"/>
              <w:jc w:val="both"/>
              <w:textAlignment w:val="auto"/>
              <w:rPr>
                <w:color w:val="auto"/>
                <w:sz w:val="19"/>
              </w:rPr>
            </w:pPr>
            <w:r>
              <w:rPr>
                <w:color w:val="auto"/>
                <w:spacing w:val="-25"/>
                <w:sz w:val="19"/>
              </w:rPr>
              <w:t xml:space="preserve">在 </w:t>
            </w:r>
            <w:r>
              <w:rPr>
                <w:color w:val="auto"/>
                <w:sz w:val="19"/>
              </w:rPr>
              <w:t>B</w:t>
            </w:r>
            <w:r>
              <w:rPr>
                <w:color w:val="auto"/>
                <w:spacing w:val="-8"/>
                <w:sz w:val="19"/>
              </w:rPr>
              <w:t xml:space="preserve"> 级及以上期刊发表学术论文≥</w:t>
            </w:r>
            <w:r>
              <w:rPr>
                <w:color w:val="auto"/>
                <w:sz w:val="19"/>
              </w:rPr>
              <w:t>5</w:t>
            </w:r>
            <w:r>
              <w:rPr>
                <w:color w:val="auto"/>
                <w:spacing w:val="-28"/>
                <w:sz w:val="19"/>
              </w:rPr>
              <w:t xml:space="preserve"> 篇；或在 </w:t>
            </w:r>
            <w:r>
              <w:rPr>
                <w:color w:val="auto"/>
                <w:sz w:val="19"/>
              </w:rPr>
              <w:t>D</w:t>
            </w:r>
            <w:r>
              <w:rPr>
                <w:color w:val="auto"/>
                <w:spacing w:val="-13"/>
                <w:sz w:val="19"/>
              </w:rPr>
              <w:t xml:space="preserve"> 级及以上期刊发表学术论文≥15 篇，且其中 </w:t>
            </w:r>
            <w:r>
              <w:rPr>
                <w:color w:val="auto"/>
                <w:sz w:val="19"/>
              </w:rPr>
              <w:t>C</w:t>
            </w:r>
            <w:r>
              <w:rPr>
                <w:color w:val="auto"/>
                <w:spacing w:val="-8"/>
                <w:sz w:val="19"/>
              </w:rPr>
              <w:t xml:space="preserve"> 级及以上期刊</w:t>
            </w:r>
            <w:r>
              <w:rPr>
                <w:color w:val="auto"/>
                <w:sz w:val="19"/>
              </w:rPr>
              <w:t>发表学术论文≥6</w:t>
            </w:r>
            <w:r>
              <w:rPr>
                <w:color w:val="auto"/>
                <w:spacing w:val="-17"/>
                <w:sz w:val="19"/>
              </w:rPr>
              <w:t xml:space="preserve"> 篇。</w:t>
            </w:r>
          </w:p>
          <w:p w14:paraId="32A11B35">
            <w:pPr>
              <w:pStyle w:val="15"/>
              <w:keepNext w:val="0"/>
              <w:keepLines w:val="0"/>
              <w:pageBreakBefore w:val="0"/>
              <w:widowControl w:val="0"/>
              <w:numPr>
                <w:ilvl w:val="0"/>
                <w:numId w:val="9"/>
              </w:numPr>
              <w:tabs>
                <w:tab w:val="left" w:pos="392"/>
              </w:tabs>
              <w:kinsoku/>
              <w:wordWrap/>
              <w:overflowPunct/>
              <w:topLinePunct w:val="0"/>
              <w:autoSpaceDE w:val="0"/>
              <w:autoSpaceDN w:val="0"/>
              <w:bidi w:val="0"/>
              <w:adjustRightInd/>
              <w:snapToGrid/>
              <w:spacing w:line="320" w:lineRule="exact"/>
              <w:textAlignment w:val="auto"/>
              <w:rPr>
                <w:color w:val="auto"/>
                <w:sz w:val="19"/>
              </w:rPr>
            </w:pPr>
            <w:r>
              <w:rPr>
                <w:color w:val="auto"/>
                <w:spacing w:val="-3"/>
                <w:sz w:val="19"/>
              </w:rPr>
              <w:t>获科学技术奖：国家级</w:t>
            </w:r>
            <w:r>
              <w:rPr>
                <w:color w:val="auto"/>
                <w:spacing w:val="-1"/>
                <w:sz w:val="19"/>
              </w:rPr>
              <w:t>（</w:t>
            </w:r>
            <w:r>
              <w:rPr>
                <w:color w:val="auto"/>
                <w:spacing w:val="-2"/>
                <w:sz w:val="19"/>
              </w:rPr>
              <w:t>主要完成人，有证书</w:t>
            </w:r>
            <w:r>
              <w:rPr>
                <w:color w:val="auto"/>
                <w:spacing w:val="-97"/>
                <w:sz w:val="19"/>
              </w:rPr>
              <w:t>）</w:t>
            </w:r>
            <w:r>
              <w:rPr>
                <w:color w:val="auto"/>
                <w:spacing w:val="-2"/>
                <w:sz w:val="19"/>
              </w:rPr>
              <w:t>，或省</w:t>
            </w:r>
            <w:r>
              <w:rPr>
                <w:color w:val="auto"/>
                <w:spacing w:val="-1"/>
                <w:sz w:val="19"/>
              </w:rPr>
              <w:t>部级二等及以上奖</w:t>
            </w:r>
            <w:r>
              <w:rPr>
                <w:color w:val="auto"/>
                <w:spacing w:val="2"/>
                <w:sz w:val="19"/>
              </w:rPr>
              <w:t>（</w:t>
            </w:r>
            <w:r>
              <w:rPr>
                <w:color w:val="auto"/>
                <w:spacing w:val="-12"/>
                <w:sz w:val="19"/>
              </w:rPr>
              <w:t xml:space="preserve">排名第 </w:t>
            </w:r>
            <w:r>
              <w:rPr>
                <w:color w:val="auto"/>
                <w:spacing w:val="3"/>
                <w:sz w:val="19"/>
              </w:rPr>
              <w:t>1</w:t>
            </w:r>
            <w:r>
              <w:rPr>
                <w:color w:val="auto"/>
                <w:spacing w:val="-94"/>
                <w:sz w:val="19"/>
              </w:rPr>
              <w:t>）</w:t>
            </w:r>
            <w:r>
              <w:rPr>
                <w:color w:val="auto"/>
                <w:spacing w:val="-1"/>
                <w:sz w:val="19"/>
              </w:rPr>
              <w:t>；或作为第一单位及第</w:t>
            </w:r>
            <w:r>
              <w:rPr>
                <w:color w:val="auto"/>
                <w:sz w:val="19"/>
              </w:rPr>
              <w:t>一完成人获原创性重大知识产权转化，且成果转化累</w:t>
            </w:r>
            <w:r>
              <w:rPr>
                <w:color w:val="auto"/>
                <w:spacing w:val="-15"/>
                <w:sz w:val="19"/>
              </w:rPr>
              <w:t>计到校总经费</w:t>
            </w:r>
            <w:r>
              <w:rPr>
                <w:color w:val="auto"/>
                <w:spacing w:val="-1"/>
                <w:sz w:val="19"/>
              </w:rPr>
              <w:t>（不含横向项目的拨出经费</w:t>
            </w:r>
            <w:r>
              <w:rPr>
                <w:color w:val="auto"/>
                <w:spacing w:val="-80"/>
                <w:sz w:val="19"/>
              </w:rPr>
              <w:t>）</w:t>
            </w:r>
            <w:r>
              <w:rPr>
                <w:color w:val="auto"/>
                <w:spacing w:val="-1"/>
                <w:sz w:val="19"/>
              </w:rPr>
              <w:t>≥</w:t>
            </w:r>
            <w:r>
              <w:rPr>
                <w:color w:val="auto"/>
                <w:spacing w:val="1"/>
                <w:sz w:val="19"/>
              </w:rPr>
              <w:t>10</w:t>
            </w:r>
            <w:r>
              <w:rPr>
                <w:color w:val="auto"/>
                <w:sz w:val="19"/>
              </w:rPr>
              <w:t>0</w:t>
            </w:r>
            <w:r>
              <w:rPr>
                <w:color w:val="auto"/>
                <w:spacing w:val="-13"/>
                <w:sz w:val="19"/>
              </w:rPr>
              <w:t xml:space="preserve"> 万元；</w:t>
            </w:r>
            <w:r>
              <w:rPr>
                <w:color w:val="auto"/>
                <w:sz w:val="19"/>
              </w:rPr>
              <w:t>或作为校内第一完成人，以自主知识产权转让、与企业联合开发获得创新药新药证书、改良药新药证书、</w:t>
            </w:r>
            <w:r>
              <w:rPr>
                <w:color w:val="auto"/>
                <w:spacing w:val="5"/>
                <w:sz w:val="19"/>
              </w:rPr>
              <w:t>三类医疗器械产品注册证、一类新兽药注册证等≥</w:t>
            </w:r>
            <w:r>
              <w:rPr>
                <w:color w:val="auto"/>
                <w:spacing w:val="4"/>
                <w:sz w:val="19"/>
              </w:rPr>
              <w:t xml:space="preserve">1 </w:t>
            </w:r>
            <w:r>
              <w:rPr>
                <w:color w:val="auto"/>
                <w:sz w:val="19"/>
              </w:rPr>
              <w:t>件；或参与国家</w:t>
            </w:r>
            <w:r>
              <w:rPr>
                <w:rFonts w:hint="eastAsia"/>
                <w:color w:val="auto"/>
                <w:sz w:val="19"/>
                <w:lang w:val="en-US" w:eastAsia="zh-CN"/>
              </w:rPr>
              <w:t>卫健委</w:t>
            </w:r>
            <w:r>
              <w:rPr>
                <w:color w:val="auto"/>
                <w:sz w:val="19"/>
              </w:rPr>
              <w:t>或中华医学会、中国医师协会、中华口腔医学会、中华预防医学会、中国中西医结合学会本专业分会诊疗指南、诊疗规范、诊疗标准，执笔。</w:t>
            </w:r>
          </w:p>
          <w:p w14:paraId="35BC2FBC">
            <w:pPr>
              <w:pStyle w:val="15"/>
              <w:keepNext w:val="0"/>
              <w:keepLines w:val="0"/>
              <w:pageBreakBefore w:val="0"/>
              <w:widowControl w:val="0"/>
              <w:numPr>
                <w:ilvl w:val="0"/>
                <w:numId w:val="9"/>
              </w:numPr>
              <w:tabs>
                <w:tab w:val="left" w:pos="392"/>
              </w:tabs>
              <w:kinsoku/>
              <w:wordWrap/>
              <w:overflowPunct/>
              <w:topLinePunct w:val="0"/>
              <w:autoSpaceDE w:val="0"/>
              <w:autoSpaceDN w:val="0"/>
              <w:bidi w:val="0"/>
              <w:adjustRightInd/>
              <w:snapToGrid/>
              <w:spacing w:before="2" w:line="320" w:lineRule="exact"/>
              <w:ind w:right="94"/>
              <w:textAlignment w:val="auto"/>
              <w:rPr>
                <w:color w:val="auto"/>
                <w:sz w:val="19"/>
              </w:rPr>
            </w:pPr>
            <w:r>
              <w:rPr>
                <w:color w:val="auto"/>
                <w:spacing w:val="-2"/>
                <w:sz w:val="19"/>
              </w:rPr>
              <w:t>编制国际或国家技术标准</w:t>
            </w:r>
            <w:r>
              <w:rPr>
                <w:color w:val="auto"/>
                <w:sz w:val="19"/>
              </w:rPr>
              <w:t>（规范</w:t>
            </w:r>
            <w:r>
              <w:rPr>
                <w:color w:val="auto"/>
                <w:spacing w:val="-8"/>
                <w:sz w:val="19"/>
              </w:rPr>
              <w:t>）≥2</w:t>
            </w:r>
            <w:r>
              <w:rPr>
                <w:color w:val="auto"/>
                <w:spacing w:val="-37"/>
                <w:sz w:val="19"/>
              </w:rPr>
              <w:t xml:space="preserve"> 项</w:t>
            </w:r>
            <w:r>
              <w:rPr>
                <w:color w:val="auto"/>
                <w:sz w:val="19"/>
              </w:rPr>
              <w:t>（学校排名前3</w:t>
            </w:r>
            <w:r>
              <w:rPr>
                <w:color w:val="auto"/>
                <w:spacing w:val="-8"/>
                <w:sz w:val="19"/>
              </w:rPr>
              <w:t xml:space="preserve"> 且申请人校内排名前 </w:t>
            </w:r>
            <w:r>
              <w:rPr>
                <w:color w:val="auto"/>
                <w:spacing w:val="3"/>
                <w:sz w:val="19"/>
              </w:rPr>
              <w:t>2</w:t>
            </w:r>
            <w:r>
              <w:rPr>
                <w:color w:val="auto"/>
                <w:spacing w:val="-92"/>
                <w:sz w:val="19"/>
              </w:rPr>
              <w:t>）</w:t>
            </w:r>
            <w:r>
              <w:rPr>
                <w:color w:val="auto"/>
                <w:spacing w:val="2"/>
                <w:sz w:val="19"/>
              </w:rPr>
              <w:t>；或行业技术标准</w:t>
            </w:r>
            <w:r>
              <w:rPr>
                <w:color w:val="auto"/>
                <w:spacing w:val="4"/>
                <w:sz w:val="19"/>
              </w:rPr>
              <w:t>（</w:t>
            </w:r>
            <w:r>
              <w:rPr>
                <w:color w:val="auto"/>
                <w:spacing w:val="3"/>
                <w:sz w:val="19"/>
              </w:rPr>
              <w:t>规范</w:t>
            </w:r>
            <w:r>
              <w:rPr>
                <w:color w:val="auto"/>
                <w:sz w:val="19"/>
              </w:rPr>
              <w:t>）≥3</w:t>
            </w:r>
            <w:r>
              <w:rPr>
                <w:color w:val="auto"/>
                <w:spacing w:val="-25"/>
                <w:sz w:val="19"/>
              </w:rPr>
              <w:t xml:space="preserve"> 项</w:t>
            </w:r>
            <w:r>
              <w:rPr>
                <w:color w:val="auto"/>
                <w:sz w:val="19"/>
              </w:rPr>
              <w:t>（第一完成人</w:t>
            </w:r>
            <w:r>
              <w:rPr>
                <w:color w:val="auto"/>
                <w:spacing w:val="-97"/>
                <w:sz w:val="19"/>
              </w:rPr>
              <w:t>）</w:t>
            </w:r>
            <w:r>
              <w:rPr>
                <w:color w:val="auto"/>
                <w:sz w:val="19"/>
              </w:rPr>
              <w:t>。</w:t>
            </w:r>
          </w:p>
        </w:tc>
        <w:tc>
          <w:tcPr>
            <w:tcW w:w="5184" w:type="dxa"/>
          </w:tcPr>
          <w:p w14:paraId="716DCBE3">
            <w:pPr>
              <w:pStyle w:val="15"/>
              <w:keepNext w:val="0"/>
              <w:keepLines w:val="0"/>
              <w:pageBreakBefore w:val="0"/>
              <w:widowControl w:val="0"/>
              <w:numPr>
                <w:ilvl w:val="0"/>
                <w:numId w:val="10"/>
              </w:numPr>
              <w:tabs>
                <w:tab w:val="left" w:pos="328"/>
              </w:tabs>
              <w:kinsoku/>
              <w:wordWrap/>
              <w:overflowPunct/>
              <w:topLinePunct w:val="0"/>
              <w:autoSpaceDE w:val="0"/>
              <w:autoSpaceDN w:val="0"/>
              <w:bidi w:val="0"/>
              <w:adjustRightInd/>
              <w:snapToGrid/>
              <w:spacing w:line="320" w:lineRule="exact"/>
              <w:ind w:right="95" w:hanging="284"/>
              <w:jc w:val="both"/>
              <w:textAlignment w:val="auto"/>
              <w:rPr>
                <w:color w:val="auto"/>
                <w:sz w:val="19"/>
              </w:rPr>
            </w:pPr>
            <w:r>
              <w:rPr>
                <w:color w:val="auto"/>
                <w:spacing w:val="-3"/>
                <w:sz w:val="19"/>
              </w:rPr>
              <w:t xml:space="preserve">作为负责人承担纵向重大重点科研项目 </w:t>
            </w:r>
            <w:r>
              <w:rPr>
                <w:color w:val="auto"/>
                <w:sz w:val="19"/>
              </w:rPr>
              <w:t>1</w:t>
            </w:r>
            <w:r>
              <w:rPr>
                <w:color w:val="auto"/>
                <w:spacing w:val="-21"/>
                <w:sz w:val="19"/>
              </w:rPr>
              <w:t xml:space="preserve"> 项，且项目获准经费≥200</w:t>
            </w:r>
            <w:r>
              <w:rPr>
                <w:color w:val="auto"/>
                <w:spacing w:val="-23"/>
                <w:sz w:val="19"/>
              </w:rPr>
              <w:t xml:space="preserve"> 万元</w:t>
            </w:r>
            <w:r>
              <w:rPr>
                <w:color w:val="auto"/>
                <w:sz w:val="19"/>
              </w:rPr>
              <w:t>（</w:t>
            </w:r>
            <w:r>
              <w:rPr>
                <w:color w:val="auto"/>
                <w:spacing w:val="-13"/>
                <w:sz w:val="19"/>
              </w:rPr>
              <w:t xml:space="preserve">排名前 </w:t>
            </w:r>
            <w:r>
              <w:rPr>
                <w:color w:val="auto"/>
                <w:spacing w:val="-12"/>
                <w:sz w:val="19"/>
              </w:rPr>
              <w:t>2）</w:t>
            </w:r>
            <w:r>
              <w:rPr>
                <w:color w:val="auto"/>
                <w:spacing w:val="-5"/>
                <w:sz w:val="19"/>
              </w:rPr>
              <w:t>；或承担横向科研项目</w:t>
            </w:r>
            <w:r>
              <w:rPr>
                <w:color w:val="auto"/>
                <w:sz w:val="19"/>
              </w:rPr>
              <w:t>（或重大科研成果转化、大型工程项目）1</w:t>
            </w:r>
            <w:r>
              <w:rPr>
                <w:color w:val="auto"/>
                <w:spacing w:val="-3"/>
                <w:sz w:val="19"/>
              </w:rPr>
              <w:t xml:space="preserve"> 项，且到校经费</w:t>
            </w:r>
            <w:r>
              <w:rPr>
                <w:color w:val="auto"/>
                <w:sz w:val="19"/>
              </w:rPr>
              <w:t>（不含横向项目的拨出经费）≥300</w:t>
            </w:r>
            <w:r>
              <w:rPr>
                <w:color w:val="auto"/>
                <w:spacing w:val="-18"/>
                <w:sz w:val="19"/>
              </w:rPr>
              <w:t xml:space="preserve"> 万元</w:t>
            </w:r>
            <w:r>
              <w:rPr>
                <w:color w:val="auto"/>
                <w:sz w:val="19"/>
              </w:rPr>
              <w:t>（</w:t>
            </w:r>
            <w:r>
              <w:rPr>
                <w:color w:val="auto"/>
                <w:spacing w:val="-13"/>
                <w:sz w:val="19"/>
              </w:rPr>
              <w:t xml:space="preserve">排名前 </w:t>
            </w:r>
            <w:r>
              <w:rPr>
                <w:color w:val="auto"/>
                <w:sz w:val="19"/>
              </w:rPr>
              <w:t>2）</w:t>
            </w:r>
            <w:r>
              <w:rPr>
                <w:rFonts w:hint="eastAsia"/>
                <w:color w:val="auto"/>
                <w:sz w:val="19"/>
                <w:lang w:eastAsia="zh-CN"/>
              </w:rPr>
              <w:t>；</w:t>
            </w:r>
            <w:r>
              <w:rPr>
                <w:color w:val="auto"/>
                <w:sz w:val="19"/>
              </w:rPr>
              <w:t>或作为负责人的科研项目累计到校总经费（不含横向项目的拨出经费）≥150</w:t>
            </w:r>
            <w:r>
              <w:rPr>
                <w:color w:val="auto"/>
                <w:spacing w:val="-13"/>
                <w:sz w:val="19"/>
              </w:rPr>
              <w:t xml:space="preserve"> 万元。</w:t>
            </w:r>
          </w:p>
          <w:p w14:paraId="4AF1DFFD">
            <w:pPr>
              <w:pStyle w:val="15"/>
              <w:keepNext w:val="0"/>
              <w:keepLines w:val="0"/>
              <w:pageBreakBefore w:val="0"/>
              <w:widowControl w:val="0"/>
              <w:numPr>
                <w:ilvl w:val="0"/>
                <w:numId w:val="10"/>
              </w:numPr>
              <w:tabs>
                <w:tab w:val="left" w:pos="328"/>
              </w:tabs>
              <w:kinsoku/>
              <w:wordWrap/>
              <w:overflowPunct/>
              <w:topLinePunct w:val="0"/>
              <w:autoSpaceDE w:val="0"/>
              <w:autoSpaceDN w:val="0"/>
              <w:bidi w:val="0"/>
              <w:adjustRightInd/>
              <w:snapToGrid/>
              <w:spacing w:before="2" w:line="320" w:lineRule="exact"/>
              <w:ind w:right="92" w:hanging="284"/>
              <w:jc w:val="both"/>
              <w:textAlignment w:val="auto"/>
              <w:rPr>
                <w:color w:val="auto"/>
                <w:sz w:val="19"/>
              </w:rPr>
            </w:pPr>
            <w:r>
              <w:rPr>
                <w:color w:val="auto"/>
                <w:spacing w:val="-25"/>
                <w:sz w:val="19"/>
              </w:rPr>
              <w:t xml:space="preserve">在 </w:t>
            </w:r>
            <w:r>
              <w:rPr>
                <w:color w:val="auto"/>
                <w:sz w:val="19"/>
              </w:rPr>
              <w:t>B</w:t>
            </w:r>
            <w:r>
              <w:rPr>
                <w:color w:val="auto"/>
                <w:spacing w:val="-8"/>
                <w:sz w:val="19"/>
              </w:rPr>
              <w:t xml:space="preserve"> 级及以上期刊发表学术论文≥</w:t>
            </w:r>
            <w:r>
              <w:rPr>
                <w:color w:val="auto"/>
                <w:sz w:val="19"/>
              </w:rPr>
              <w:t>2</w:t>
            </w:r>
            <w:r>
              <w:rPr>
                <w:color w:val="auto"/>
                <w:spacing w:val="-25"/>
                <w:sz w:val="19"/>
              </w:rPr>
              <w:t xml:space="preserve"> 篇；或在 </w:t>
            </w:r>
            <w:r>
              <w:rPr>
                <w:color w:val="auto"/>
                <w:sz w:val="19"/>
              </w:rPr>
              <w:t>D</w:t>
            </w:r>
            <w:r>
              <w:rPr>
                <w:color w:val="auto"/>
                <w:spacing w:val="-10"/>
                <w:sz w:val="19"/>
              </w:rPr>
              <w:t xml:space="preserve"> 级及以上</w:t>
            </w:r>
            <w:r>
              <w:rPr>
                <w:color w:val="auto"/>
                <w:sz w:val="19"/>
              </w:rPr>
              <w:t>期刊发表学术论文≥6</w:t>
            </w:r>
            <w:r>
              <w:rPr>
                <w:color w:val="auto"/>
                <w:spacing w:val="-12"/>
                <w:sz w:val="19"/>
              </w:rPr>
              <w:t xml:space="preserve"> 篇，且其中 </w:t>
            </w:r>
            <w:r>
              <w:rPr>
                <w:color w:val="auto"/>
                <w:sz w:val="19"/>
              </w:rPr>
              <w:t>C</w:t>
            </w:r>
            <w:r>
              <w:rPr>
                <w:color w:val="auto"/>
                <w:spacing w:val="-5"/>
                <w:sz w:val="19"/>
              </w:rPr>
              <w:t xml:space="preserve"> 级及以上期刊发表学术论文≥3</w:t>
            </w:r>
            <w:r>
              <w:rPr>
                <w:color w:val="auto"/>
                <w:spacing w:val="-17"/>
                <w:sz w:val="19"/>
              </w:rPr>
              <w:t xml:space="preserve"> 篇。</w:t>
            </w:r>
          </w:p>
          <w:p w14:paraId="722DD944">
            <w:pPr>
              <w:pStyle w:val="15"/>
              <w:keepNext w:val="0"/>
              <w:keepLines w:val="0"/>
              <w:pageBreakBefore w:val="0"/>
              <w:widowControl w:val="0"/>
              <w:numPr>
                <w:ilvl w:val="0"/>
                <w:numId w:val="10"/>
              </w:numPr>
              <w:tabs>
                <w:tab w:val="left" w:pos="328"/>
              </w:tabs>
              <w:kinsoku/>
              <w:wordWrap/>
              <w:overflowPunct/>
              <w:topLinePunct w:val="0"/>
              <w:autoSpaceDE w:val="0"/>
              <w:autoSpaceDN w:val="0"/>
              <w:bidi w:val="0"/>
              <w:adjustRightInd/>
              <w:snapToGrid/>
              <w:spacing w:before="2" w:line="320" w:lineRule="exact"/>
              <w:ind w:right="95" w:hanging="284"/>
              <w:jc w:val="both"/>
              <w:textAlignment w:val="auto"/>
              <w:rPr>
                <w:color w:val="auto"/>
                <w:sz w:val="19"/>
              </w:rPr>
            </w:pPr>
            <w:r>
              <w:rPr>
                <w:color w:val="auto"/>
                <w:spacing w:val="-3"/>
                <w:sz w:val="19"/>
              </w:rPr>
              <w:t>获科学技术奖：省部级二等及以上奖</w:t>
            </w:r>
            <w:r>
              <w:rPr>
                <w:color w:val="auto"/>
                <w:sz w:val="19"/>
              </w:rPr>
              <w:t>（</w:t>
            </w:r>
            <w:r>
              <w:rPr>
                <w:color w:val="auto"/>
                <w:spacing w:val="-15"/>
                <w:sz w:val="19"/>
              </w:rPr>
              <w:t xml:space="preserve">排名前 </w:t>
            </w:r>
            <w:r>
              <w:rPr>
                <w:color w:val="auto"/>
                <w:spacing w:val="-6"/>
                <w:sz w:val="19"/>
              </w:rPr>
              <w:t>3）</w:t>
            </w:r>
            <w:r>
              <w:rPr>
                <w:color w:val="auto"/>
                <w:spacing w:val="-5"/>
                <w:sz w:val="19"/>
              </w:rPr>
              <w:t>、三等</w:t>
            </w:r>
            <w:r>
              <w:rPr>
                <w:color w:val="auto"/>
                <w:spacing w:val="4"/>
                <w:sz w:val="19"/>
              </w:rPr>
              <w:t>奖</w:t>
            </w:r>
            <w:r>
              <w:rPr>
                <w:color w:val="auto"/>
                <w:sz w:val="19"/>
              </w:rPr>
              <w:t>（</w:t>
            </w:r>
            <w:r>
              <w:rPr>
                <w:color w:val="auto"/>
                <w:spacing w:val="-7"/>
                <w:sz w:val="19"/>
              </w:rPr>
              <w:t xml:space="preserve">排名第 </w:t>
            </w:r>
            <w:r>
              <w:rPr>
                <w:color w:val="auto"/>
                <w:spacing w:val="3"/>
                <w:sz w:val="19"/>
              </w:rPr>
              <w:t>1）</w:t>
            </w:r>
            <w:r>
              <w:rPr>
                <w:color w:val="auto"/>
                <w:sz w:val="19"/>
              </w:rPr>
              <w:t>；或作为第一单位及第一完成人获原创性重大知识产权转化，且成果转化累计到校总经费（</w:t>
            </w:r>
            <w:r>
              <w:rPr>
                <w:color w:val="auto"/>
                <w:spacing w:val="-11"/>
                <w:sz w:val="19"/>
              </w:rPr>
              <w:t>不</w:t>
            </w:r>
            <w:r>
              <w:rPr>
                <w:color w:val="auto"/>
                <w:sz w:val="19"/>
              </w:rPr>
              <w:t>含横向项目的拨出经费）≥40</w:t>
            </w:r>
            <w:r>
              <w:rPr>
                <w:color w:val="auto"/>
                <w:spacing w:val="-9"/>
                <w:sz w:val="19"/>
              </w:rPr>
              <w:t xml:space="preserve"> 万元；或作为校内第一完</w:t>
            </w:r>
            <w:r>
              <w:rPr>
                <w:color w:val="auto"/>
                <w:spacing w:val="-10"/>
                <w:sz w:val="19"/>
              </w:rPr>
              <w:t>成人，以自主知识产权转让、与企业联合开发获得创新</w:t>
            </w:r>
            <w:r>
              <w:rPr>
                <w:color w:val="auto"/>
                <w:spacing w:val="-1"/>
                <w:sz w:val="19"/>
              </w:rPr>
              <w:t>药新药临床批件、通过国家食药监局创新医疗器械特别审批程序的医疗器械、国家审定或鉴定的农作物新品种</w:t>
            </w:r>
            <w:r>
              <w:rPr>
                <w:color w:val="auto"/>
                <w:sz w:val="19"/>
              </w:rPr>
              <w:t>和动植物新品种等≥1</w:t>
            </w:r>
            <w:r>
              <w:rPr>
                <w:color w:val="auto"/>
                <w:spacing w:val="-4"/>
                <w:sz w:val="19"/>
              </w:rPr>
              <w:t xml:space="preserve"> 件；或参与国家</w:t>
            </w:r>
            <w:r>
              <w:rPr>
                <w:rFonts w:hint="eastAsia"/>
                <w:color w:val="auto"/>
                <w:spacing w:val="-4"/>
                <w:sz w:val="19"/>
                <w:lang w:val="en-US" w:eastAsia="zh-CN"/>
              </w:rPr>
              <w:t>卫健</w:t>
            </w:r>
            <w:r>
              <w:rPr>
                <w:color w:val="auto"/>
                <w:spacing w:val="-4"/>
                <w:sz w:val="19"/>
              </w:rPr>
              <w:t>委或中</w:t>
            </w:r>
            <w:r>
              <w:rPr>
                <w:color w:val="auto"/>
                <w:spacing w:val="-1"/>
                <w:sz w:val="19"/>
              </w:rPr>
              <w:t>华医学会、中国医师协会、中华口腔医学会、中华预防医学会、中国中西医结合学会本专业分会诊疗指南、诊</w:t>
            </w:r>
            <w:r>
              <w:rPr>
                <w:color w:val="auto"/>
                <w:sz w:val="19"/>
              </w:rPr>
              <w:t>疗规范、诊疗标准，执笔。</w:t>
            </w:r>
          </w:p>
          <w:p w14:paraId="665C73B4">
            <w:pPr>
              <w:pStyle w:val="15"/>
              <w:keepNext w:val="0"/>
              <w:keepLines w:val="0"/>
              <w:pageBreakBefore w:val="0"/>
              <w:widowControl w:val="0"/>
              <w:numPr>
                <w:ilvl w:val="0"/>
                <w:numId w:val="10"/>
              </w:numPr>
              <w:tabs>
                <w:tab w:val="left" w:pos="328"/>
              </w:tabs>
              <w:kinsoku/>
              <w:wordWrap/>
              <w:overflowPunct/>
              <w:topLinePunct w:val="0"/>
              <w:autoSpaceDE w:val="0"/>
              <w:autoSpaceDN w:val="0"/>
              <w:bidi w:val="0"/>
              <w:adjustRightInd/>
              <w:snapToGrid/>
              <w:spacing w:before="5" w:line="320" w:lineRule="exact"/>
              <w:ind w:right="96" w:hanging="284"/>
              <w:jc w:val="both"/>
              <w:textAlignment w:val="auto"/>
              <w:rPr>
                <w:color w:val="auto"/>
                <w:sz w:val="19"/>
              </w:rPr>
            </w:pPr>
            <w:r>
              <w:rPr>
                <w:color w:val="auto"/>
                <w:sz w:val="19"/>
              </w:rPr>
              <w:t>编制国际或国家技术标准（规范）≥1</w:t>
            </w:r>
            <w:r>
              <w:rPr>
                <w:color w:val="auto"/>
                <w:spacing w:val="-27"/>
                <w:sz w:val="19"/>
              </w:rPr>
              <w:t xml:space="preserve"> 项</w:t>
            </w:r>
            <w:r>
              <w:rPr>
                <w:color w:val="auto"/>
                <w:sz w:val="19"/>
              </w:rPr>
              <w:t>（</w:t>
            </w:r>
            <w:r>
              <w:rPr>
                <w:color w:val="auto"/>
                <w:spacing w:val="-9"/>
                <w:sz w:val="19"/>
              </w:rPr>
              <w:t xml:space="preserve">学校排名前 </w:t>
            </w:r>
            <w:r>
              <w:rPr>
                <w:color w:val="auto"/>
                <w:sz w:val="19"/>
              </w:rPr>
              <w:t xml:space="preserve">2 </w:t>
            </w:r>
            <w:r>
              <w:rPr>
                <w:color w:val="auto"/>
                <w:spacing w:val="-6"/>
                <w:sz w:val="19"/>
              </w:rPr>
              <w:t xml:space="preserve">且申请人校内排名前 </w:t>
            </w:r>
            <w:r>
              <w:rPr>
                <w:color w:val="auto"/>
                <w:spacing w:val="-3"/>
                <w:sz w:val="19"/>
              </w:rPr>
              <w:t>3）；或行业技术标准</w:t>
            </w:r>
            <w:r>
              <w:rPr>
                <w:color w:val="auto"/>
                <w:sz w:val="19"/>
              </w:rPr>
              <w:t>（规范）≥2 项（</w:t>
            </w:r>
            <w:r>
              <w:rPr>
                <w:color w:val="auto"/>
                <w:spacing w:val="-1"/>
                <w:sz w:val="19"/>
              </w:rPr>
              <w:t>第一完成人</w:t>
            </w:r>
            <w:r>
              <w:rPr>
                <w:color w:val="auto"/>
                <w:sz w:val="19"/>
              </w:rPr>
              <w:t>）。</w:t>
            </w:r>
          </w:p>
        </w:tc>
      </w:tr>
    </w:tbl>
    <w:p w14:paraId="7EB6C757">
      <w:pPr>
        <w:pStyle w:val="2"/>
        <w:bidi w:val="0"/>
        <w:rPr>
          <w:rFonts w:hint="eastAsia"/>
        </w:rPr>
      </w:pPr>
    </w:p>
    <w:p w14:paraId="1579FD84">
      <w:pPr>
        <w:pStyle w:val="2"/>
        <w:bidi w:val="0"/>
      </w:pPr>
      <w:bookmarkStart w:id="3" w:name="_Toc27849"/>
      <w:r>
        <w:rPr>
          <w:rFonts w:hint="eastAsia"/>
        </w:rPr>
        <w:t>【思想政治教育系列】</w:t>
      </w:r>
      <w:bookmarkEnd w:id="3"/>
    </w:p>
    <w:p w14:paraId="31675FF4">
      <w:pPr>
        <w:pStyle w:val="3"/>
        <w:spacing w:before="209"/>
        <w:rPr>
          <w:color w:val="auto"/>
        </w:rPr>
      </w:pPr>
      <w:r>
        <w:rPr>
          <w:color w:val="auto"/>
        </w:rPr>
        <w:t>一、必备基本要求</w:t>
      </w:r>
    </w:p>
    <w:p w14:paraId="1E3C651A">
      <w:pPr>
        <w:pStyle w:val="14"/>
        <w:numPr>
          <w:ilvl w:val="0"/>
          <w:numId w:val="0"/>
        </w:numPr>
        <w:tabs>
          <w:tab w:val="left" w:pos="1019"/>
        </w:tabs>
        <w:spacing w:before="135"/>
        <w:ind w:left="1018" w:leftChars="0" w:right="728" w:rightChars="0" w:hanging="286" w:firstLineChars="0"/>
        <w:jc w:val="both"/>
        <w:rPr>
          <w:color w:val="auto"/>
        </w:rPr>
      </w:pPr>
      <w:r>
        <w:rPr>
          <w:rFonts w:hint="default" w:ascii="宋体" w:hAnsi="宋体" w:eastAsia="宋体" w:cs="宋体"/>
          <w:b/>
          <w:bCs/>
          <w:color w:val="auto"/>
          <w:spacing w:val="0"/>
          <w:w w:val="98"/>
          <w:sz w:val="21"/>
          <w:szCs w:val="21"/>
          <w:lang w:val="zh-CN" w:eastAsia="zh-CN" w:bidi="zh-CN"/>
        </w:rPr>
        <w:t>1.</w:t>
      </w:r>
      <w:r>
        <w:rPr>
          <w:color w:val="auto"/>
          <w:spacing w:val="-1"/>
        </w:rPr>
        <w:t>参评人员范围为各学院本科生或研究生辅导员、主管领导和对应的学生工作职能部门专职从事大学</w:t>
      </w:r>
      <w:r>
        <w:rPr>
          <w:color w:val="auto"/>
          <w:spacing w:val="-3"/>
        </w:rPr>
        <w:t>生思想政治教育工作的思政工作人员。</w:t>
      </w:r>
    </w:p>
    <w:p w14:paraId="5224F17F">
      <w:pPr>
        <w:pStyle w:val="14"/>
        <w:numPr>
          <w:ilvl w:val="0"/>
          <w:numId w:val="0"/>
        </w:numPr>
        <w:tabs>
          <w:tab w:val="left" w:pos="1019"/>
        </w:tabs>
        <w:spacing w:line="237" w:lineRule="auto"/>
        <w:ind w:left="1018" w:leftChars="0" w:right="728" w:rightChars="0" w:hanging="286" w:firstLineChars="0"/>
        <w:jc w:val="both"/>
        <w:rPr>
          <w:color w:val="auto"/>
        </w:rPr>
      </w:pPr>
      <w:r>
        <w:rPr>
          <w:rFonts w:hint="default" w:ascii="宋体" w:hAnsi="宋体" w:eastAsia="宋体" w:cs="宋体"/>
          <w:b/>
          <w:bCs/>
          <w:color w:val="auto"/>
          <w:spacing w:val="0"/>
          <w:w w:val="98"/>
          <w:sz w:val="21"/>
          <w:szCs w:val="21"/>
          <w:lang w:val="zh-CN" w:eastAsia="zh-CN" w:bidi="zh-CN"/>
        </w:rPr>
        <w:t>2.</w:t>
      </w:r>
      <w:r>
        <w:rPr>
          <w:color w:val="auto"/>
          <w:spacing w:val="-1"/>
        </w:rPr>
        <w:t>政治立场坚定，坚持四项基本原则，践行社会主义核心价值观，遵纪守法，忠诚人民教育事业，立德树人，为人师表，关爱学生。注重学生反馈的意见，不断提高教学水平和教学质量。课后经常与学生交流，辅导和帮助学生。任现职以来，履行岗位职责，具有良好的职业道德、学术声誉和团结</w:t>
      </w:r>
      <w:r>
        <w:rPr>
          <w:color w:val="auto"/>
          <w:spacing w:val="-3"/>
        </w:rPr>
        <w:t>协作精神，学生教育管理实效明显。</w:t>
      </w:r>
    </w:p>
    <w:p w14:paraId="1B94B7C5">
      <w:pPr>
        <w:pStyle w:val="14"/>
        <w:numPr>
          <w:ilvl w:val="0"/>
          <w:numId w:val="0"/>
        </w:numPr>
        <w:tabs>
          <w:tab w:val="left" w:pos="1019"/>
        </w:tabs>
        <w:spacing w:line="281" w:lineRule="exact"/>
        <w:ind w:left="1018" w:leftChars="0" w:hanging="287" w:firstLineChars="0"/>
        <w:jc w:val="both"/>
        <w:rPr>
          <w:color w:val="auto"/>
        </w:rPr>
      </w:pPr>
      <w:r>
        <w:rPr>
          <w:rFonts w:hint="default" w:ascii="宋体" w:hAnsi="宋体" w:eastAsia="宋体" w:cs="宋体"/>
          <w:b/>
          <w:bCs/>
          <w:color w:val="auto"/>
          <w:spacing w:val="0"/>
          <w:w w:val="98"/>
          <w:sz w:val="21"/>
          <w:szCs w:val="21"/>
          <w:lang w:val="zh-CN" w:eastAsia="zh-CN" w:bidi="zh-CN"/>
        </w:rPr>
        <w:t>3.</w:t>
      </w:r>
      <w:r>
        <w:rPr>
          <w:color w:val="auto"/>
          <w:spacing w:val="-3"/>
        </w:rPr>
        <w:t>能够完成教学工作量，且教学效果优良。近</w:t>
      </w:r>
      <w:r>
        <w:rPr>
          <w:rFonts w:hint="eastAsia"/>
          <w:color w:val="auto"/>
          <w:spacing w:val="-3"/>
          <w:lang w:val="en-US" w:eastAsia="zh-CN"/>
        </w:rPr>
        <w:t xml:space="preserve"> </w:t>
      </w:r>
      <w:r>
        <w:rPr>
          <w:color w:val="auto"/>
        </w:rPr>
        <w:t>3</w:t>
      </w:r>
      <w:r>
        <w:rPr>
          <w:rFonts w:hint="eastAsia"/>
          <w:color w:val="auto"/>
          <w:lang w:val="en-US" w:eastAsia="zh-CN"/>
        </w:rPr>
        <w:t xml:space="preserve"> </w:t>
      </w:r>
      <w:r>
        <w:rPr>
          <w:color w:val="auto"/>
          <w:spacing w:val="-8"/>
        </w:rPr>
        <w:t>年内，无学术道德、师德不良记录，无严重教学事故</w:t>
      </w:r>
    </w:p>
    <w:p w14:paraId="12EEA65C">
      <w:pPr>
        <w:spacing w:before="2" w:line="237" w:lineRule="auto"/>
        <w:ind w:left="1018" w:right="726"/>
        <w:jc w:val="both"/>
        <w:rPr>
          <w:color w:val="auto"/>
        </w:rPr>
      </w:pPr>
      <w:r>
        <w:rPr>
          <w:color w:val="auto"/>
          <w:spacing w:val="-1"/>
        </w:rPr>
        <w:t>（</w:t>
      </w:r>
      <w:r>
        <w:rPr>
          <w:color w:val="auto"/>
          <w:spacing w:val="-3"/>
        </w:rPr>
        <w:t>三级及以上</w:t>
      </w:r>
      <w:r>
        <w:rPr>
          <w:color w:val="auto"/>
          <w:spacing w:val="-111"/>
        </w:rPr>
        <w:t>）</w:t>
      </w:r>
      <w:r>
        <w:rPr>
          <w:color w:val="auto"/>
          <w:spacing w:val="-10"/>
        </w:rPr>
        <w:t>、管理责任事故或其他责任事故；无违反学校重要校纪校规造成不良影响的记录，无</w:t>
      </w:r>
      <w:r>
        <w:rPr>
          <w:color w:val="auto"/>
          <w:spacing w:val="-12"/>
        </w:rPr>
        <w:t>不服从学校及所在单位工作安排等行为；近</w:t>
      </w:r>
      <w:r>
        <w:rPr>
          <w:rFonts w:hint="eastAsia"/>
          <w:color w:val="auto"/>
          <w:spacing w:val="-12"/>
          <w:lang w:val="en-US" w:eastAsia="zh-CN"/>
        </w:rPr>
        <w:t xml:space="preserve"> </w:t>
      </w:r>
      <w:r>
        <w:rPr>
          <w:color w:val="auto"/>
        </w:rPr>
        <w:t>3</w:t>
      </w:r>
      <w:r>
        <w:rPr>
          <w:rFonts w:hint="eastAsia"/>
          <w:color w:val="auto"/>
          <w:lang w:val="en-US" w:eastAsia="zh-CN"/>
        </w:rPr>
        <w:t xml:space="preserve"> </w:t>
      </w:r>
      <w:r>
        <w:rPr>
          <w:color w:val="auto"/>
          <w:spacing w:val="-8"/>
        </w:rPr>
        <w:t>年本科学生评教平均排名位于本单位后</w:t>
      </w:r>
      <w:r>
        <w:rPr>
          <w:color w:val="auto"/>
        </w:rPr>
        <w:t>20%者不得申报。</w:t>
      </w:r>
    </w:p>
    <w:p w14:paraId="70DFB593">
      <w:pPr>
        <w:pStyle w:val="14"/>
        <w:numPr>
          <w:ilvl w:val="0"/>
          <w:numId w:val="0"/>
        </w:numPr>
        <w:tabs>
          <w:tab w:val="left" w:pos="1019"/>
        </w:tabs>
        <w:spacing w:before="1" w:line="281" w:lineRule="exact"/>
        <w:ind w:left="1018" w:leftChars="0" w:hanging="287" w:firstLineChars="0"/>
        <w:jc w:val="both"/>
        <w:rPr>
          <w:color w:val="auto"/>
        </w:rPr>
      </w:pPr>
      <w:r>
        <w:rPr>
          <w:rFonts w:hint="default" w:ascii="宋体" w:hAnsi="宋体" w:eastAsia="宋体" w:cs="宋体"/>
          <w:b/>
          <w:bCs/>
          <w:color w:val="auto"/>
          <w:spacing w:val="0"/>
          <w:w w:val="98"/>
          <w:sz w:val="21"/>
          <w:szCs w:val="21"/>
          <w:lang w:val="zh-CN" w:eastAsia="zh-CN" w:bidi="zh-CN"/>
        </w:rPr>
        <w:t>4.</w:t>
      </w:r>
      <w:r>
        <w:rPr>
          <w:color w:val="auto"/>
          <w:spacing w:val="-2"/>
        </w:rPr>
        <w:t>学历</w:t>
      </w:r>
      <w:r>
        <w:rPr>
          <w:color w:val="auto"/>
        </w:rPr>
        <w:t>（</w:t>
      </w:r>
      <w:r>
        <w:rPr>
          <w:color w:val="auto"/>
          <w:spacing w:val="-2"/>
        </w:rPr>
        <w:t>学位</w:t>
      </w:r>
      <w:r>
        <w:rPr>
          <w:color w:val="auto"/>
        </w:rPr>
        <w:t>）</w:t>
      </w:r>
      <w:r>
        <w:rPr>
          <w:color w:val="auto"/>
          <w:spacing w:val="-2"/>
        </w:rPr>
        <w:t>要求：</w:t>
      </w:r>
    </w:p>
    <w:p w14:paraId="741FEEC8">
      <w:pPr>
        <w:spacing w:before="1" w:line="237" w:lineRule="auto"/>
        <w:ind w:left="951" w:right="728"/>
        <w:jc w:val="both"/>
        <w:rPr>
          <w:color w:val="auto"/>
        </w:rPr>
      </w:pPr>
      <w:r>
        <w:rPr>
          <w:color w:val="auto"/>
        </w:rPr>
        <w:t>①申报教授（思政）</w:t>
      </w:r>
      <w:r>
        <w:rPr>
          <w:color w:val="auto"/>
          <w:spacing w:val="-3"/>
        </w:rPr>
        <w:t>原则上须具备博士学位，截止申报当年</w:t>
      </w:r>
      <w:r>
        <w:rPr>
          <w:rFonts w:hint="eastAsia"/>
          <w:color w:val="auto"/>
          <w:spacing w:val="-3"/>
          <w:lang w:val="en-US" w:eastAsia="zh-CN"/>
        </w:rPr>
        <w:t xml:space="preserve"> </w:t>
      </w:r>
      <w:r>
        <w:rPr>
          <w:color w:val="auto"/>
        </w:rPr>
        <w:t>8</w:t>
      </w:r>
      <w:r>
        <w:rPr>
          <w:rFonts w:hint="eastAsia"/>
          <w:color w:val="auto"/>
          <w:lang w:val="en-US" w:eastAsia="zh-CN"/>
        </w:rPr>
        <w:t xml:space="preserve"> </w:t>
      </w:r>
      <w:r>
        <w:rPr>
          <w:color w:val="auto"/>
          <w:spacing w:val="-28"/>
        </w:rPr>
        <w:t>月</w:t>
      </w:r>
      <w:r>
        <w:rPr>
          <w:rFonts w:hint="eastAsia"/>
          <w:color w:val="auto"/>
          <w:spacing w:val="-28"/>
          <w:lang w:val="en-US" w:eastAsia="zh-CN"/>
        </w:rPr>
        <w:t xml:space="preserve"> </w:t>
      </w:r>
      <w:r>
        <w:rPr>
          <w:color w:val="auto"/>
        </w:rPr>
        <w:t>31</w:t>
      </w:r>
      <w:r>
        <w:rPr>
          <w:rFonts w:hint="eastAsia"/>
          <w:color w:val="auto"/>
          <w:lang w:val="en-US" w:eastAsia="zh-CN"/>
        </w:rPr>
        <w:t xml:space="preserve"> </w:t>
      </w:r>
      <w:r>
        <w:rPr>
          <w:color w:val="auto"/>
          <w:spacing w:val="-18"/>
        </w:rPr>
        <w:t>日年满</w:t>
      </w:r>
      <w:r>
        <w:rPr>
          <w:rFonts w:hint="eastAsia"/>
          <w:color w:val="auto"/>
          <w:spacing w:val="-18"/>
          <w:lang w:val="en-US" w:eastAsia="zh-CN"/>
        </w:rPr>
        <w:t xml:space="preserve"> </w:t>
      </w:r>
      <w:r>
        <w:rPr>
          <w:color w:val="auto"/>
        </w:rPr>
        <w:t>50</w:t>
      </w:r>
      <w:r>
        <w:rPr>
          <w:rFonts w:hint="eastAsia"/>
          <w:color w:val="auto"/>
          <w:lang w:val="en-US" w:eastAsia="zh-CN"/>
        </w:rPr>
        <w:t xml:space="preserve"> </w:t>
      </w:r>
      <w:r>
        <w:rPr>
          <w:color w:val="auto"/>
          <w:spacing w:val="-7"/>
        </w:rPr>
        <w:t>岁者可放宽至硕士学位；</w:t>
      </w:r>
    </w:p>
    <w:p w14:paraId="4F0FA689">
      <w:pPr>
        <w:ind w:left="951" w:right="728"/>
        <w:jc w:val="both"/>
        <w:rPr>
          <w:color w:val="auto"/>
        </w:rPr>
      </w:pPr>
      <w:r>
        <w:rPr>
          <w:color w:val="auto"/>
        </w:rPr>
        <w:t>②申报副教授（思政）</w:t>
      </w:r>
      <w:r>
        <w:rPr>
          <w:color w:val="auto"/>
          <w:spacing w:val="-3"/>
        </w:rPr>
        <w:t>原则上须具备硕士及以上学位，截止申报当年</w:t>
      </w:r>
      <w:r>
        <w:rPr>
          <w:rFonts w:hint="eastAsia"/>
          <w:color w:val="auto"/>
          <w:spacing w:val="-3"/>
          <w:lang w:val="en-US" w:eastAsia="zh-CN"/>
        </w:rPr>
        <w:t xml:space="preserve"> </w:t>
      </w:r>
      <w:r>
        <w:rPr>
          <w:color w:val="auto"/>
        </w:rPr>
        <w:t>8</w:t>
      </w:r>
      <w:r>
        <w:rPr>
          <w:rFonts w:hint="eastAsia"/>
          <w:color w:val="auto"/>
          <w:lang w:val="en-US" w:eastAsia="zh-CN"/>
        </w:rPr>
        <w:t xml:space="preserve"> </w:t>
      </w:r>
      <w:r>
        <w:rPr>
          <w:color w:val="auto"/>
          <w:spacing w:val="-28"/>
        </w:rPr>
        <w:t>月</w:t>
      </w:r>
      <w:r>
        <w:rPr>
          <w:rFonts w:hint="eastAsia"/>
          <w:color w:val="auto"/>
          <w:spacing w:val="-28"/>
          <w:lang w:val="en-US" w:eastAsia="zh-CN"/>
        </w:rPr>
        <w:t xml:space="preserve"> </w:t>
      </w:r>
      <w:r>
        <w:rPr>
          <w:color w:val="auto"/>
        </w:rPr>
        <w:t>31</w:t>
      </w:r>
      <w:r>
        <w:rPr>
          <w:rFonts w:hint="eastAsia"/>
          <w:color w:val="auto"/>
          <w:lang w:val="en-US" w:eastAsia="zh-CN"/>
        </w:rPr>
        <w:t xml:space="preserve"> </w:t>
      </w:r>
      <w:r>
        <w:rPr>
          <w:color w:val="auto"/>
          <w:spacing w:val="-18"/>
        </w:rPr>
        <w:t>日年满</w:t>
      </w:r>
      <w:r>
        <w:rPr>
          <w:rFonts w:hint="eastAsia"/>
          <w:color w:val="auto"/>
          <w:spacing w:val="-18"/>
          <w:lang w:val="en-US" w:eastAsia="zh-CN"/>
        </w:rPr>
        <w:t xml:space="preserve"> </w:t>
      </w:r>
      <w:r>
        <w:rPr>
          <w:color w:val="auto"/>
        </w:rPr>
        <w:t>50</w:t>
      </w:r>
      <w:r>
        <w:rPr>
          <w:rFonts w:hint="eastAsia"/>
          <w:color w:val="auto"/>
          <w:lang w:val="en-US" w:eastAsia="zh-CN"/>
        </w:rPr>
        <w:t xml:space="preserve"> </w:t>
      </w:r>
      <w:r>
        <w:rPr>
          <w:color w:val="auto"/>
          <w:spacing w:val="-9"/>
        </w:rPr>
        <w:t>岁者可放宽</w:t>
      </w:r>
      <w:r>
        <w:rPr>
          <w:color w:val="auto"/>
          <w:spacing w:val="-3"/>
        </w:rPr>
        <w:t>至学士学位。</w:t>
      </w:r>
    </w:p>
    <w:p w14:paraId="2CEECC74">
      <w:pPr>
        <w:pStyle w:val="14"/>
        <w:numPr>
          <w:ilvl w:val="0"/>
          <w:numId w:val="0"/>
        </w:numPr>
        <w:tabs>
          <w:tab w:val="left" w:pos="947"/>
        </w:tabs>
        <w:spacing w:line="277" w:lineRule="exact"/>
        <w:ind w:left="946" w:leftChars="0" w:hanging="215" w:firstLineChars="0"/>
        <w:rPr>
          <w:color w:val="auto"/>
        </w:rPr>
      </w:pPr>
      <w:r>
        <w:rPr>
          <w:rFonts w:hint="default" w:ascii="宋体" w:hAnsi="宋体" w:eastAsia="宋体" w:cs="宋体"/>
          <w:b/>
          <w:bCs/>
          <w:color w:val="auto"/>
          <w:spacing w:val="0"/>
          <w:w w:val="98"/>
          <w:sz w:val="21"/>
          <w:szCs w:val="21"/>
          <w:lang w:val="zh-CN" w:eastAsia="zh-CN" w:bidi="zh-CN"/>
        </w:rPr>
        <w:t>5.</w:t>
      </w:r>
      <w:r>
        <w:rPr>
          <w:color w:val="auto"/>
          <w:spacing w:val="-3"/>
        </w:rPr>
        <w:t>任职年限要求：</w:t>
      </w:r>
    </w:p>
    <w:p w14:paraId="1FB0CAE8">
      <w:pPr>
        <w:spacing w:line="281" w:lineRule="exact"/>
        <w:ind w:left="960"/>
        <w:rPr>
          <w:color w:val="auto"/>
        </w:rPr>
      </w:pPr>
      <w:r>
        <w:rPr>
          <w:color w:val="auto"/>
          <w:spacing w:val="-11"/>
        </w:rPr>
        <w:t>①专职从事学生思想政治工作，任中级满</w:t>
      </w:r>
      <w:r>
        <w:rPr>
          <w:rFonts w:hint="eastAsia"/>
          <w:color w:val="auto"/>
          <w:spacing w:val="-11"/>
          <w:lang w:val="en-US" w:eastAsia="zh-CN"/>
        </w:rPr>
        <w:t xml:space="preserve"> </w:t>
      </w:r>
      <w:r>
        <w:rPr>
          <w:color w:val="auto"/>
        </w:rPr>
        <w:t>5</w:t>
      </w:r>
      <w:r>
        <w:rPr>
          <w:rFonts w:hint="eastAsia"/>
          <w:color w:val="auto"/>
          <w:lang w:val="en-US" w:eastAsia="zh-CN"/>
        </w:rPr>
        <w:t xml:space="preserve"> </w:t>
      </w:r>
      <w:r>
        <w:rPr>
          <w:color w:val="auto"/>
          <w:spacing w:val="-12"/>
        </w:rPr>
        <w:t>年或获得博士学位且任中级满</w:t>
      </w:r>
      <w:r>
        <w:rPr>
          <w:rFonts w:hint="eastAsia"/>
          <w:color w:val="auto"/>
          <w:spacing w:val="-12"/>
          <w:lang w:val="en-US" w:eastAsia="zh-CN"/>
        </w:rPr>
        <w:t xml:space="preserve"> </w:t>
      </w:r>
      <w:r>
        <w:rPr>
          <w:color w:val="auto"/>
        </w:rPr>
        <w:t>2</w:t>
      </w:r>
      <w:r>
        <w:rPr>
          <w:rFonts w:hint="eastAsia"/>
          <w:color w:val="auto"/>
          <w:lang w:val="en-US" w:eastAsia="zh-CN"/>
        </w:rPr>
        <w:t xml:space="preserve"> </w:t>
      </w:r>
      <w:r>
        <w:rPr>
          <w:color w:val="auto"/>
          <w:spacing w:val="-17"/>
        </w:rPr>
        <w:t>年可申报副教授</w:t>
      </w:r>
      <w:r>
        <w:rPr>
          <w:color w:val="auto"/>
          <w:spacing w:val="-3"/>
        </w:rPr>
        <w:t>（</w:t>
      </w:r>
      <w:r>
        <w:rPr>
          <w:color w:val="auto"/>
          <w:spacing w:val="-2"/>
        </w:rPr>
        <w:t>思政</w:t>
      </w:r>
      <w:r>
        <w:rPr>
          <w:color w:val="auto"/>
          <w:spacing w:val="-111"/>
        </w:rPr>
        <w:t>）</w:t>
      </w:r>
      <w:r>
        <w:rPr>
          <w:color w:val="auto"/>
        </w:rPr>
        <w:t>。</w:t>
      </w:r>
    </w:p>
    <w:p w14:paraId="764E9E5F">
      <w:pPr>
        <w:spacing w:line="281" w:lineRule="exact"/>
        <w:ind w:left="960"/>
        <w:rPr>
          <w:color w:val="auto"/>
        </w:rPr>
      </w:pPr>
      <w:r>
        <w:rPr>
          <w:color w:val="auto"/>
          <w:spacing w:val="-6"/>
        </w:rPr>
        <w:t>②专职从事学生思想政治工作，任副高满</w:t>
      </w:r>
      <w:r>
        <w:rPr>
          <w:rFonts w:hint="eastAsia"/>
          <w:color w:val="auto"/>
          <w:spacing w:val="-6"/>
          <w:lang w:val="en-US" w:eastAsia="zh-CN"/>
        </w:rPr>
        <w:t xml:space="preserve"> </w:t>
      </w:r>
      <w:r>
        <w:rPr>
          <w:color w:val="auto"/>
        </w:rPr>
        <w:t>5</w:t>
      </w:r>
      <w:r>
        <w:rPr>
          <w:rFonts w:hint="eastAsia"/>
          <w:color w:val="auto"/>
          <w:lang w:val="en-US" w:eastAsia="zh-CN"/>
        </w:rPr>
        <w:t xml:space="preserve"> </w:t>
      </w:r>
      <w:r>
        <w:rPr>
          <w:color w:val="auto"/>
          <w:spacing w:val="-10"/>
        </w:rPr>
        <w:t>年可申报教授</w:t>
      </w:r>
      <w:r>
        <w:rPr>
          <w:color w:val="auto"/>
        </w:rPr>
        <w:t>（</w:t>
      </w:r>
      <w:r>
        <w:rPr>
          <w:color w:val="auto"/>
          <w:spacing w:val="-2"/>
        </w:rPr>
        <w:t>思政</w:t>
      </w:r>
      <w:r>
        <w:rPr>
          <w:color w:val="auto"/>
          <w:spacing w:val="-111"/>
        </w:rPr>
        <w:t>）</w:t>
      </w:r>
      <w:r>
        <w:rPr>
          <w:color w:val="auto"/>
        </w:rPr>
        <w:t>。</w:t>
      </w:r>
    </w:p>
    <w:p w14:paraId="40359508">
      <w:pPr>
        <w:pStyle w:val="14"/>
        <w:numPr>
          <w:ilvl w:val="0"/>
          <w:numId w:val="0"/>
        </w:numPr>
        <w:tabs>
          <w:tab w:val="left" w:pos="947"/>
        </w:tabs>
        <w:spacing w:line="277" w:lineRule="exact"/>
        <w:ind w:left="946" w:leftChars="0" w:hanging="215" w:firstLineChars="0"/>
        <w:rPr>
          <w:color w:val="auto"/>
        </w:rPr>
      </w:pPr>
      <w:r>
        <w:rPr>
          <w:rFonts w:hint="default" w:ascii="宋体" w:hAnsi="宋体" w:eastAsia="宋体" w:cs="宋体"/>
          <w:b/>
          <w:bCs/>
          <w:color w:val="auto"/>
          <w:spacing w:val="0"/>
          <w:w w:val="98"/>
          <w:sz w:val="21"/>
          <w:szCs w:val="21"/>
          <w:lang w:val="zh-CN" w:eastAsia="zh-CN" w:bidi="zh-CN"/>
        </w:rPr>
        <w:t>6.</w:t>
      </w:r>
      <w:r>
        <w:rPr>
          <w:rFonts w:hint="eastAsia"/>
          <w:color w:val="auto"/>
        </w:rPr>
        <w:t>每年参加院内组织的院级学术报告、院级专题讲座等院级院内继续教育活动至少达到</w:t>
      </w:r>
      <w:r>
        <w:rPr>
          <w:rFonts w:hint="eastAsia"/>
          <w:color w:val="auto"/>
          <w:lang w:val="en-US" w:eastAsia="zh-CN"/>
        </w:rPr>
        <w:t xml:space="preserve"> </w:t>
      </w:r>
      <w:r>
        <w:rPr>
          <w:rFonts w:hint="eastAsia"/>
          <w:color w:val="auto"/>
        </w:rPr>
        <w:t>10</w:t>
      </w:r>
      <w:r>
        <w:rPr>
          <w:rFonts w:hint="eastAsia"/>
          <w:color w:val="auto"/>
          <w:lang w:val="en-US" w:eastAsia="zh-CN"/>
        </w:rPr>
        <w:t xml:space="preserve"> </w:t>
      </w:r>
      <w:r>
        <w:rPr>
          <w:rFonts w:hint="eastAsia"/>
          <w:color w:val="auto"/>
        </w:rPr>
        <w:t>次（其中A</w:t>
      </w:r>
    </w:p>
    <w:p w14:paraId="4E4BF7F2">
      <w:pPr>
        <w:pStyle w:val="14"/>
        <w:numPr>
          <w:ilvl w:val="0"/>
          <w:numId w:val="0"/>
        </w:numPr>
        <w:tabs>
          <w:tab w:val="left" w:pos="947"/>
        </w:tabs>
        <w:spacing w:line="277" w:lineRule="exact"/>
        <w:ind w:left="731" w:leftChars="0" w:firstLine="220" w:firstLineChars="100"/>
        <w:rPr>
          <w:color w:val="auto"/>
        </w:rPr>
      </w:pPr>
      <w:r>
        <w:rPr>
          <w:rFonts w:hint="eastAsia"/>
          <w:color w:val="auto"/>
        </w:rPr>
        <w:t>类项目必须超过</w:t>
      </w:r>
      <w:r>
        <w:rPr>
          <w:rFonts w:hint="eastAsia"/>
          <w:color w:val="auto"/>
          <w:lang w:val="en-US" w:eastAsia="zh-CN"/>
        </w:rPr>
        <w:t xml:space="preserve"> </w:t>
      </w:r>
      <w:r>
        <w:rPr>
          <w:rFonts w:hint="eastAsia"/>
          <w:color w:val="auto"/>
        </w:rPr>
        <w:t>5</w:t>
      </w:r>
      <w:r>
        <w:rPr>
          <w:rFonts w:hint="eastAsia"/>
          <w:color w:val="auto"/>
          <w:lang w:val="en-US" w:eastAsia="zh-CN"/>
        </w:rPr>
        <w:t xml:space="preserve"> </w:t>
      </w:r>
      <w:r>
        <w:rPr>
          <w:rFonts w:hint="eastAsia"/>
          <w:color w:val="auto"/>
        </w:rPr>
        <w:t>次），从2019年起执行。</w:t>
      </w:r>
    </w:p>
    <w:p w14:paraId="393F67C7">
      <w:pPr>
        <w:spacing w:before="149"/>
        <w:ind w:left="732"/>
        <w:rPr>
          <w:b/>
          <w:color w:val="auto"/>
          <w:sz w:val="20"/>
        </w:rPr>
      </w:pPr>
      <w:r>
        <w:rPr>
          <w:b/>
          <w:color w:val="auto"/>
          <w:sz w:val="28"/>
        </w:rPr>
        <w:t>二、公共服务要求</w:t>
      </w:r>
      <w:r>
        <w:rPr>
          <w:b/>
          <w:color w:val="auto"/>
          <w:sz w:val="20"/>
        </w:rPr>
        <w:t>（任现职以来必备其中一条。）</w:t>
      </w:r>
    </w:p>
    <w:p w14:paraId="526F63AC">
      <w:pPr>
        <w:pStyle w:val="6"/>
        <w:spacing w:before="5"/>
        <w:ind w:left="0"/>
        <w:rPr>
          <w:b/>
          <w:color w:val="auto"/>
          <w:sz w:val="12"/>
        </w:rPr>
      </w:pPr>
    </w:p>
    <w:tbl>
      <w:tblPr>
        <w:tblStyle w:val="13"/>
        <w:tblW w:w="0" w:type="auto"/>
        <w:tblInd w:w="9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79"/>
        <w:gridCol w:w="4677"/>
      </w:tblGrid>
      <w:tr w14:paraId="688CA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4679" w:type="dxa"/>
          </w:tcPr>
          <w:p w14:paraId="177B51BA">
            <w:pPr>
              <w:pStyle w:val="15"/>
              <w:spacing w:before="166"/>
              <w:ind w:left="1597" w:right="1586"/>
              <w:jc w:val="center"/>
              <w:rPr>
                <w:rFonts w:ascii="黑体" w:eastAsia="黑体"/>
                <w:b/>
                <w:color w:val="auto"/>
                <w:sz w:val="24"/>
              </w:rPr>
            </w:pPr>
            <w:r>
              <w:rPr>
                <w:rFonts w:hint="eastAsia" w:ascii="黑体" w:eastAsia="黑体"/>
                <w:b/>
                <w:color w:val="auto"/>
                <w:sz w:val="24"/>
              </w:rPr>
              <w:t>教授（思政）</w:t>
            </w:r>
          </w:p>
        </w:tc>
        <w:tc>
          <w:tcPr>
            <w:tcW w:w="4677" w:type="dxa"/>
          </w:tcPr>
          <w:p w14:paraId="267AD7FC">
            <w:pPr>
              <w:pStyle w:val="15"/>
              <w:spacing w:before="166"/>
              <w:ind w:left="1498"/>
              <w:jc w:val="left"/>
              <w:rPr>
                <w:rFonts w:ascii="黑体" w:eastAsia="黑体"/>
                <w:b/>
                <w:color w:val="auto"/>
                <w:sz w:val="24"/>
              </w:rPr>
            </w:pPr>
            <w:r>
              <w:rPr>
                <w:rFonts w:hint="eastAsia" w:ascii="黑体" w:eastAsia="黑体"/>
                <w:b/>
                <w:color w:val="auto"/>
                <w:sz w:val="24"/>
              </w:rPr>
              <w:t>副教授（思政）</w:t>
            </w:r>
          </w:p>
        </w:tc>
      </w:tr>
      <w:tr w14:paraId="0E7FF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9" w:hRule="atLeast"/>
        </w:trPr>
        <w:tc>
          <w:tcPr>
            <w:tcW w:w="4679" w:type="dxa"/>
          </w:tcPr>
          <w:p w14:paraId="2CB08A8C">
            <w:pPr>
              <w:pStyle w:val="15"/>
              <w:spacing w:before="7"/>
              <w:jc w:val="left"/>
              <w:rPr>
                <w:b/>
                <w:color w:val="auto"/>
                <w:sz w:val="17"/>
              </w:rPr>
            </w:pPr>
          </w:p>
          <w:p w14:paraId="0D4224D9">
            <w:pPr>
              <w:pStyle w:val="15"/>
              <w:numPr>
                <w:ilvl w:val="0"/>
                <w:numId w:val="0"/>
              </w:numPr>
              <w:tabs>
                <w:tab w:val="left" w:pos="320"/>
              </w:tabs>
              <w:spacing w:line="244" w:lineRule="auto"/>
              <w:ind w:left="391" w:leftChars="0" w:right="149" w:rightChars="0" w:hanging="284" w:firstLineChars="0"/>
              <w:rPr>
                <w:color w:val="auto"/>
                <w:sz w:val="21"/>
              </w:rPr>
            </w:pPr>
            <w:r>
              <w:rPr>
                <w:rFonts w:hint="default" w:ascii="宋体" w:hAnsi="宋体" w:eastAsia="宋体" w:cs="宋体"/>
                <w:b/>
                <w:bCs/>
                <w:color w:val="auto"/>
                <w:spacing w:val="1"/>
                <w:w w:val="98"/>
                <w:sz w:val="19"/>
                <w:szCs w:val="19"/>
                <w:lang w:val="zh-CN" w:eastAsia="zh-CN" w:bidi="zh-CN"/>
              </w:rPr>
              <w:t>1.</w:t>
            </w:r>
            <w:r>
              <w:rPr>
                <w:color w:val="auto"/>
                <w:w w:val="95"/>
                <w:sz w:val="21"/>
              </w:rPr>
              <w:t xml:space="preserve">担任学生党支部、学生会、分团委或学生社团 </w:t>
            </w:r>
            <w:r>
              <w:rPr>
                <w:color w:val="auto"/>
                <w:spacing w:val="-9"/>
                <w:sz w:val="21"/>
              </w:rPr>
              <w:t xml:space="preserve">的指导教师 </w:t>
            </w:r>
            <w:r>
              <w:rPr>
                <w:color w:val="auto"/>
                <w:sz w:val="21"/>
              </w:rPr>
              <w:t>2</w:t>
            </w:r>
            <w:r>
              <w:rPr>
                <w:color w:val="auto"/>
                <w:spacing w:val="-10"/>
                <w:sz w:val="21"/>
              </w:rPr>
              <w:t xml:space="preserve"> 年及以上。</w:t>
            </w:r>
          </w:p>
          <w:p w14:paraId="361A2545">
            <w:pPr>
              <w:pStyle w:val="15"/>
              <w:numPr>
                <w:ilvl w:val="0"/>
                <w:numId w:val="0"/>
              </w:numPr>
              <w:tabs>
                <w:tab w:val="left" w:pos="320"/>
              </w:tabs>
              <w:spacing w:line="244" w:lineRule="auto"/>
              <w:ind w:left="391" w:leftChars="0" w:right="201" w:rightChars="0" w:hanging="284" w:firstLineChars="0"/>
              <w:rPr>
                <w:color w:val="auto"/>
                <w:sz w:val="21"/>
              </w:rPr>
            </w:pPr>
            <w:r>
              <w:rPr>
                <w:rFonts w:hint="default" w:ascii="宋体" w:hAnsi="宋体" w:eastAsia="宋体" w:cs="宋体"/>
                <w:b/>
                <w:bCs/>
                <w:color w:val="auto"/>
                <w:spacing w:val="1"/>
                <w:w w:val="98"/>
                <w:sz w:val="19"/>
                <w:szCs w:val="19"/>
                <w:lang w:val="zh-CN" w:eastAsia="zh-CN" w:bidi="zh-CN"/>
              </w:rPr>
              <w:t>2.</w:t>
            </w:r>
            <w:r>
              <w:rPr>
                <w:color w:val="auto"/>
                <w:spacing w:val="-4"/>
                <w:sz w:val="21"/>
              </w:rPr>
              <w:t xml:space="preserve">指导并带领学生参加“三下乡”等社会实践 </w:t>
            </w:r>
            <w:r>
              <w:rPr>
                <w:color w:val="auto"/>
                <w:sz w:val="21"/>
              </w:rPr>
              <w:t>3 次及以上。</w:t>
            </w:r>
          </w:p>
          <w:p w14:paraId="170E3B32">
            <w:pPr>
              <w:pStyle w:val="15"/>
              <w:numPr>
                <w:ilvl w:val="0"/>
                <w:numId w:val="0"/>
              </w:numPr>
              <w:tabs>
                <w:tab w:val="left" w:pos="320"/>
              </w:tabs>
              <w:spacing w:line="242" w:lineRule="auto"/>
              <w:ind w:left="391" w:leftChars="0" w:right="149" w:rightChars="0" w:hanging="284" w:firstLineChars="0"/>
              <w:rPr>
                <w:color w:val="auto"/>
                <w:sz w:val="21"/>
              </w:rPr>
            </w:pPr>
            <w:r>
              <w:rPr>
                <w:rFonts w:hint="default" w:ascii="宋体" w:hAnsi="宋体" w:eastAsia="宋体" w:cs="宋体"/>
                <w:b/>
                <w:bCs/>
                <w:color w:val="auto"/>
                <w:spacing w:val="1"/>
                <w:w w:val="98"/>
                <w:sz w:val="19"/>
                <w:szCs w:val="19"/>
                <w:lang w:val="zh-CN" w:eastAsia="zh-CN" w:bidi="zh-CN"/>
              </w:rPr>
              <w:t>3.</w:t>
            </w:r>
            <w:r>
              <w:rPr>
                <w:color w:val="auto"/>
                <w:w w:val="95"/>
                <w:sz w:val="21"/>
              </w:rPr>
              <w:t xml:space="preserve">在学生教育管理服务工作中获得校级及以上表 </w:t>
            </w:r>
            <w:r>
              <w:rPr>
                <w:color w:val="auto"/>
                <w:spacing w:val="-27"/>
                <w:sz w:val="21"/>
              </w:rPr>
              <w:t xml:space="preserve">彰 </w:t>
            </w:r>
            <w:r>
              <w:rPr>
                <w:color w:val="auto"/>
                <w:sz w:val="21"/>
              </w:rPr>
              <w:t>2</w:t>
            </w:r>
            <w:r>
              <w:rPr>
                <w:color w:val="auto"/>
                <w:spacing w:val="-10"/>
                <w:sz w:val="21"/>
              </w:rPr>
              <w:t xml:space="preserve"> 次及以上。</w:t>
            </w:r>
          </w:p>
          <w:p w14:paraId="00D0619E">
            <w:pPr>
              <w:pStyle w:val="15"/>
              <w:numPr>
                <w:ilvl w:val="0"/>
                <w:numId w:val="0"/>
              </w:numPr>
              <w:tabs>
                <w:tab w:val="left" w:pos="320"/>
              </w:tabs>
              <w:spacing w:line="244" w:lineRule="auto"/>
              <w:ind w:left="391" w:leftChars="0" w:right="149" w:rightChars="0" w:hanging="284" w:firstLineChars="0"/>
              <w:rPr>
                <w:color w:val="auto"/>
                <w:sz w:val="21"/>
              </w:rPr>
            </w:pPr>
            <w:r>
              <w:rPr>
                <w:rFonts w:hint="default" w:ascii="宋体" w:hAnsi="宋体" w:eastAsia="宋体" w:cs="宋体"/>
                <w:b/>
                <w:bCs/>
                <w:color w:val="auto"/>
                <w:spacing w:val="1"/>
                <w:w w:val="98"/>
                <w:sz w:val="19"/>
                <w:szCs w:val="19"/>
                <w:lang w:val="zh-CN" w:eastAsia="zh-CN" w:bidi="zh-CN"/>
              </w:rPr>
              <w:t>4.</w:t>
            </w:r>
            <w:r>
              <w:rPr>
                <w:color w:val="auto"/>
                <w:spacing w:val="-4"/>
                <w:sz w:val="21"/>
              </w:rPr>
              <w:t xml:space="preserve">从事基层党组织、工会、教代会工作 </w:t>
            </w:r>
            <w:r>
              <w:rPr>
                <w:color w:val="auto"/>
                <w:sz w:val="21"/>
              </w:rPr>
              <w:t>1</w:t>
            </w:r>
            <w:r>
              <w:rPr>
                <w:color w:val="auto"/>
                <w:spacing w:val="-15"/>
                <w:sz w:val="21"/>
              </w:rPr>
              <w:t xml:space="preserve"> 年及以上。</w:t>
            </w:r>
          </w:p>
          <w:p w14:paraId="77F0C883">
            <w:pPr>
              <w:pStyle w:val="15"/>
              <w:numPr>
                <w:ilvl w:val="0"/>
                <w:numId w:val="0"/>
              </w:numPr>
              <w:tabs>
                <w:tab w:val="left" w:pos="320"/>
              </w:tabs>
              <w:spacing w:line="244" w:lineRule="auto"/>
              <w:ind w:left="391" w:leftChars="0" w:right="149" w:rightChars="0" w:hanging="284" w:firstLineChars="0"/>
              <w:rPr>
                <w:color w:val="auto"/>
                <w:sz w:val="21"/>
              </w:rPr>
            </w:pPr>
            <w:r>
              <w:rPr>
                <w:rFonts w:hint="default" w:ascii="宋体" w:hAnsi="宋体" w:eastAsia="宋体" w:cs="宋体"/>
                <w:b/>
                <w:bCs/>
                <w:color w:val="auto"/>
                <w:spacing w:val="1"/>
                <w:w w:val="98"/>
                <w:sz w:val="19"/>
                <w:szCs w:val="19"/>
                <w:lang w:val="zh-CN" w:eastAsia="zh-CN" w:bidi="zh-CN"/>
              </w:rPr>
              <w:t>5.</w:t>
            </w:r>
            <w:r>
              <w:rPr>
                <w:color w:val="auto"/>
                <w:w w:val="95"/>
                <w:sz w:val="21"/>
              </w:rPr>
              <w:t xml:space="preserve">担任学生“双创”社团的指导教师或服务企业 </w:t>
            </w:r>
            <w:r>
              <w:rPr>
                <w:color w:val="auto"/>
                <w:spacing w:val="-6"/>
                <w:sz w:val="21"/>
              </w:rPr>
              <w:t xml:space="preserve">指导“双创”工作 </w:t>
            </w:r>
            <w:r>
              <w:rPr>
                <w:color w:val="auto"/>
                <w:sz w:val="21"/>
              </w:rPr>
              <w:t>1</w:t>
            </w:r>
            <w:r>
              <w:rPr>
                <w:color w:val="auto"/>
                <w:spacing w:val="-10"/>
                <w:sz w:val="21"/>
              </w:rPr>
              <w:t xml:space="preserve"> 年及以上。</w:t>
            </w:r>
          </w:p>
          <w:p w14:paraId="1C07AE7A">
            <w:pPr>
              <w:pStyle w:val="15"/>
              <w:numPr>
                <w:ilvl w:val="0"/>
                <w:numId w:val="0"/>
              </w:numPr>
              <w:tabs>
                <w:tab w:val="left" w:pos="320"/>
              </w:tabs>
              <w:spacing w:line="242" w:lineRule="auto"/>
              <w:ind w:left="391" w:leftChars="0" w:right="-15" w:rightChars="0" w:hanging="284" w:firstLineChars="0"/>
              <w:rPr>
                <w:color w:val="auto"/>
                <w:sz w:val="21"/>
              </w:rPr>
            </w:pPr>
            <w:r>
              <w:rPr>
                <w:rFonts w:hint="default" w:ascii="宋体" w:hAnsi="宋体" w:eastAsia="宋体" w:cs="宋体"/>
                <w:b/>
                <w:bCs/>
                <w:color w:val="auto"/>
                <w:spacing w:val="1"/>
                <w:w w:val="98"/>
                <w:sz w:val="19"/>
                <w:szCs w:val="19"/>
                <w:lang w:val="zh-CN" w:eastAsia="zh-CN" w:bidi="zh-CN"/>
              </w:rPr>
              <w:t>6.</w:t>
            </w:r>
            <w:r>
              <w:rPr>
                <w:color w:val="auto"/>
                <w:sz w:val="21"/>
              </w:rPr>
              <w:t>承担过学校或上级部门要求的支教、挂职、援</w:t>
            </w:r>
            <w:r>
              <w:rPr>
                <w:color w:val="auto"/>
                <w:spacing w:val="-12"/>
                <w:sz w:val="21"/>
              </w:rPr>
              <w:t>藏、援外、扶贫、义诊、灾后重建等社会工作。</w:t>
            </w:r>
          </w:p>
        </w:tc>
        <w:tc>
          <w:tcPr>
            <w:tcW w:w="4677" w:type="dxa"/>
          </w:tcPr>
          <w:p w14:paraId="52CC1615">
            <w:pPr>
              <w:pStyle w:val="15"/>
              <w:spacing w:before="7"/>
              <w:jc w:val="left"/>
              <w:rPr>
                <w:b/>
                <w:color w:val="auto"/>
                <w:sz w:val="17"/>
              </w:rPr>
            </w:pPr>
          </w:p>
          <w:p w14:paraId="262C2F24">
            <w:pPr>
              <w:pStyle w:val="15"/>
              <w:numPr>
                <w:ilvl w:val="0"/>
                <w:numId w:val="0"/>
              </w:numPr>
              <w:tabs>
                <w:tab w:val="left" w:pos="321"/>
              </w:tabs>
              <w:spacing w:line="244" w:lineRule="auto"/>
              <w:ind w:left="392" w:leftChars="0" w:right="149" w:rightChars="0" w:hanging="286" w:firstLineChars="0"/>
              <w:rPr>
                <w:color w:val="auto"/>
                <w:sz w:val="21"/>
              </w:rPr>
            </w:pPr>
            <w:r>
              <w:rPr>
                <w:rFonts w:hint="default" w:ascii="宋体" w:hAnsi="宋体" w:eastAsia="宋体" w:cs="宋体"/>
                <w:b/>
                <w:bCs/>
                <w:color w:val="auto"/>
                <w:spacing w:val="-2"/>
                <w:w w:val="98"/>
                <w:sz w:val="19"/>
                <w:szCs w:val="19"/>
                <w:lang w:val="zh-CN" w:eastAsia="zh-CN" w:bidi="zh-CN"/>
              </w:rPr>
              <w:t>1.</w:t>
            </w:r>
            <w:r>
              <w:rPr>
                <w:color w:val="auto"/>
                <w:w w:val="95"/>
                <w:sz w:val="21"/>
              </w:rPr>
              <w:t>担任学生党支部、学生会、分团委或学生社团</w:t>
            </w:r>
            <w:r>
              <w:rPr>
                <w:color w:val="auto"/>
                <w:spacing w:val="-9"/>
                <w:sz w:val="21"/>
              </w:rPr>
              <w:t xml:space="preserve">的指导教师 </w:t>
            </w:r>
            <w:r>
              <w:rPr>
                <w:color w:val="auto"/>
                <w:sz w:val="21"/>
              </w:rPr>
              <w:t>1</w:t>
            </w:r>
            <w:r>
              <w:rPr>
                <w:color w:val="auto"/>
                <w:spacing w:val="-10"/>
                <w:sz w:val="21"/>
              </w:rPr>
              <w:t xml:space="preserve"> 年及以上。</w:t>
            </w:r>
          </w:p>
          <w:p w14:paraId="5EDE0874">
            <w:pPr>
              <w:pStyle w:val="15"/>
              <w:numPr>
                <w:ilvl w:val="0"/>
                <w:numId w:val="0"/>
              </w:numPr>
              <w:tabs>
                <w:tab w:val="left" w:pos="321"/>
              </w:tabs>
              <w:spacing w:line="244" w:lineRule="auto"/>
              <w:ind w:left="392" w:leftChars="0" w:right="200" w:rightChars="0" w:hanging="286" w:firstLineChars="0"/>
              <w:rPr>
                <w:color w:val="auto"/>
                <w:sz w:val="21"/>
              </w:rPr>
            </w:pPr>
            <w:r>
              <w:rPr>
                <w:rFonts w:hint="default" w:ascii="宋体" w:hAnsi="宋体" w:eastAsia="宋体" w:cs="宋体"/>
                <w:b/>
                <w:bCs/>
                <w:color w:val="auto"/>
                <w:spacing w:val="-2"/>
                <w:w w:val="98"/>
                <w:sz w:val="19"/>
                <w:szCs w:val="19"/>
                <w:lang w:val="zh-CN" w:eastAsia="zh-CN" w:bidi="zh-CN"/>
              </w:rPr>
              <w:t>2.</w:t>
            </w:r>
            <w:r>
              <w:rPr>
                <w:color w:val="auto"/>
                <w:spacing w:val="-4"/>
                <w:sz w:val="21"/>
              </w:rPr>
              <w:t xml:space="preserve">指导并带领学生参加“三下乡”等社会实践 </w:t>
            </w:r>
            <w:r>
              <w:rPr>
                <w:color w:val="auto"/>
                <w:sz w:val="21"/>
              </w:rPr>
              <w:t>2 次及以上。</w:t>
            </w:r>
          </w:p>
          <w:p w14:paraId="12679583">
            <w:pPr>
              <w:pStyle w:val="15"/>
              <w:numPr>
                <w:ilvl w:val="0"/>
                <w:numId w:val="0"/>
              </w:numPr>
              <w:tabs>
                <w:tab w:val="left" w:pos="321"/>
              </w:tabs>
              <w:spacing w:line="242" w:lineRule="auto"/>
              <w:ind w:left="392" w:leftChars="0" w:right="149" w:rightChars="0" w:hanging="286" w:firstLineChars="0"/>
              <w:rPr>
                <w:color w:val="auto"/>
                <w:sz w:val="21"/>
              </w:rPr>
            </w:pPr>
            <w:r>
              <w:rPr>
                <w:rFonts w:hint="default" w:ascii="宋体" w:hAnsi="宋体" w:eastAsia="宋体" w:cs="宋体"/>
                <w:b/>
                <w:bCs/>
                <w:color w:val="auto"/>
                <w:spacing w:val="-2"/>
                <w:w w:val="98"/>
                <w:sz w:val="19"/>
                <w:szCs w:val="19"/>
                <w:lang w:val="zh-CN" w:eastAsia="zh-CN" w:bidi="zh-CN"/>
              </w:rPr>
              <w:t>3.</w:t>
            </w:r>
            <w:r>
              <w:rPr>
                <w:color w:val="auto"/>
                <w:w w:val="95"/>
                <w:sz w:val="21"/>
              </w:rPr>
              <w:t>在学生教育管理服务工作中获得校级及以上表</w:t>
            </w:r>
            <w:r>
              <w:rPr>
                <w:color w:val="auto"/>
                <w:spacing w:val="-27"/>
                <w:sz w:val="21"/>
              </w:rPr>
              <w:t xml:space="preserve">彰 </w:t>
            </w:r>
            <w:r>
              <w:rPr>
                <w:color w:val="auto"/>
                <w:sz w:val="21"/>
              </w:rPr>
              <w:t>1</w:t>
            </w:r>
            <w:r>
              <w:rPr>
                <w:color w:val="auto"/>
                <w:spacing w:val="-10"/>
                <w:sz w:val="21"/>
              </w:rPr>
              <w:t xml:space="preserve"> 次及以上。</w:t>
            </w:r>
          </w:p>
          <w:p w14:paraId="7929C157">
            <w:pPr>
              <w:pStyle w:val="15"/>
              <w:numPr>
                <w:ilvl w:val="0"/>
                <w:numId w:val="0"/>
              </w:numPr>
              <w:tabs>
                <w:tab w:val="left" w:pos="321"/>
              </w:tabs>
              <w:spacing w:line="244" w:lineRule="auto"/>
              <w:ind w:left="392" w:leftChars="0" w:right="146" w:rightChars="0" w:hanging="286" w:firstLineChars="0"/>
              <w:rPr>
                <w:color w:val="auto"/>
                <w:sz w:val="21"/>
              </w:rPr>
            </w:pPr>
            <w:r>
              <w:rPr>
                <w:rFonts w:hint="default" w:ascii="宋体" w:hAnsi="宋体" w:eastAsia="宋体" w:cs="宋体"/>
                <w:b/>
                <w:bCs/>
                <w:color w:val="auto"/>
                <w:spacing w:val="-2"/>
                <w:w w:val="98"/>
                <w:sz w:val="19"/>
                <w:szCs w:val="19"/>
                <w:lang w:val="zh-CN" w:eastAsia="zh-CN" w:bidi="zh-CN"/>
              </w:rPr>
              <w:t>4.</w:t>
            </w:r>
            <w:r>
              <w:rPr>
                <w:color w:val="auto"/>
                <w:spacing w:val="-4"/>
                <w:sz w:val="21"/>
              </w:rPr>
              <w:t xml:space="preserve">从事基层党组织、工会、教代会工作 </w:t>
            </w:r>
            <w:r>
              <w:rPr>
                <w:color w:val="auto"/>
                <w:sz w:val="21"/>
              </w:rPr>
              <w:t>1</w:t>
            </w:r>
            <w:r>
              <w:rPr>
                <w:color w:val="auto"/>
                <w:spacing w:val="-15"/>
                <w:sz w:val="21"/>
              </w:rPr>
              <w:t xml:space="preserve"> 年及以上。</w:t>
            </w:r>
          </w:p>
          <w:p w14:paraId="3AC31E91">
            <w:pPr>
              <w:pStyle w:val="15"/>
              <w:numPr>
                <w:ilvl w:val="0"/>
                <w:numId w:val="0"/>
              </w:numPr>
              <w:tabs>
                <w:tab w:val="left" w:pos="321"/>
              </w:tabs>
              <w:spacing w:line="244" w:lineRule="auto"/>
              <w:ind w:left="392" w:leftChars="0" w:right="149" w:rightChars="0" w:hanging="286" w:firstLineChars="0"/>
              <w:rPr>
                <w:color w:val="auto"/>
                <w:sz w:val="21"/>
              </w:rPr>
            </w:pPr>
            <w:r>
              <w:rPr>
                <w:rFonts w:hint="default" w:ascii="宋体" w:hAnsi="宋体" w:eastAsia="宋体" w:cs="宋体"/>
                <w:b/>
                <w:bCs/>
                <w:color w:val="auto"/>
                <w:spacing w:val="-2"/>
                <w:w w:val="98"/>
                <w:sz w:val="19"/>
                <w:szCs w:val="19"/>
                <w:lang w:val="zh-CN" w:eastAsia="zh-CN" w:bidi="zh-CN"/>
              </w:rPr>
              <w:t>5.</w:t>
            </w:r>
            <w:r>
              <w:rPr>
                <w:color w:val="auto"/>
                <w:w w:val="95"/>
                <w:sz w:val="21"/>
              </w:rPr>
              <w:t>担任学生“双创”社团的指导教师或服务企业</w:t>
            </w:r>
            <w:r>
              <w:rPr>
                <w:color w:val="auto"/>
                <w:spacing w:val="-7"/>
                <w:sz w:val="21"/>
              </w:rPr>
              <w:t xml:space="preserve">指导“双创”工作 </w:t>
            </w:r>
            <w:r>
              <w:rPr>
                <w:color w:val="auto"/>
                <w:sz w:val="21"/>
              </w:rPr>
              <w:t>1</w:t>
            </w:r>
            <w:r>
              <w:rPr>
                <w:color w:val="auto"/>
                <w:spacing w:val="-10"/>
                <w:sz w:val="21"/>
              </w:rPr>
              <w:t xml:space="preserve"> 年及以上。</w:t>
            </w:r>
          </w:p>
          <w:p w14:paraId="12E2513F">
            <w:pPr>
              <w:pStyle w:val="15"/>
              <w:numPr>
                <w:ilvl w:val="0"/>
                <w:numId w:val="0"/>
              </w:numPr>
              <w:tabs>
                <w:tab w:val="left" w:pos="321"/>
              </w:tabs>
              <w:spacing w:line="242" w:lineRule="auto"/>
              <w:ind w:left="392" w:leftChars="0" w:right="-15" w:rightChars="0" w:hanging="286" w:firstLineChars="0"/>
              <w:rPr>
                <w:color w:val="auto"/>
                <w:sz w:val="21"/>
              </w:rPr>
            </w:pPr>
            <w:r>
              <w:rPr>
                <w:rFonts w:hint="default" w:ascii="宋体" w:hAnsi="宋体" w:eastAsia="宋体" w:cs="宋体"/>
                <w:b/>
                <w:bCs/>
                <w:color w:val="auto"/>
                <w:spacing w:val="-2"/>
                <w:w w:val="98"/>
                <w:sz w:val="19"/>
                <w:szCs w:val="19"/>
                <w:lang w:val="zh-CN" w:eastAsia="zh-CN" w:bidi="zh-CN"/>
              </w:rPr>
              <w:t>6.</w:t>
            </w:r>
            <w:r>
              <w:rPr>
                <w:color w:val="auto"/>
                <w:sz w:val="21"/>
              </w:rPr>
              <w:t>承担过学校或上级部门要求的支教、挂职、援</w:t>
            </w:r>
            <w:r>
              <w:rPr>
                <w:color w:val="auto"/>
                <w:spacing w:val="-12"/>
                <w:w w:val="95"/>
                <w:sz w:val="21"/>
              </w:rPr>
              <w:t>藏、援外、扶贫、义诊、灾后重建等社会工作。</w:t>
            </w:r>
          </w:p>
        </w:tc>
      </w:tr>
    </w:tbl>
    <w:p w14:paraId="4E45A165">
      <w:pPr>
        <w:spacing w:before="159"/>
        <w:ind w:left="732"/>
        <w:rPr>
          <w:b/>
          <w:color w:val="auto"/>
          <w:sz w:val="20"/>
        </w:rPr>
      </w:pPr>
      <w:r>
        <w:rPr>
          <w:b/>
          <w:color w:val="auto"/>
          <w:sz w:val="28"/>
        </w:rPr>
        <w:t>三、教学要求</w:t>
      </w:r>
      <w:r>
        <w:rPr>
          <w:b/>
          <w:color w:val="auto"/>
          <w:sz w:val="20"/>
        </w:rPr>
        <w:t>（任现职以来必备全部条件。）</w:t>
      </w:r>
    </w:p>
    <w:p w14:paraId="6EDB946C">
      <w:pPr>
        <w:pStyle w:val="14"/>
        <w:numPr>
          <w:ilvl w:val="0"/>
          <w:numId w:val="0"/>
        </w:numPr>
        <w:tabs>
          <w:tab w:val="left" w:pos="1019"/>
        </w:tabs>
        <w:spacing w:before="187" w:line="266" w:lineRule="auto"/>
        <w:ind w:left="960" w:leftChars="0" w:right="729" w:rightChars="0" w:hanging="228" w:firstLineChars="0"/>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独立讲授学生形势政策教育、军事理论教育、心理健康教育、党课、团课、学生干部培训、学生就业指导、讲座、报告等课程。</w:t>
      </w:r>
    </w:p>
    <w:p w14:paraId="09CE30F1">
      <w:pPr>
        <w:pStyle w:val="14"/>
        <w:numPr>
          <w:ilvl w:val="0"/>
          <w:numId w:val="0"/>
        </w:numPr>
        <w:tabs>
          <w:tab w:val="left" w:pos="1019"/>
        </w:tabs>
        <w:spacing w:before="3"/>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27"/>
          <w:sz w:val="21"/>
        </w:rPr>
        <w:t>近</w:t>
      </w:r>
      <w:r>
        <w:rPr>
          <w:rFonts w:hint="eastAsia"/>
          <w:color w:val="auto"/>
          <w:spacing w:val="-27"/>
          <w:sz w:val="21"/>
          <w:lang w:val="en-US" w:eastAsia="zh-CN"/>
        </w:rPr>
        <w:t xml:space="preserve"> </w:t>
      </w:r>
      <w:r>
        <w:rPr>
          <w:color w:val="auto"/>
          <w:spacing w:val="-27"/>
          <w:sz w:val="21"/>
        </w:rPr>
        <w:t xml:space="preserve"> </w:t>
      </w:r>
      <w:r>
        <w:rPr>
          <w:color w:val="auto"/>
          <w:sz w:val="21"/>
        </w:rPr>
        <w:t>5</w:t>
      </w:r>
      <w:r>
        <w:rPr>
          <w:color w:val="auto"/>
          <w:spacing w:val="-8"/>
          <w:sz w:val="21"/>
        </w:rPr>
        <w:t xml:space="preserve"> 年平均每年的教学工作量达到学校对思政岗位规定的岗位工作量。</w:t>
      </w:r>
    </w:p>
    <w:p w14:paraId="5A388C02">
      <w:pPr>
        <w:pStyle w:val="14"/>
        <w:numPr>
          <w:ilvl w:val="0"/>
          <w:numId w:val="0"/>
        </w:numPr>
        <w:tabs>
          <w:tab w:val="left" w:pos="1019"/>
        </w:tabs>
        <w:spacing w:before="31"/>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认真履行好辅导员工作职责，学校年度考核和思政系列专业技术岗位聘期考核合格及以上。</w:t>
      </w:r>
    </w:p>
    <w:p w14:paraId="030E1413">
      <w:pPr>
        <w:rPr>
          <w:color w:val="auto"/>
          <w:sz w:val="21"/>
        </w:rPr>
        <w:sectPr>
          <w:footerReference r:id="rId4" w:type="default"/>
          <w:pgSz w:w="11910" w:h="16840"/>
          <w:pgMar w:top="1240" w:right="260" w:bottom="880" w:left="400" w:header="0" w:footer="699" w:gutter="0"/>
          <w:pgNumType w:fmt="decimal"/>
          <w:cols w:space="720" w:num="1"/>
        </w:sectPr>
      </w:pPr>
    </w:p>
    <w:p w14:paraId="6C919FDC">
      <w:pPr>
        <w:spacing w:before="36" w:line="242" w:lineRule="auto"/>
        <w:ind w:left="1111" w:right="731" w:hanging="380"/>
        <w:rPr>
          <w:b/>
          <w:color w:val="auto"/>
          <w:sz w:val="20"/>
        </w:rPr>
      </w:pPr>
      <w:r>
        <w:rPr>
          <w:b/>
          <w:color w:val="auto"/>
          <w:spacing w:val="-4"/>
          <w:sz w:val="28"/>
        </w:rPr>
        <w:t>四、 科研业绩要求</w:t>
      </w:r>
      <w:r>
        <w:rPr>
          <w:b/>
          <w:color w:val="auto"/>
          <w:sz w:val="20"/>
        </w:rPr>
        <w:t>（</w:t>
      </w:r>
      <w:r>
        <w:rPr>
          <w:b/>
          <w:color w:val="auto"/>
          <w:spacing w:val="-5"/>
          <w:sz w:val="20"/>
        </w:rPr>
        <w:t xml:space="preserve">均为任现职以来的业绩成果，必备第 </w:t>
      </w:r>
      <w:r>
        <w:rPr>
          <w:b/>
          <w:color w:val="auto"/>
          <w:sz w:val="20"/>
        </w:rPr>
        <w:t>1.2.3</w:t>
      </w:r>
      <w:r>
        <w:rPr>
          <w:b/>
          <w:color w:val="auto"/>
          <w:spacing w:val="-15"/>
          <w:sz w:val="20"/>
        </w:rPr>
        <w:t xml:space="preserve"> 中一条；或必备第 </w:t>
      </w:r>
      <w:r>
        <w:rPr>
          <w:b/>
          <w:color w:val="auto"/>
          <w:sz w:val="20"/>
        </w:rPr>
        <w:t>4</w:t>
      </w:r>
      <w:r>
        <w:rPr>
          <w:b/>
          <w:color w:val="auto"/>
          <w:spacing w:val="-23"/>
          <w:sz w:val="20"/>
        </w:rPr>
        <w:t xml:space="preserve"> 条和第 </w:t>
      </w:r>
      <w:r>
        <w:rPr>
          <w:b/>
          <w:color w:val="auto"/>
          <w:sz w:val="20"/>
        </w:rPr>
        <w:t>5.6.7.8</w:t>
      </w:r>
      <w:r>
        <w:rPr>
          <w:b/>
          <w:color w:val="auto"/>
          <w:spacing w:val="-27"/>
          <w:sz w:val="20"/>
        </w:rPr>
        <w:t xml:space="preserve"> 中</w:t>
      </w:r>
      <w:r>
        <w:rPr>
          <w:b/>
          <w:color w:val="auto"/>
          <w:spacing w:val="-52"/>
          <w:sz w:val="20"/>
        </w:rPr>
        <w:t>两条。</w:t>
      </w:r>
      <w:r>
        <w:rPr>
          <w:b/>
          <w:color w:val="auto"/>
          <w:sz w:val="20"/>
        </w:rPr>
        <w:t>）</w:t>
      </w:r>
    </w:p>
    <w:p w14:paraId="40ED6EC9">
      <w:pPr>
        <w:pStyle w:val="6"/>
        <w:spacing w:before="1"/>
        <w:ind w:left="0"/>
        <w:rPr>
          <w:b/>
          <w:color w:val="auto"/>
          <w:sz w:val="12"/>
        </w:rPr>
      </w:pPr>
    </w:p>
    <w:tbl>
      <w:tblPr>
        <w:tblStyle w:val="13"/>
        <w:tblW w:w="0" w:type="auto"/>
        <w:tblInd w:w="6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98"/>
        <w:gridCol w:w="5065"/>
      </w:tblGrid>
      <w:tr w14:paraId="17AFE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4898" w:type="dxa"/>
          </w:tcPr>
          <w:p w14:paraId="5AD25D43">
            <w:pPr>
              <w:pStyle w:val="15"/>
              <w:spacing w:before="121" w:line="360" w:lineRule="auto"/>
              <w:ind w:left="1828" w:right="1814"/>
              <w:jc w:val="center"/>
              <w:rPr>
                <w:rFonts w:ascii="黑体" w:eastAsia="黑体"/>
                <w:b/>
                <w:color w:val="auto"/>
                <w:sz w:val="24"/>
              </w:rPr>
            </w:pPr>
            <w:r>
              <w:rPr>
                <w:rFonts w:hint="eastAsia" w:ascii="黑体" w:eastAsia="黑体"/>
                <w:b/>
                <w:color w:val="auto"/>
                <w:sz w:val="24"/>
              </w:rPr>
              <w:t>教授(思政)</w:t>
            </w:r>
          </w:p>
        </w:tc>
        <w:tc>
          <w:tcPr>
            <w:tcW w:w="5065" w:type="dxa"/>
          </w:tcPr>
          <w:p w14:paraId="7640F7AC">
            <w:pPr>
              <w:pStyle w:val="15"/>
              <w:spacing w:before="121" w:line="360" w:lineRule="auto"/>
              <w:ind w:left="1690"/>
              <w:jc w:val="left"/>
              <w:rPr>
                <w:rFonts w:ascii="黑体" w:eastAsia="黑体"/>
                <w:b/>
                <w:color w:val="auto"/>
                <w:sz w:val="24"/>
              </w:rPr>
            </w:pPr>
            <w:r>
              <w:rPr>
                <w:rFonts w:hint="eastAsia" w:ascii="黑体" w:eastAsia="黑体"/>
                <w:b/>
                <w:color w:val="auto"/>
                <w:sz w:val="24"/>
              </w:rPr>
              <w:t>副教授（思政）</w:t>
            </w:r>
          </w:p>
        </w:tc>
      </w:tr>
      <w:tr w14:paraId="48240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2" w:hRule="atLeast"/>
        </w:trPr>
        <w:tc>
          <w:tcPr>
            <w:tcW w:w="4898" w:type="dxa"/>
          </w:tcPr>
          <w:p w14:paraId="5D31777F">
            <w:pPr>
              <w:pStyle w:val="15"/>
              <w:spacing w:before="8" w:line="360" w:lineRule="auto"/>
              <w:jc w:val="left"/>
              <w:rPr>
                <w:rFonts w:hint="eastAsia" w:ascii="宋体" w:hAnsi="宋体" w:eastAsia="宋体" w:cs="宋体"/>
                <w:b/>
                <w:color w:val="auto"/>
                <w:sz w:val="18"/>
                <w:szCs w:val="18"/>
              </w:rPr>
            </w:pPr>
          </w:p>
          <w:p w14:paraId="554E8347">
            <w:pPr>
              <w:pStyle w:val="15"/>
              <w:numPr>
                <w:ilvl w:val="0"/>
                <w:numId w:val="11"/>
              </w:numPr>
              <w:tabs>
                <w:tab w:val="left" w:pos="320"/>
              </w:tabs>
              <w:spacing w:line="360" w:lineRule="auto"/>
              <w:ind w:right="94" w:hanging="221"/>
              <w:rPr>
                <w:rFonts w:hint="eastAsia" w:ascii="宋体" w:hAnsi="宋体" w:eastAsia="宋体" w:cs="宋体"/>
                <w:color w:val="auto"/>
                <w:sz w:val="18"/>
                <w:szCs w:val="18"/>
              </w:rPr>
            </w:pPr>
            <w:r>
              <w:rPr>
                <w:rFonts w:hint="eastAsia" w:ascii="宋体" w:hAnsi="宋体" w:eastAsia="宋体" w:cs="宋体"/>
                <w:color w:val="auto"/>
                <w:spacing w:val="-27"/>
                <w:sz w:val="18"/>
                <w:szCs w:val="18"/>
              </w:rPr>
              <w:t xml:space="preserve">在 </w:t>
            </w:r>
            <w:r>
              <w:rPr>
                <w:rFonts w:hint="eastAsia" w:ascii="宋体" w:hAnsi="宋体" w:eastAsia="宋体" w:cs="宋体"/>
                <w:color w:val="auto"/>
                <w:sz w:val="18"/>
                <w:szCs w:val="18"/>
              </w:rPr>
              <w:t>A</w:t>
            </w:r>
            <w:r>
              <w:rPr>
                <w:rFonts w:hint="eastAsia" w:ascii="宋体" w:hAnsi="宋体" w:eastAsia="宋体" w:cs="宋体"/>
                <w:color w:val="auto"/>
                <w:spacing w:val="-8"/>
                <w:sz w:val="18"/>
                <w:szCs w:val="18"/>
              </w:rPr>
              <w:t xml:space="preserve"> 级期刊发表学术论文≥</w:t>
            </w:r>
            <w:r>
              <w:rPr>
                <w:rFonts w:hint="eastAsia" w:ascii="宋体" w:hAnsi="宋体" w:eastAsia="宋体" w:cs="宋体"/>
                <w:color w:val="auto"/>
                <w:sz w:val="18"/>
                <w:szCs w:val="18"/>
              </w:rPr>
              <w:t>5</w:t>
            </w:r>
            <w:r>
              <w:rPr>
                <w:rFonts w:hint="eastAsia" w:ascii="宋体" w:hAnsi="宋体" w:eastAsia="宋体" w:cs="宋体"/>
                <w:color w:val="auto"/>
                <w:spacing w:val="-35"/>
                <w:sz w:val="18"/>
                <w:szCs w:val="18"/>
              </w:rPr>
              <w:t xml:space="preserve"> 篇；或在 </w:t>
            </w:r>
            <w:r>
              <w:rPr>
                <w:rFonts w:hint="eastAsia" w:ascii="宋体" w:hAnsi="宋体" w:eastAsia="宋体" w:cs="宋体"/>
                <w:color w:val="auto"/>
                <w:sz w:val="18"/>
                <w:szCs w:val="18"/>
              </w:rPr>
              <w:t>B</w:t>
            </w:r>
            <w:r>
              <w:rPr>
                <w:rFonts w:hint="eastAsia" w:ascii="宋体" w:hAnsi="宋体" w:eastAsia="宋体" w:cs="宋体"/>
                <w:color w:val="auto"/>
                <w:spacing w:val="-12"/>
                <w:sz w:val="18"/>
                <w:szCs w:val="18"/>
              </w:rPr>
              <w:t xml:space="preserve"> 级及以上期刊发表学术论文≥8</w:t>
            </w:r>
            <w:r>
              <w:rPr>
                <w:rFonts w:hint="eastAsia" w:ascii="宋体" w:hAnsi="宋体" w:eastAsia="宋体" w:cs="宋体"/>
                <w:color w:val="auto"/>
                <w:spacing w:val="-19"/>
                <w:sz w:val="18"/>
                <w:szCs w:val="18"/>
              </w:rPr>
              <w:t xml:space="preserve"> 篇。</w:t>
            </w:r>
          </w:p>
          <w:p w14:paraId="7E3917E5">
            <w:pPr>
              <w:pStyle w:val="15"/>
              <w:numPr>
                <w:ilvl w:val="0"/>
                <w:numId w:val="11"/>
              </w:numPr>
              <w:tabs>
                <w:tab w:val="left" w:pos="320"/>
              </w:tabs>
              <w:spacing w:line="360" w:lineRule="auto"/>
              <w:ind w:left="334" w:right="-15" w:hanging="226"/>
              <w:rPr>
                <w:rFonts w:hint="eastAsia" w:ascii="宋体" w:hAnsi="宋体" w:eastAsia="宋体" w:cs="宋体"/>
                <w:color w:val="auto"/>
                <w:sz w:val="18"/>
                <w:szCs w:val="18"/>
              </w:rPr>
            </w:pPr>
            <w:r>
              <w:rPr>
                <w:rFonts w:hint="eastAsia" w:ascii="宋体" w:hAnsi="宋体" w:eastAsia="宋体" w:cs="宋体"/>
                <w:color w:val="auto"/>
                <w:sz w:val="18"/>
                <w:szCs w:val="18"/>
              </w:rPr>
              <w:t>作为负责人主持国家社会科学基金项目</w:t>
            </w:r>
            <w:r>
              <w:rPr>
                <w:rFonts w:hint="eastAsia" w:ascii="宋体" w:hAnsi="宋体" w:eastAsia="宋体" w:cs="宋体"/>
                <w:color w:val="auto"/>
                <w:spacing w:val="4"/>
                <w:sz w:val="18"/>
                <w:szCs w:val="18"/>
              </w:rPr>
              <w:t>（</w:t>
            </w:r>
            <w:r>
              <w:rPr>
                <w:rFonts w:hint="eastAsia" w:ascii="宋体" w:hAnsi="宋体" w:eastAsia="宋体" w:cs="宋体"/>
                <w:color w:val="auto"/>
                <w:spacing w:val="2"/>
                <w:sz w:val="18"/>
                <w:szCs w:val="18"/>
              </w:rPr>
              <w:t>思政</w:t>
            </w:r>
            <w:r>
              <w:rPr>
                <w:rFonts w:hint="eastAsia" w:ascii="宋体" w:hAnsi="宋体" w:eastAsia="宋体" w:cs="宋体"/>
                <w:color w:val="auto"/>
                <w:sz w:val="18"/>
                <w:szCs w:val="18"/>
              </w:rPr>
              <w:t xml:space="preserve">） </w:t>
            </w:r>
            <w:r>
              <w:rPr>
                <w:rFonts w:hint="eastAsia" w:ascii="宋体" w:hAnsi="宋体" w:eastAsia="宋体" w:cs="宋体"/>
                <w:color w:val="auto"/>
                <w:spacing w:val="-1"/>
                <w:sz w:val="18"/>
                <w:szCs w:val="18"/>
              </w:rPr>
              <w:t>或教育部人文社会科学研究项目</w:t>
            </w:r>
            <w:r>
              <w:rPr>
                <w:rFonts w:hint="eastAsia" w:ascii="宋体" w:hAnsi="宋体" w:eastAsia="宋体" w:cs="宋体"/>
                <w:color w:val="auto"/>
                <w:sz w:val="18"/>
                <w:szCs w:val="18"/>
              </w:rPr>
              <w:t>（思政）≥2</w:t>
            </w:r>
            <w:r>
              <w:rPr>
                <w:rFonts w:hint="eastAsia" w:ascii="宋体" w:hAnsi="宋体" w:eastAsia="宋体" w:cs="宋体"/>
                <w:color w:val="auto"/>
                <w:spacing w:val="-22"/>
                <w:sz w:val="18"/>
                <w:szCs w:val="18"/>
              </w:rPr>
              <w:t xml:space="preserve"> 项， </w:t>
            </w:r>
            <w:r>
              <w:rPr>
                <w:rFonts w:hint="eastAsia" w:ascii="宋体" w:hAnsi="宋体" w:eastAsia="宋体" w:cs="宋体"/>
                <w:color w:val="auto"/>
                <w:spacing w:val="-31"/>
                <w:sz w:val="18"/>
                <w:szCs w:val="18"/>
              </w:rPr>
              <w:t xml:space="preserve">且至少 </w:t>
            </w:r>
            <w:r>
              <w:rPr>
                <w:rFonts w:hint="eastAsia" w:ascii="宋体" w:hAnsi="宋体" w:eastAsia="宋体" w:cs="宋体"/>
                <w:color w:val="auto"/>
                <w:sz w:val="18"/>
                <w:szCs w:val="18"/>
              </w:rPr>
              <w:t>1</w:t>
            </w:r>
            <w:r>
              <w:rPr>
                <w:rFonts w:hint="eastAsia" w:ascii="宋体" w:hAnsi="宋体" w:eastAsia="宋体" w:cs="宋体"/>
                <w:color w:val="auto"/>
                <w:spacing w:val="-8"/>
                <w:sz w:val="18"/>
                <w:szCs w:val="18"/>
              </w:rPr>
              <w:t xml:space="preserve"> 项为国家社会科学基金项目</w:t>
            </w:r>
            <w:r>
              <w:rPr>
                <w:rFonts w:hint="eastAsia" w:ascii="宋体" w:hAnsi="宋体" w:eastAsia="宋体" w:cs="宋体"/>
                <w:color w:val="auto"/>
                <w:sz w:val="18"/>
                <w:szCs w:val="18"/>
              </w:rPr>
              <w:t>（思政</w:t>
            </w:r>
            <w:r>
              <w:rPr>
                <w:rFonts w:hint="eastAsia" w:ascii="宋体" w:hAnsi="宋体" w:eastAsia="宋体" w:cs="宋体"/>
                <w:color w:val="auto"/>
                <w:spacing w:val="-106"/>
                <w:sz w:val="18"/>
                <w:szCs w:val="18"/>
              </w:rPr>
              <w:t>）</w:t>
            </w:r>
            <w:r>
              <w:rPr>
                <w:rFonts w:hint="eastAsia" w:ascii="宋体" w:hAnsi="宋体" w:eastAsia="宋体" w:cs="宋体"/>
                <w:color w:val="auto"/>
                <w:sz w:val="18"/>
                <w:szCs w:val="18"/>
              </w:rPr>
              <w:t>。</w:t>
            </w:r>
          </w:p>
          <w:p w14:paraId="58DABE35">
            <w:pPr>
              <w:pStyle w:val="15"/>
              <w:numPr>
                <w:ilvl w:val="0"/>
                <w:numId w:val="11"/>
              </w:numPr>
              <w:tabs>
                <w:tab w:val="left" w:pos="320"/>
              </w:tabs>
              <w:spacing w:line="360" w:lineRule="auto"/>
              <w:ind w:left="319"/>
              <w:rPr>
                <w:rFonts w:hint="eastAsia" w:ascii="宋体" w:hAnsi="宋体" w:eastAsia="宋体" w:cs="宋体"/>
                <w:color w:val="auto"/>
                <w:sz w:val="18"/>
                <w:szCs w:val="18"/>
              </w:rPr>
            </w:pPr>
            <w:r>
              <w:rPr>
                <w:rFonts w:hint="eastAsia" w:ascii="宋体" w:hAnsi="宋体" w:eastAsia="宋体" w:cs="宋体"/>
                <w:color w:val="auto"/>
                <w:sz w:val="18"/>
                <w:szCs w:val="18"/>
              </w:rPr>
              <w:t>获教育部及以上人文社会科学奖：一等及以上奖</w:t>
            </w:r>
            <w:r>
              <w:rPr>
                <w:rFonts w:hint="eastAsia" w:ascii="宋体" w:hAnsi="宋体" w:eastAsia="宋体" w:cs="宋体"/>
                <w:color w:val="auto"/>
                <w:spacing w:val="-8"/>
                <w:sz w:val="18"/>
                <w:szCs w:val="18"/>
              </w:rPr>
              <w:t>（排名前 3），二等奖（排名第 1）；或获教学成果奖：国家级一等及以上奖（排名前 5）、二等奖（排名前 3），或省级一等及以上奖（排名第 1）。</w:t>
            </w:r>
          </w:p>
        </w:tc>
        <w:tc>
          <w:tcPr>
            <w:tcW w:w="5065" w:type="dxa"/>
          </w:tcPr>
          <w:p w14:paraId="0CB7E8C0">
            <w:pPr>
              <w:pStyle w:val="15"/>
              <w:spacing w:before="8" w:line="360" w:lineRule="auto"/>
              <w:jc w:val="left"/>
              <w:rPr>
                <w:rFonts w:hint="eastAsia" w:ascii="宋体" w:hAnsi="宋体" w:eastAsia="宋体" w:cs="宋体"/>
                <w:b/>
                <w:color w:val="auto"/>
                <w:sz w:val="18"/>
                <w:szCs w:val="18"/>
              </w:rPr>
            </w:pPr>
          </w:p>
          <w:p w14:paraId="66C5B73A">
            <w:pPr>
              <w:pStyle w:val="15"/>
              <w:numPr>
                <w:ilvl w:val="0"/>
                <w:numId w:val="12"/>
              </w:numPr>
              <w:tabs>
                <w:tab w:val="left" w:pos="318"/>
              </w:tabs>
              <w:spacing w:line="360" w:lineRule="auto"/>
              <w:ind w:right="95" w:hanging="281"/>
              <w:rPr>
                <w:rFonts w:hint="eastAsia" w:ascii="宋体" w:hAnsi="宋体" w:eastAsia="宋体" w:cs="宋体"/>
                <w:color w:val="auto"/>
                <w:sz w:val="18"/>
                <w:szCs w:val="18"/>
              </w:rPr>
            </w:pPr>
            <w:r>
              <w:rPr>
                <w:rFonts w:hint="eastAsia" w:ascii="宋体" w:hAnsi="宋体" w:eastAsia="宋体" w:cs="宋体"/>
                <w:color w:val="auto"/>
                <w:spacing w:val="-26"/>
                <w:sz w:val="18"/>
                <w:szCs w:val="18"/>
              </w:rPr>
              <w:t xml:space="preserve">在 </w:t>
            </w:r>
            <w:r>
              <w:rPr>
                <w:rFonts w:hint="eastAsia" w:ascii="宋体" w:hAnsi="宋体" w:eastAsia="宋体" w:cs="宋体"/>
                <w:color w:val="auto"/>
                <w:sz w:val="18"/>
                <w:szCs w:val="18"/>
              </w:rPr>
              <w:t>A</w:t>
            </w:r>
            <w:r>
              <w:rPr>
                <w:rFonts w:hint="eastAsia" w:ascii="宋体" w:hAnsi="宋体" w:eastAsia="宋体" w:cs="宋体"/>
                <w:color w:val="auto"/>
                <w:spacing w:val="-4"/>
                <w:sz w:val="18"/>
                <w:szCs w:val="18"/>
              </w:rPr>
              <w:t xml:space="preserve"> 级期刊发表学术论文≥</w:t>
            </w:r>
            <w:r>
              <w:rPr>
                <w:rFonts w:hint="eastAsia" w:ascii="宋体" w:hAnsi="宋体" w:eastAsia="宋体" w:cs="宋体"/>
                <w:color w:val="auto"/>
                <w:sz w:val="18"/>
                <w:szCs w:val="18"/>
              </w:rPr>
              <w:t>3</w:t>
            </w:r>
            <w:r>
              <w:rPr>
                <w:rFonts w:hint="eastAsia" w:ascii="宋体" w:hAnsi="宋体" w:eastAsia="宋体" w:cs="宋体"/>
                <w:color w:val="auto"/>
                <w:spacing w:val="-16"/>
                <w:sz w:val="18"/>
                <w:szCs w:val="18"/>
              </w:rPr>
              <w:t xml:space="preserve"> 篇；或在 </w:t>
            </w:r>
            <w:r>
              <w:rPr>
                <w:rFonts w:hint="eastAsia" w:ascii="宋体" w:hAnsi="宋体" w:eastAsia="宋体" w:cs="宋体"/>
                <w:color w:val="auto"/>
                <w:sz w:val="18"/>
                <w:szCs w:val="18"/>
              </w:rPr>
              <w:t>B</w:t>
            </w:r>
            <w:r>
              <w:rPr>
                <w:rFonts w:hint="eastAsia" w:ascii="宋体" w:hAnsi="宋体" w:eastAsia="宋体" w:cs="宋体"/>
                <w:color w:val="auto"/>
                <w:spacing w:val="-9"/>
                <w:sz w:val="18"/>
                <w:szCs w:val="18"/>
              </w:rPr>
              <w:t xml:space="preserve"> 级及以上期刊发表学术论文≥5</w:t>
            </w:r>
            <w:r>
              <w:rPr>
                <w:rFonts w:hint="eastAsia" w:ascii="宋体" w:hAnsi="宋体" w:eastAsia="宋体" w:cs="宋体"/>
                <w:color w:val="auto"/>
                <w:spacing w:val="-19"/>
                <w:sz w:val="18"/>
                <w:szCs w:val="18"/>
              </w:rPr>
              <w:t xml:space="preserve"> 篇。</w:t>
            </w:r>
          </w:p>
          <w:p w14:paraId="2FE3052C">
            <w:pPr>
              <w:pStyle w:val="15"/>
              <w:numPr>
                <w:ilvl w:val="0"/>
                <w:numId w:val="12"/>
              </w:numPr>
              <w:tabs>
                <w:tab w:val="left" w:pos="318"/>
              </w:tabs>
              <w:spacing w:line="360" w:lineRule="auto"/>
              <w:ind w:right="98" w:hanging="281"/>
              <w:rPr>
                <w:rFonts w:hint="eastAsia" w:ascii="宋体" w:hAnsi="宋体" w:eastAsia="宋体" w:cs="宋体"/>
                <w:color w:val="auto"/>
                <w:sz w:val="18"/>
                <w:szCs w:val="18"/>
              </w:rPr>
            </w:pPr>
            <w:r>
              <w:rPr>
                <w:rFonts w:hint="eastAsia" w:ascii="宋体" w:hAnsi="宋体" w:eastAsia="宋体" w:cs="宋体"/>
                <w:color w:val="auto"/>
                <w:sz w:val="18"/>
                <w:szCs w:val="18"/>
              </w:rPr>
              <w:t>作为负责人主持国家社会科学基金项目（思政）</w:t>
            </w:r>
            <w:r>
              <w:rPr>
                <w:rFonts w:hint="eastAsia" w:ascii="宋体" w:hAnsi="宋体" w:eastAsia="宋体" w:cs="宋体"/>
                <w:color w:val="auto"/>
                <w:spacing w:val="-11"/>
                <w:sz w:val="18"/>
                <w:szCs w:val="18"/>
              </w:rPr>
              <w:t>或</w:t>
            </w:r>
            <w:r>
              <w:rPr>
                <w:rFonts w:hint="eastAsia" w:ascii="宋体" w:hAnsi="宋体" w:eastAsia="宋体" w:cs="宋体"/>
                <w:color w:val="auto"/>
                <w:sz w:val="18"/>
                <w:szCs w:val="18"/>
              </w:rPr>
              <w:t>教育部人文社会科学研究项目（思政）≥1</w:t>
            </w:r>
            <w:r>
              <w:rPr>
                <w:rFonts w:hint="eastAsia" w:ascii="宋体" w:hAnsi="宋体" w:eastAsia="宋体" w:cs="宋体"/>
                <w:color w:val="auto"/>
                <w:spacing w:val="-18"/>
                <w:sz w:val="18"/>
                <w:szCs w:val="18"/>
              </w:rPr>
              <w:t xml:space="preserve"> 项。</w:t>
            </w:r>
          </w:p>
          <w:p w14:paraId="44413DAC">
            <w:pPr>
              <w:pStyle w:val="15"/>
              <w:numPr>
                <w:ilvl w:val="0"/>
                <w:numId w:val="12"/>
              </w:numPr>
              <w:tabs>
                <w:tab w:val="left" w:pos="318"/>
              </w:tabs>
              <w:spacing w:line="360" w:lineRule="auto"/>
              <w:ind w:right="-15" w:hanging="281"/>
              <w:rPr>
                <w:rFonts w:hint="eastAsia" w:ascii="宋体" w:hAnsi="宋体" w:eastAsia="宋体" w:cs="宋体"/>
                <w:color w:val="auto"/>
                <w:sz w:val="18"/>
                <w:szCs w:val="18"/>
              </w:rPr>
            </w:pPr>
            <w:r>
              <w:rPr>
                <w:rFonts w:hint="eastAsia" w:ascii="宋体" w:hAnsi="宋体" w:eastAsia="宋体" w:cs="宋体"/>
                <w:color w:val="auto"/>
                <w:spacing w:val="-12"/>
                <w:sz w:val="18"/>
                <w:szCs w:val="18"/>
              </w:rPr>
              <w:t>获省部级及以上人文社会科学奖：一等及以上奖</w:t>
            </w:r>
            <w:r>
              <w:rPr>
                <w:rFonts w:hint="eastAsia" w:ascii="宋体" w:hAnsi="宋体" w:eastAsia="宋体" w:cs="宋体"/>
                <w:color w:val="auto"/>
                <w:sz w:val="18"/>
                <w:szCs w:val="18"/>
              </w:rPr>
              <w:t>（排</w:t>
            </w:r>
            <w:r>
              <w:rPr>
                <w:rFonts w:hint="eastAsia" w:ascii="宋体" w:hAnsi="宋体" w:eastAsia="宋体" w:cs="宋体"/>
                <w:color w:val="auto"/>
                <w:spacing w:val="1"/>
                <w:w w:val="99"/>
                <w:sz w:val="18"/>
                <w:szCs w:val="18"/>
              </w:rPr>
              <w:t>名前</w:t>
            </w:r>
            <w:r>
              <w:rPr>
                <w:rFonts w:hint="eastAsia" w:ascii="宋体" w:hAnsi="宋体" w:eastAsia="宋体" w:cs="宋体"/>
                <w:color w:val="auto"/>
                <w:spacing w:val="-53"/>
                <w:sz w:val="18"/>
                <w:szCs w:val="18"/>
              </w:rPr>
              <w:t xml:space="preserve"> </w:t>
            </w:r>
            <w:r>
              <w:rPr>
                <w:rFonts w:hint="eastAsia" w:ascii="宋体" w:hAnsi="宋体" w:eastAsia="宋体" w:cs="宋体"/>
                <w:color w:val="auto"/>
                <w:spacing w:val="1"/>
                <w:w w:val="99"/>
                <w:sz w:val="18"/>
                <w:szCs w:val="18"/>
              </w:rPr>
              <w:t>5</w:t>
            </w:r>
            <w:r>
              <w:rPr>
                <w:rFonts w:hint="eastAsia" w:ascii="宋体" w:hAnsi="宋体" w:eastAsia="宋体" w:cs="宋体"/>
                <w:color w:val="auto"/>
                <w:spacing w:val="-104"/>
                <w:w w:val="99"/>
                <w:sz w:val="18"/>
                <w:szCs w:val="18"/>
              </w:rPr>
              <w:t>）</w:t>
            </w:r>
            <w:r>
              <w:rPr>
                <w:rFonts w:hint="eastAsia" w:ascii="宋体" w:hAnsi="宋体" w:eastAsia="宋体" w:cs="宋体"/>
                <w:color w:val="auto"/>
                <w:spacing w:val="-6"/>
                <w:w w:val="99"/>
                <w:sz w:val="18"/>
                <w:szCs w:val="18"/>
              </w:rPr>
              <w:t>、</w:t>
            </w:r>
            <w:r>
              <w:rPr>
                <w:rFonts w:hint="eastAsia" w:ascii="宋体" w:hAnsi="宋体" w:eastAsia="宋体" w:cs="宋体"/>
                <w:color w:val="auto"/>
                <w:sz w:val="18"/>
                <w:szCs w:val="18"/>
              </w:rPr>
              <w:t>二等奖（排名前 3）、三等奖（排名第 1）；或获教学成果奖：国家级（主要完成人，有证书），或省级一等及以上奖（排名前 5）、二等奖（排名前 3）、三等奖（排名第 1）；或获全国辅导员年度人物奖或全国辅导员素质能力大赛一等奖。</w:t>
            </w:r>
          </w:p>
        </w:tc>
      </w:tr>
      <w:tr w14:paraId="4836C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1" w:hRule="atLeast"/>
        </w:trPr>
        <w:tc>
          <w:tcPr>
            <w:tcW w:w="4898" w:type="dxa"/>
          </w:tcPr>
          <w:p w14:paraId="641988E4">
            <w:pPr>
              <w:pStyle w:val="15"/>
              <w:spacing w:before="9" w:line="360" w:lineRule="auto"/>
              <w:jc w:val="left"/>
              <w:rPr>
                <w:rFonts w:hint="eastAsia" w:ascii="宋体" w:hAnsi="宋体" w:eastAsia="宋体" w:cs="宋体"/>
                <w:b/>
                <w:color w:val="auto"/>
                <w:sz w:val="18"/>
                <w:szCs w:val="18"/>
              </w:rPr>
            </w:pPr>
          </w:p>
          <w:p w14:paraId="0BC5AAF8">
            <w:pPr>
              <w:pStyle w:val="15"/>
              <w:numPr>
                <w:ilvl w:val="0"/>
                <w:numId w:val="13"/>
              </w:numPr>
              <w:tabs>
                <w:tab w:val="left" w:pos="320"/>
              </w:tabs>
              <w:spacing w:line="360" w:lineRule="auto"/>
              <w:ind w:right="97" w:hanging="221"/>
              <w:jc w:val="both"/>
              <w:rPr>
                <w:rFonts w:hint="eastAsia" w:ascii="宋体" w:hAnsi="宋体" w:eastAsia="宋体" w:cs="宋体"/>
                <w:color w:val="auto"/>
                <w:sz w:val="18"/>
                <w:szCs w:val="18"/>
              </w:rPr>
            </w:pPr>
            <w:r>
              <w:rPr>
                <w:rFonts w:hint="eastAsia" w:ascii="宋体" w:hAnsi="宋体" w:eastAsia="宋体" w:cs="宋体"/>
                <w:color w:val="auto"/>
                <w:spacing w:val="-6"/>
                <w:sz w:val="18"/>
                <w:szCs w:val="18"/>
              </w:rPr>
              <w:t>作为负责人主持国家社会科学基金项目（思政） 或</w:t>
            </w:r>
            <w:r>
              <w:rPr>
                <w:rFonts w:hint="eastAsia" w:ascii="宋体" w:hAnsi="宋体" w:eastAsia="宋体" w:cs="宋体"/>
                <w:color w:val="auto"/>
                <w:spacing w:val="4"/>
                <w:sz w:val="18"/>
                <w:szCs w:val="18"/>
              </w:rPr>
              <w:t>教育部社科项目</w:t>
            </w:r>
            <w:r>
              <w:rPr>
                <w:rFonts w:hint="eastAsia" w:ascii="宋体" w:hAnsi="宋体" w:eastAsia="宋体" w:cs="宋体"/>
                <w:color w:val="auto"/>
                <w:spacing w:val="7"/>
                <w:sz w:val="18"/>
                <w:szCs w:val="18"/>
              </w:rPr>
              <w:t>（</w:t>
            </w:r>
            <w:r>
              <w:rPr>
                <w:rFonts w:hint="eastAsia" w:ascii="宋体" w:hAnsi="宋体" w:eastAsia="宋体" w:cs="宋体"/>
                <w:color w:val="auto"/>
                <w:spacing w:val="5"/>
                <w:sz w:val="18"/>
                <w:szCs w:val="18"/>
              </w:rPr>
              <w:t>思政</w:t>
            </w:r>
            <w:r>
              <w:rPr>
                <w:rFonts w:hint="eastAsia" w:ascii="宋体" w:hAnsi="宋体" w:eastAsia="宋体" w:cs="宋体"/>
                <w:color w:val="auto"/>
                <w:spacing w:val="3"/>
                <w:sz w:val="18"/>
                <w:szCs w:val="18"/>
              </w:rPr>
              <w:t>）≥1</w:t>
            </w:r>
            <w:r>
              <w:rPr>
                <w:rFonts w:hint="eastAsia" w:ascii="宋体" w:hAnsi="宋体" w:eastAsia="宋体" w:cs="宋体"/>
                <w:color w:val="auto"/>
                <w:spacing w:val="-6"/>
                <w:sz w:val="18"/>
                <w:szCs w:val="18"/>
              </w:rPr>
              <w:t xml:space="preserve"> 项；或作为负责</w:t>
            </w:r>
            <w:r>
              <w:rPr>
                <w:rFonts w:hint="eastAsia" w:ascii="宋体" w:hAnsi="宋体" w:eastAsia="宋体" w:cs="宋体"/>
                <w:color w:val="auto"/>
                <w:spacing w:val="3"/>
                <w:sz w:val="18"/>
                <w:szCs w:val="18"/>
              </w:rPr>
              <w:t>人主持省部级及以上思政项目≥2</w:t>
            </w:r>
            <w:r>
              <w:rPr>
                <w:rFonts w:hint="eastAsia" w:ascii="宋体" w:hAnsi="宋体" w:eastAsia="宋体" w:cs="宋体"/>
                <w:color w:val="auto"/>
                <w:spacing w:val="-8"/>
                <w:sz w:val="18"/>
                <w:szCs w:val="18"/>
              </w:rPr>
              <w:t xml:space="preserve"> 项；或作为负</w:t>
            </w:r>
            <w:r>
              <w:rPr>
                <w:rFonts w:hint="eastAsia" w:ascii="宋体" w:hAnsi="宋体" w:eastAsia="宋体" w:cs="宋体"/>
                <w:color w:val="auto"/>
                <w:sz w:val="18"/>
                <w:szCs w:val="18"/>
              </w:rPr>
              <w:t>责人主持思政学科横向科研项目累计到校总经费≥15</w:t>
            </w:r>
            <w:r>
              <w:rPr>
                <w:rFonts w:hint="eastAsia" w:ascii="宋体" w:hAnsi="宋体" w:eastAsia="宋体" w:cs="宋体"/>
                <w:color w:val="auto"/>
                <w:spacing w:val="-8"/>
                <w:sz w:val="18"/>
                <w:szCs w:val="18"/>
              </w:rPr>
              <w:t xml:space="preserve"> 万元，或国际合作项目累计到校总经费≥</w:t>
            </w:r>
            <w:r>
              <w:rPr>
                <w:rFonts w:hint="eastAsia" w:ascii="宋体" w:hAnsi="宋体" w:eastAsia="宋体" w:cs="宋体"/>
                <w:color w:val="auto"/>
                <w:sz w:val="18"/>
                <w:szCs w:val="18"/>
              </w:rPr>
              <w:t>10 万元。</w:t>
            </w:r>
          </w:p>
          <w:p w14:paraId="7A0D535A">
            <w:pPr>
              <w:pStyle w:val="15"/>
              <w:numPr>
                <w:ilvl w:val="0"/>
                <w:numId w:val="13"/>
              </w:numPr>
              <w:tabs>
                <w:tab w:val="left" w:pos="320"/>
              </w:tabs>
              <w:spacing w:line="360" w:lineRule="auto"/>
              <w:ind w:right="94" w:hanging="221"/>
              <w:jc w:val="both"/>
              <w:rPr>
                <w:rFonts w:hint="eastAsia" w:ascii="宋体" w:hAnsi="宋体" w:eastAsia="宋体" w:cs="宋体"/>
                <w:color w:val="auto"/>
                <w:sz w:val="18"/>
                <w:szCs w:val="18"/>
              </w:rPr>
            </w:pPr>
            <w:r>
              <w:rPr>
                <w:rFonts w:hint="eastAsia" w:ascii="宋体" w:hAnsi="宋体" w:eastAsia="宋体" w:cs="宋体"/>
                <w:color w:val="auto"/>
                <w:spacing w:val="-24"/>
                <w:sz w:val="18"/>
                <w:szCs w:val="18"/>
              </w:rPr>
              <w:t xml:space="preserve">在 </w:t>
            </w:r>
            <w:r>
              <w:rPr>
                <w:rFonts w:hint="eastAsia" w:ascii="宋体" w:hAnsi="宋体" w:eastAsia="宋体" w:cs="宋体"/>
                <w:color w:val="auto"/>
                <w:sz w:val="18"/>
                <w:szCs w:val="18"/>
              </w:rPr>
              <w:t>B</w:t>
            </w:r>
            <w:r>
              <w:rPr>
                <w:rFonts w:hint="eastAsia" w:ascii="宋体" w:hAnsi="宋体" w:eastAsia="宋体" w:cs="宋体"/>
                <w:color w:val="auto"/>
                <w:spacing w:val="1"/>
                <w:sz w:val="18"/>
                <w:szCs w:val="18"/>
              </w:rPr>
              <w:t xml:space="preserve"> 级及以上期刊发表学术论文≥</w:t>
            </w:r>
            <w:r>
              <w:rPr>
                <w:rFonts w:hint="eastAsia" w:ascii="宋体" w:hAnsi="宋体" w:eastAsia="宋体" w:cs="宋体"/>
                <w:color w:val="auto"/>
                <w:sz w:val="18"/>
                <w:szCs w:val="18"/>
              </w:rPr>
              <w:t>2</w:t>
            </w:r>
            <w:r>
              <w:rPr>
                <w:rFonts w:hint="eastAsia" w:ascii="宋体" w:hAnsi="宋体" w:eastAsia="宋体" w:cs="宋体"/>
                <w:color w:val="auto"/>
                <w:spacing w:val="-12"/>
                <w:sz w:val="18"/>
                <w:szCs w:val="18"/>
              </w:rPr>
              <w:t xml:space="preserve"> 篇；或在 </w:t>
            </w:r>
            <w:r>
              <w:rPr>
                <w:rFonts w:hint="eastAsia" w:ascii="宋体" w:hAnsi="宋体" w:eastAsia="宋体" w:cs="宋体"/>
                <w:color w:val="auto"/>
                <w:sz w:val="18"/>
                <w:szCs w:val="18"/>
              </w:rPr>
              <w:t xml:space="preserve">C </w:t>
            </w:r>
            <w:r>
              <w:rPr>
                <w:rFonts w:hint="eastAsia" w:ascii="宋体" w:hAnsi="宋体" w:eastAsia="宋体" w:cs="宋体"/>
                <w:color w:val="auto"/>
                <w:spacing w:val="3"/>
                <w:sz w:val="18"/>
                <w:szCs w:val="18"/>
              </w:rPr>
              <w:t>级及以上期刊发表学术论文≥</w:t>
            </w:r>
            <w:r>
              <w:rPr>
                <w:rFonts w:hint="eastAsia" w:ascii="宋体" w:hAnsi="宋体" w:eastAsia="宋体" w:cs="宋体"/>
                <w:color w:val="auto"/>
                <w:sz w:val="18"/>
                <w:szCs w:val="18"/>
              </w:rPr>
              <w:t>4</w:t>
            </w:r>
            <w:r>
              <w:rPr>
                <w:rFonts w:hint="eastAsia" w:ascii="宋体" w:hAnsi="宋体" w:eastAsia="宋体" w:cs="宋体"/>
                <w:color w:val="auto"/>
                <w:spacing w:val="-16"/>
                <w:sz w:val="18"/>
                <w:szCs w:val="18"/>
              </w:rPr>
              <w:t xml:space="preserve"> 篇；或在 </w:t>
            </w:r>
            <w:r>
              <w:rPr>
                <w:rFonts w:hint="eastAsia" w:ascii="宋体" w:hAnsi="宋体" w:eastAsia="宋体" w:cs="宋体"/>
                <w:color w:val="auto"/>
                <w:sz w:val="18"/>
                <w:szCs w:val="18"/>
              </w:rPr>
              <w:t>D</w:t>
            </w:r>
            <w:r>
              <w:rPr>
                <w:rFonts w:hint="eastAsia" w:ascii="宋体" w:hAnsi="宋体" w:eastAsia="宋体" w:cs="宋体"/>
                <w:color w:val="auto"/>
                <w:spacing w:val="-19"/>
                <w:sz w:val="18"/>
                <w:szCs w:val="18"/>
              </w:rPr>
              <w:t xml:space="preserve"> 级及</w:t>
            </w:r>
            <w:r>
              <w:rPr>
                <w:rFonts w:hint="eastAsia" w:ascii="宋体" w:hAnsi="宋体" w:eastAsia="宋体" w:cs="宋体"/>
                <w:color w:val="auto"/>
                <w:sz w:val="18"/>
                <w:szCs w:val="18"/>
              </w:rPr>
              <w:t>以上期刊发表学术论文≥10</w:t>
            </w:r>
            <w:r>
              <w:rPr>
                <w:rFonts w:hint="eastAsia" w:ascii="宋体" w:hAnsi="宋体" w:eastAsia="宋体" w:cs="宋体"/>
                <w:color w:val="auto"/>
                <w:spacing w:val="-17"/>
                <w:sz w:val="18"/>
                <w:szCs w:val="18"/>
              </w:rPr>
              <w:t xml:space="preserve"> 篇，且其中 </w:t>
            </w:r>
            <w:r>
              <w:rPr>
                <w:rFonts w:hint="eastAsia" w:ascii="宋体" w:hAnsi="宋体" w:eastAsia="宋体" w:cs="宋体"/>
                <w:color w:val="auto"/>
                <w:sz w:val="18"/>
                <w:szCs w:val="18"/>
              </w:rPr>
              <w:t>C</w:t>
            </w:r>
            <w:r>
              <w:rPr>
                <w:rFonts w:hint="eastAsia" w:ascii="宋体" w:hAnsi="宋体" w:eastAsia="宋体" w:cs="宋体"/>
                <w:color w:val="auto"/>
                <w:spacing w:val="-15"/>
                <w:sz w:val="18"/>
                <w:szCs w:val="18"/>
              </w:rPr>
              <w:t xml:space="preserve"> 级及以上期刊发表学术论文≥2</w:t>
            </w:r>
            <w:r>
              <w:rPr>
                <w:rFonts w:hint="eastAsia" w:ascii="宋体" w:hAnsi="宋体" w:eastAsia="宋体" w:cs="宋体"/>
                <w:color w:val="auto"/>
                <w:spacing w:val="-18"/>
                <w:sz w:val="18"/>
                <w:szCs w:val="18"/>
              </w:rPr>
              <w:t xml:space="preserve"> 篇。</w:t>
            </w:r>
          </w:p>
          <w:p w14:paraId="1CA95899">
            <w:pPr>
              <w:pStyle w:val="15"/>
              <w:numPr>
                <w:ilvl w:val="0"/>
                <w:numId w:val="13"/>
              </w:numPr>
              <w:tabs>
                <w:tab w:val="left" w:pos="320"/>
              </w:tabs>
              <w:spacing w:line="360" w:lineRule="auto"/>
              <w:ind w:right="95" w:hanging="221"/>
              <w:jc w:val="both"/>
              <w:rPr>
                <w:rFonts w:hint="eastAsia" w:ascii="宋体" w:hAnsi="宋体" w:eastAsia="宋体" w:cs="宋体"/>
                <w:color w:val="auto"/>
                <w:sz w:val="18"/>
                <w:szCs w:val="18"/>
              </w:rPr>
            </w:pPr>
            <w:r>
              <w:rPr>
                <w:rFonts w:hint="eastAsia" w:ascii="宋体" w:hAnsi="宋体" w:eastAsia="宋体" w:cs="宋体"/>
                <w:color w:val="auto"/>
                <w:spacing w:val="-13"/>
                <w:sz w:val="18"/>
                <w:szCs w:val="18"/>
              </w:rPr>
              <w:t>作为主编、副主编编写马工程或国家级规划教材</w:t>
            </w:r>
            <w:r>
              <w:rPr>
                <w:rFonts w:hint="eastAsia" w:ascii="宋体" w:hAnsi="宋体" w:eastAsia="宋体" w:cs="宋体"/>
                <w:color w:val="auto"/>
                <w:spacing w:val="-15"/>
                <w:sz w:val="18"/>
                <w:szCs w:val="18"/>
              </w:rPr>
              <w:t xml:space="preserve"> 1 部；或参加编写国家级规划教材（本人编写≥5 万字）；或作为主编、副主编出版专著(本人撰写≥10 万字)。</w:t>
            </w:r>
          </w:p>
          <w:p w14:paraId="35894BE6">
            <w:pPr>
              <w:pStyle w:val="15"/>
              <w:numPr>
                <w:ilvl w:val="0"/>
                <w:numId w:val="13"/>
              </w:numPr>
              <w:tabs>
                <w:tab w:val="left" w:pos="320"/>
              </w:tabs>
              <w:spacing w:line="360" w:lineRule="auto"/>
              <w:ind w:right="95" w:hanging="221"/>
              <w:jc w:val="both"/>
              <w:rPr>
                <w:rFonts w:hint="eastAsia" w:ascii="宋体" w:hAnsi="宋体" w:eastAsia="宋体" w:cs="宋体"/>
                <w:color w:val="auto"/>
                <w:sz w:val="18"/>
                <w:szCs w:val="18"/>
              </w:rPr>
            </w:pPr>
            <w:r>
              <w:rPr>
                <w:rFonts w:hint="eastAsia" w:ascii="宋体" w:hAnsi="宋体" w:eastAsia="宋体" w:cs="宋体"/>
                <w:color w:val="auto"/>
                <w:spacing w:val="-15"/>
                <w:sz w:val="18"/>
                <w:szCs w:val="18"/>
              </w:rPr>
              <w:t>获教学成果奖：国家级（主要完成人，有证书），省级二等及以上奖（排名前 2）、三等奖（排名第 1）；或获省部级教学比赛二等及以上奖；或四川大学卓越教学奖；或担任国家精品课/精品视频公开课/精品资源共享课/五大类一流课程主讲教师（排名前 2）。</w:t>
            </w:r>
          </w:p>
          <w:p w14:paraId="06716944">
            <w:pPr>
              <w:pStyle w:val="15"/>
              <w:numPr>
                <w:ilvl w:val="0"/>
                <w:numId w:val="13"/>
              </w:numPr>
              <w:tabs>
                <w:tab w:val="left" w:pos="320"/>
              </w:tabs>
              <w:spacing w:before="50" w:line="360" w:lineRule="auto"/>
              <w:ind w:right="-15" w:hanging="221"/>
              <w:rPr>
                <w:rFonts w:hint="eastAsia" w:ascii="宋体" w:hAnsi="宋体" w:eastAsia="宋体" w:cs="宋体"/>
                <w:color w:val="auto"/>
                <w:sz w:val="18"/>
                <w:szCs w:val="18"/>
              </w:rPr>
            </w:pPr>
            <w:r>
              <w:rPr>
                <w:rFonts w:hint="eastAsia" w:ascii="宋体" w:hAnsi="宋体" w:eastAsia="宋体" w:cs="宋体"/>
                <w:color w:val="auto"/>
                <w:sz w:val="18"/>
                <w:szCs w:val="18"/>
              </w:rPr>
              <w:t>获本学科相关领域国家级奖（如辅导员年度人物、 辅导员素质能力大赛等）≥1 项；</w:t>
            </w:r>
            <w:r>
              <w:rPr>
                <w:rFonts w:hint="eastAsia" w:ascii="宋体" w:hAnsi="宋体" w:eastAsia="宋体" w:cs="宋体"/>
                <w:color w:val="auto"/>
                <w:spacing w:val="-4"/>
                <w:sz w:val="18"/>
                <w:szCs w:val="18"/>
              </w:rPr>
              <w:t>或作为指导教</w:t>
            </w:r>
            <w:r>
              <w:rPr>
                <w:rFonts w:hint="eastAsia" w:ascii="宋体" w:hAnsi="宋体" w:eastAsia="宋体" w:cs="宋体"/>
                <w:color w:val="auto"/>
                <w:spacing w:val="7"/>
                <w:sz w:val="18"/>
                <w:szCs w:val="18"/>
              </w:rPr>
              <w:t>师</w:t>
            </w:r>
            <w:r>
              <w:rPr>
                <w:rFonts w:hint="eastAsia" w:ascii="宋体" w:hAnsi="宋体" w:eastAsia="宋体" w:cs="宋体"/>
                <w:color w:val="auto"/>
                <w:spacing w:val="4"/>
                <w:sz w:val="18"/>
                <w:szCs w:val="18"/>
              </w:rPr>
              <w:t>（</w:t>
            </w:r>
            <w:r>
              <w:rPr>
                <w:rFonts w:hint="eastAsia" w:ascii="宋体" w:hAnsi="宋体" w:eastAsia="宋体" w:cs="宋体"/>
                <w:color w:val="auto"/>
                <w:spacing w:val="-11"/>
                <w:sz w:val="18"/>
                <w:szCs w:val="18"/>
              </w:rPr>
              <w:t xml:space="preserve">排名第 </w:t>
            </w:r>
            <w:r>
              <w:rPr>
                <w:rFonts w:hint="eastAsia" w:ascii="宋体" w:hAnsi="宋体" w:eastAsia="宋体" w:cs="宋体"/>
                <w:color w:val="auto"/>
                <w:spacing w:val="6"/>
                <w:sz w:val="18"/>
                <w:szCs w:val="18"/>
              </w:rPr>
              <w:t>1）</w:t>
            </w:r>
            <w:r>
              <w:rPr>
                <w:rFonts w:hint="eastAsia" w:ascii="宋体" w:hAnsi="宋体" w:eastAsia="宋体" w:cs="宋体"/>
                <w:color w:val="auto"/>
                <w:spacing w:val="3"/>
                <w:sz w:val="18"/>
                <w:szCs w:val="18"/>
              </w:rPr>
              <w:t>所指导的大学生个人或团体参加</w:t>
            </w:r>
            <w:r>
              <w:rPr>
                <w:rFonts w:hint="eastAsia" w:ascii="宋体" w:hAnsi="宋体" w:eastAsia="宋体" w:cs="宋体"/>
                <w:color w:val="auto"/>
                <w:sz w:val="18"/>
                <w:szCs w:val="18"/>
              </w:rPr>
              <w:t>大学生创新创业、大学生学科竞赛等课外科技学术文化活动获得国家级、国际级奖；或作为负责人运用网络新媒体开展思想政治教育工作的成果获国家级奖。</w:t>
            </w:r>
          </w:p>
        </w:tc>
        <w:tc>
          <w:tcPr>
            <w:tcW w:w="5065" w:type="dxa"/>
          </w:tcPr>
          <w:p w14:paraId="6B3E20B8">
            <w:pPr>
              <w:pStyle w:val="15"/>
              <w:spacing w:before="9" w:line="360" w:lineRule="auto"/>
              <w:jc w:val="left"/>
              <w:rPr>
                <w:rFonts w:hint="eastAsia" w:ascii="宋体" w:hAnsi="宋体" w:eastAsia="宋体" w:cs="宋体"/>
                <w:b/>
                <w:color w:val="auto"/>
                <w:sz w:val="18"/>
                <w:szCs w:val="18"/>
              </w:rPr>
            </w:pPr>
          </w:p>
          <w:p w14:paraId="15B3E0ED">
            <w:pPr>
              <w:pStyle w:val="15"/>
              <w:numPr>
                <w:ilvl w:val="0"/>
                <w:numId w:val="14"/>
              </w:numPr>
              <w:tabs>
                <w:tab w:val="left" w:pos="321"/>
              </w:tabs>
              <w:spacing w:line="360" w:lineRule="auto"/>
              <w:ind w:right="98" w:hanging="224"/>
              <w:jc w:val="both"/>
              <w:rPr>
                <w:rFonts w:hint="eastAsia" w:ascii="宋体" w:hAnsi="宋体" w:eastAsia="宋体" w:cs="宋体"/>
                <w:color w:val="auto"/>
                <w:sz w:val="18"/>
                <w:szCs w:val="18"/>
              </w:rPr>
            </w:pPr>
            <w:r>
              <w:rPr>
                <w:rFonts w:hint="eastAsia" w:ascii="宋体" w:hAnsi="宋体" w:eastAsia="宋体" w:cs="宋体"/>
                <w:color w:val="auto"/>
                <w:spacing w:val="2"/>
                <w:sz w:val="18"/>
                <w:szCs w:val="18"/>
              </w:rPr>
              <w:t>作为负责人主持省部级及以上思政项目≥</w:t>
            </w:r>
            <w:r>
              <w:rPr>
                <w:rFonts w:hint="eastAsia" w:ascii="宋体" w:hAnsi="宋体" w:eastAsia="宋体" w:cs="宋体"/>
                <w:color w:val="auto"/>
                <w:sz w:val="18"/>
                <w:szCs w:val="18"/>
              </w:rPr>
              <w:t>1</w:t>
            </w:r>
            <w:r>
              <w:rPr>
                <w:rFonts w:hint="eastAsia" w:ascii="宋体" w:hAnsi="宋体" w:eastAsia="宋体" w:cs="宋体"/>
                <w:color w:val="auto"/>
                <w:spacing w:val="-15"/>
                <w:sz w:val="18"/>
                <w:szCs w:val="18"/>
              </w:rPr>
              <w:t xml:space="preserve"> 项；或作为负责人主持校级及以上思政学科研究（教改）</w:t>
            </w:r>
            <w:r>
              <w:rPr>
                <w:rFonts w:hint="eastAsia" w:ascii="宋体" w:hAnsi="宋体" w:eastAsia="宋体" w:cs="宋体"/>
                <w:color w:val="auto"/>
                <w:spacing w:val="1"/>
                <w:sz w:val="18"/>
                <w:szCs w:val="18"/>
              </w:rPr>
              <w:t>项目≥</w:t>
            </w:r>
            <w:r>
              <w:rPr>
                <w:rFonts w:hint="eastAsia" w:ascii="宋体" w:hAnsi="宋体" w:eastAsia="宋体" w:cs="宋体"/>
                <w:color w:val="auto"/>
                <w:sz w:val="18"/>
                <w:szCs w:val="18"/>
              </w:rPr>
              <w:t>2</w:t>
            </w:r>
            <w:r>
              <w:rPr>
                <w:rFonts w:hint="eastAsia" w:ascii="宋体" w:hAnsi="宋体" w:eastAsia="宋体" w:cs="宋体"/>
                <w:color w:val="auto"/>
                <w:spacing w:val="-5"/>
                <w:sz w:val="18"/>
                <w:szCs w:val="18"/>
              </w:rPr>
              <w:t xml:space="preserve"> 项；或作为负责人主持思政学科横向科研</w:t>
            </w:r>
            <w:r>
              <w:rPr>
                <w:rFonts w:hint="eastAsia" w:ascii="宋体" w:hAnsi="宋体" w:eastAsia="宋体" w:cs="宋体"/>
                <w:color w:val="auto"/>
                <w:sz w:val="18"/>
                <w:szCs w:val="18"/>
              </w:rPr>
              <w:t>项目累计到校总经费≥8</w:t>
            </w:r>
            <w:r>
              <w:rPr>
                <w:rFonts w:hint="eastAsia" w:ascii="宋体" w:hAnsi="宋体" w:eastAsia="宋体" w:cs="宋体"/>
                <w:color w:val="auto"/>
                <w:spacing w:val="-5"/>
                <w:sz w:val="18"/>
                <w:szCs w:val="18"/>
              </w:rPr>
              <w:t xml:space="preserve"> 万元，或国际合作项目累计到校总经费≥5</w:t>
            </w:r>
            <w:r>
              <w:rPr>
                <w:rFonts w:hint="eastAsia" w:ascii="宋体" w:hAnsi="宋体" w:eastAsia="宋体" w:cs="宋体"/>
                <w:color w:val="auto"/>
                <w:spacing w:val="-15"/>
                <w:sz w:val="18"/>
                <w:szCs w:val="18"/>
              </w:rPr>
              <w:t xml:space="preserve"> 万元。</w:t>
            </w:r>
          </w:p>
          <w:p w14:paraId="19BB90F6">
            <w:pPr>
              <w:pStyle w:val="15"/>
              <w:numPr>
                <w:ilvl w:val="0"/>
                <w:numId w:val="14"/>
              </w:numPr>
              <w:tabs>
                <w:tab w:val="left" w:pos="321"/>
              </w:tabs>
              <w:spacing w:line="360" w:lineRule="auto"/>
              <w:ind w:right="95" w:hanging="224"/>
              <w:jc w:val="both"/>
              <w:rPr>
                <w:rFonts w:hint="eastAsia" w:ascii="宋体" w:hAnsi="宋体" w:eastAsia="宋体" w:cs="宋体"/>
                <w:color w:val="auto"/>
                <w:sz w:val="18"/>
                <w:szCs w:val="18"/>
              </w:rPr>
            </w:pPr>
            <w:r>
              <w:rPr>
                <w:rFonts w:hint="eastAsia" w:ascii="宋体" w:hAnsi="宋体" w:eastAsia="宋体" w:cs="宋体"/>
                <w:color w:val="auto"/>
                <w:spacing w:val="-27"/>
                <w:sz w:val="18"/>
                <w:szCs w:val="18"/>
              </w:rPr>
              <w:t xml:space="preserve">在 </w:t>
            </w:r>
            <w:r>
              <w:rPr>
                <w:rFonts w:hint="eastAsia" w:ascii="宋体" w:hAnsi="宋体" w:eastAsia="宋体" w:cs="宋体"/>
                <w:color w:val="auto"/>
                <w:sz w:val="18"/>
                <w:szCs w:val="18"/>
              </w:rPr>
              <w:t>B</w:t>
            </w:r>
            <w:r>
              <w:rPr>
                <w:rFonts w:hint="eastAsia" w:ascii="宋体" w:hAnsi="宋体" w:eastAsia="宋体" w:cs="宋体"/>
                <w:color w:val="auto"/>
                <w:spacing w:val="-4"/>
                <w:sz w:val="18"/>
                <w:szCs w:val="18"/>
              </w:rPr>
              <w:t xml:space="preserve"> 级及以上期刊发表学术论文≥</w:t>
            </w:r>
            <w:r>
              <w:rPr>
                <w:rFonts w:hint="eastAsia" w:ascii="宋体" w:hAnsi="宋体" w:eastAsia="宋体" w:cs="宋体"/>
                <w:color w:val="auto"/>
                <w:sz w:val="18"/>
                <w:szCs w:val="18"/>
              </w:rPr>
              <w:t>1</w:t>
            </w:r>
            <w:r>
              <w:rPr>
                <w:rFonts w:hint="eastAsia" w:ascii="宋体" w:hAnsi="宋体" w:eastAsia="宋体" w:cs="宋体"/>
                <w:color w:val="auto"/>
                <w:spacing w:val="-17"/>
                <w:sz w:val="18"/>
                <w:szCs w:val="18"/>
              </w:rPr>
              <w:t xml:space="preserve"> 篇；或在 </w:t>
            </w:r>
            <w:r>
              <w:rPr>
                <w:rFonts w:hint="eastAsia" w:ascii="宋体" w:hAnsi="宋体" w:eastAsia="宋体" w:cs="宋体"/>
                <w:color w:val="auto"/>
                <w:sz w:val="18"/>
                <w:szCs w:val="18"/>
              </w:rPr>
              <w:t>C</w:t>
            </w:r>
            <w:r>
              <w:rPr>
                <w:rFonts w:hint="eastAsia" w:ascii="宋体" w:hAnsi="宋体" w:eastAsia="宋体" w:cs="宋体"/>
                <w:color w:val="auto"/>
                <w:spacing w:val="-27"/>
                <w:sz w:val="18"/>
                <w:szCs w:val="18"/>
              </w:rPr>
              <w:t xml:space="preserve"> 级</w:t>
            </w:r>
            <w:r>
              <w:rPr>
                <w:rFonts w:hint="eastAsia" w:ascii="宋体" w:hAnsi="宋体" w:eastAsia="宋体" w:cs="宋体"/>
                <w:color w:val="auto"/>
                <w:sz w:val="18"/>
                <w:szCs w:val="18"/>
              </w:rPr>
              <w:t>及以上期刊发表学术论文≥2</w:t>
            </w:r>
            <w:r>
              <w:rPr>
                <w:rFonts w:hint="eastAsia" w:ascii="宋体" w:hAnsi="宋体" w:eastAsia="宋体" w:cs="宋体"/>
                <w:color w:val="auto"/>
                <w:spacing w:val="-17"/>
                <w:sz w:val="18"/>
                <w:szCs w:val="18"/>
              </w:rPr>
              <w:t xml:space="preserve"> 篇；或在 </w:t>
            </w:r>
            <w:r>
              <w:rPr>
                <w:rFonts w:hint="eastAsia" w:ascii="宋体" w:hAnsi="宋体" w:eastAsia="宋体" w:cs="宋体"/>
                <w:color w:val="auto"/>
                <w:sz w:val="18"/>
                <w:szCs w:val="18"/>
              </w:rPr>
              <w:t>D</w:t>
            </w:r>
            <w:r>
              <w:rPr>
                <w:rFonts w:hint="eastAsia" w:ascii="宋体" w:hAnsi="宋体" w:eastAsia="宋体" w:cs="宋体"/>
                <w:color w:val="auto"/>
                <w:spacing w:val="-11"/>
                <w:sz w:val="18"/>
                <w:szCs w:val="18"/>
              </w:rPr>
              <w:t xml:space="preserve"> 级及以上</w:t>
            </w:r>
            <w:r>
              <w:rPr>
                <w:rFonts w:hint="eastAsia" w:ascii="宋体" w:hAnsi="宋体" w:eastAsia="宋体" w:cs="宋体"/>
                <w:color w:val="auto"/>
                <w:sz w:val="18"/>
                <w:szCs w:val="18"/>
              </w:rPr>
              <w:t>期刊发表学术论文≥8</w:t>
            </w:r>
            <w:r>
              <w:rPr>
                <w:rFonts w:hint="eastAsia" w:ascii="宋体" w:hAnsi="宋体" w:eastAsia="宋体" w:cs="宋体"/>
                <w:color w:val="auto"/>
                <w:spacing w:val="-15"/>
                <w:sz w:val="18"/>
                <w:szCs w:val="18"/>
              </w:rPr>
              <w:t xml:space="preserve"> 篇，且其中 </w:t>
            </w:r>
            <w:r>
              <w:rPr>
                <w:rFonts w:hint="eastAsia" w:ascii="宋体" w:hAnsi="宋体" w:eastAsia="宋体" w:cs="宋体"/>
                <w:color w:val="auto"/>
                <w:sz w:val="18"/>
                <w:szCs w:val="18"/>
              </w:rPr>
              <w:t>C</w:t>
            </w:r>
            <w:r>
              <w:rPr>
                <w:rFonts w:hint="eastAsia" w:ascii="宋体" w:hAnsi="宋体" w:eastAsia="宋体" w:cs="宋体"/>
                <w:color w:val="auto"/>
                <w:spacing w:val="-6"/>
                <w:sz w:val="18"/>
                <w:szCs w:val="18"/>
              </w:rPr>
              <w:t xml:space="preserve"> 级及以上期刊发表学术论文≥1</w:t>
            </w:r>
            <w:r>
              <w:rPr>
                <w:rFonts w:hint="eastAsia" w:ascii="宋体" w:hAnsi="宋体" w:eastAsia="宋体" w:cs="宋体"/>
                <w:color w:val="auto"/>
                <w:spacing w:val="-19"/>
                <w:sz w:val="18"/>
                <w:szCs w:val="18"/>
              </w:rPr>
              <w:t xml:space="preserve"> 篇。</w:t>
            </w:r>
          </w:p>
          <w:p w14:paraId="3609DFAF">
            <w:pPr>
              <w:pStyle w:val="15"/>
              <w:numPr>
                <w:ilvl w:val="0"/>
                <w:numId w:val="14"/>
              </w:numPr>
              <w:tabs>
                <w:tab w:val="left" w:pos="321"/>
              </w:tabs>
              <w:spacing w:line="360" w:lineRule="auto"/>
              <w:ind w:right="96" w:hanging="224"/>
              <w:jc w:val="both"/>
              <w:rPr>
                <w:rFonts w:hint="eastAsia" w:ascii="宋体" w:hAnsi="宋体" w:eastAsia="宋体" w:cs="宋体"/>
                <w:color w:val="auto"/>
                <w:sz w:val="18"/>
                <w:szCs w:val="18"/>
              </w:rPr>
            </w:pPr>
            <w:r>
              <w:rPr>
                <w:rFonts w:hint="eastAsia" w:ascii="宋体" w:hAnsi="宋体" w:eastAsia="宋体" w:cs="宋体"/>
                <w:color w:val="auto"/>
                <w:spacing w:val="-2"/>
                <w:sz w:val="18"/>
                <w:szCs w:val="18"/>
              </w:rPr>
              <w:t>作为主编、副主编编写马工程或国家级规划</w:t>
            </w:r>
            <w:r>
              <w:rPr>
                <w:rFonts w:hint="eastAsia" w:ascii="宋体" w:hAnsi="宋体" w:eastAsia="宋体" w:cs="宋体"/>
                <w:color w:val="auto"/>
                <w:spacing w:val="-15"/>
                <w:sz w:val="18"/>
                <w:szCs w:val="18"/>
              </w:rPr>
              <w:t>教材 1 部；或参加编写国家级规划教材（本人编写≥3 万字）；或作为主编、副主编出版专著（本人撰写≥5万字）。</w:t>
            </w:r>
          </w:p>
          <w:p w14:paraId="6F71E2ED">
            <w:pPr>
              <w:pStyle w:val="15"/>
              <w:numPr>
                <w:ilvl w:val="0"/>
                <w:numId w:val="14"/>
              </w:numPr>
              <w:tabs>
                <w:tab w:val="left" w:pos="321"/>
              </w:tabs>
              <w:spacing w:line="360" w:lineRule="auto"/>
              <w:ind w:right="96" w:hanging="224"/>
              <w:jc w:val="both"/>
              <w:rPr>
                <w:rFonts w:hint="eastAsia" w:ascii="宋体" w:hAnsi="宋体" w:eastAsia="宋体" w:cs="宋体"/>
                <w:color w:val="auto"/>
                <w:spacing w:val="-2"/>
                <w:sz w:val="18"/>
                <w:szCs w:val="18"/>
              </w:rPr>
            </w:pPr>
            <w:r>
              <w:rPr>
                <w:rFonts w:hint="eastAsia" w:ascii="宋体" w:hAnsi="宋体" w:eastAsia="宋体" w:cs="宋体"/>
                <w:color w:val="auto"/>
                <w:spacing w:val="-2"/>
                <w:sz w:val="18"/>
                <w:szCs w:val="18"/>
              </w:rPr>
              <w:t xml:space="preserve">获教学成果奖：省级二等及以上奖（主要完成人，有证书）、三等奖（排名前 2）；或作为负责人获校级及以上思政类教学成果奖≥1 项；或获省部级教学比赛三等及以上奖；或担任国家（或省级）精品课/精品视频公开课/精品资源共享课/五大类一流课程主讲教师（国家级排名前 5、省级排名前 3）。 </w:t>
            </w:r>
          </w:p>
          <w:p w14:paraId="0961A6B7">
            <w:pPr>
              <w:pStyle w:val="15"/>
              <w:numPr>
                <w:ilvl w:val="0"/>
                <w:numId w:val="0"/>
              </w:numPr>
              <w:tabs>
                <w:tab w:val="left" w:pos="321"/>
              </w:tabs>
              <w:spacing w:line="360" w:lineRule="auto"/>
              <w:ind w:left="287" w:leftChars="48" w:right="95" w:rightChars="0" w:hanging="181" w:hangingChars="100"/>
              <w:jc w:val="both"/>
              <w:rPr>
                <w:rFonts w:hint="eastAsia" w:ascii="宋体" w:hAnsi="宋体" w:eastAsia="宋体" w:cs="宋体"/>
                <w:color w:val="auto"/>
                <w:sz w:val="18"/>
                <w:szCs w:val="18"/>
              </w:rPr>
            </w:pPr>
            <w:r>
              <w:rPr>
                <w:rFonts w:hint="eastAsia" w:ascii="宋体" w:hAnsi="宋体" w:eastAsia="宋体" w:cs="宋体"/>
                <w:b/>
                <w:color w:val="auto"/>
                <w:sz w:val="18"/>
                <w:szCs w:val="18"/>
              </w:rPr>
              <w:t>8.</w:t>
            </w:r>
            <w:r>
              <w:rPr>
                <w:rFonts w:hint="eastAsia" w:ascii="宋体" w:hAnsi="宋体" w:eastAsia="宋体" w:cs="宋体"/>
                <w:color w:val="auto"/>
                <w:sz w:val="18"/>
                <w:szCs w:val="18"/>
              </w:rPr>
              <w:t>获本学科相关领域省部级及以上奖（如辅导员年度人物、辅导员素质能力大赛等</w:t>
            </w:r>
            <w:r>
              <w:rPr>
                <w:rFonts w:hint="eastAsia" w:ascii="宋体" w:hAnsi="宋体" w:eastAsia="宋体" w:cs="宋体"/>
                <w:color w:val="auto"/>
                <w:spacing w:val="2"/>
                <w:sz w:val="18"/>
                <w:szCs w:val="18"/>
              </w:rPr>
              <w:t>）≥1</w:t>
            </w:r>
            <w:r>
              <w:rPr>
                <w:rFonts w:hint="eastAsia" w:ascii="宋体" w:hAnsi="宋体" w:eastAsia="宋体" w:cs="宋体"/>
                <w:color w:val="auto"/>
                <w:spacing w:val="-9"/>
                <w:sz w:val="18"/>
                <w:szCs w:val="18"/>
              </w:rPr>
              <w:t xml:space="preserve"> 项；或作为指</w:t>
            </w:r>
            <w:r>
              <w:rPr>
                <w:rFonts w:hint="eastAsia" w:ascii="宋体" w:hAnsi="宋体" w:eastAsia="宋体" w:cs="宋体"/>
                <w:color w:val="auto"/>
                <w:spacing w:val="2"/>
                <w:sz w:val="18"/>
                <w:szCs w:val="18"/>
              </w:rPr>
              <w:t>导教师（</w:t>
            </w:r>
            <w:r>
              <w:rPr>
                <w:rFonts w:hint="eastAsia" w:ascii="宋体" w:hAnsi="宋体" w:eastAsia="宋体" w:cs="宋体"/>
                <w:color w:val="auto"/>
                <w:spacing w:val="-14"/>
                <w:sz w:val="18"/>
                <w:szCs w:val="18"/>
              </w:rPr>
              <w:t xml:space="preserve">排名前 </w:t>
            </w:r>
            <w:r>
              <w:rPr>
                <w:rFonts w:hint="eastAsia" w:ascii="宋体" w:hAnsi="宋体" w:eastAsia="宋体" w:cs="宋体"/>
                <w:color w:val="auto"/>
                <w:spacing w:val="2"/>
                <w:sz w:val="18"/>
                <w:szCs w:val="18"/>
              </w:rPr>
              <w:t>2）</w:t>
            </w:r>
            <w:r>
              <w:rPr>
                <w:rFonts w:hint="eastAsia" w:ascii="宋体" w:hAnsi="宋体" w:eastAsia="宋体" w:cs="宋体"/>
                <w:color w:val="auto"/>
                <w:sz w:val="18"/>
                <w:szCs w:val="18"/>
              </w:rPr>
              <w:t>所指导的大学生个人或团体参加大学生创新创业、大学生学科竞赛等课外科技学术文化活动获得省部级及以上奖；或作为负责人运用网络新媒体开展思想政治教育工作的成果获省部级及以上奖。</w:t>
            </w:r>
          </w:p>
        </w:tc>
      </w:tr>
    </w:tbl>
    <w:p w14:paraId="5340ED89">
      <w:pPr>
        <w:pStyle w:val="2"/>
        <w:ind w:left="0" w:leftChars="0" w:right="1399" w:firstLine="0" w:firstLineChars="0"/>
        <w:jc w:val="both"/>
        <w:rPr>
          <w:rFonts w:hint="eastAsia"/>
          <w:color w:val="auto"/>
          <w:lang w:eastAsia="zh-CN"/>
        </w:rPr>
      </w:pPr>
      <w:r>
        <w:rPr>
          <w:rFonts w:hint="eastAsia"/>
          <w:color w:val="auto"/>
          <w:lang w:eastAsia="zh-CN"/>
        </w:rPr>
        <w:t>　　　　　</w:t>
      </w:r>
    </w:p>
    <w:p w14:paraId="498BBEEE">
      <w:pPr>
        <w:pStyle w:val="2"/>
        <w:ind w:left="0" w:leftChars="0" w:right="1399" w:firstLine="0" w:firstLineChars="0"/>
        <w:jc w:val="both"/>
      </w:pPr>
      <w:r>
        <w:rPr>
          <w:rFonts w:hint="eastAsia"/>
          <w:color w:val="auto"/>
          <w:lang w:eastAsia="zh-CN"/>
        </w:rPr>
        <w:t>　　　　　　　</w:t>
      </w:r>
      <w:r>
        <w:rPr>
          <w:rFonts w:hint="eastAsia"/>
          <w:color w:val="auto"/>
          <w:lang w:val="en-US" w:eastAsia="zh-CN"/>
        </w:rPr>
        <w:t xml:space="preserve">          </w:t>
      </w:r>
      <w:bookmarkStart w:id="4" w:name="_Toc27328"/>
      <w:r>
        <w:rPr>
          <w:rFonts w:hint="eastAsia"/>
        </w:rPr>
        <w:t>【卫生技术系列：医】</w:t>
      </w:r>
      <w:bookmarkEnd w:id="4"/>
    </w:p>
    <w:p w14:paraId="047538AA">
      <w:pPr>
        <w:pStyle w:val="6"/>
        <w:spacing w:before="10"/>
        <w:ind w:left="0"/>
        <w:rPr>
          <w:rFonts w:ascii="黑体"/>
          <w:b/>
          <w:color w:val="auto"/>
          <w:sz w:val="9"/>
        </w:rPr>
      </w:pPr>
    </w:p>
    <w:p w14:paraId="63A1AEE0">
      <w:pPr>
        <w:spacing w:before="8"/>
        <w:ind w:left="732"/>
        <w:outlineLvl w:val="9"/>
        <w:rPr>
          <w:b/>
          <w:color w:val="auto"/>
          <w:sz w:val="28"/>
        </w:rPr>
      </w:pPr>
      <w:r>
        <w:rPr>
          <w:b/>
          <w:color w:val="auto"/>
          <w:sz w:val="28"/>
        </w:rPr>
        <w:t>一、必备基本要求</w:t>
      </w:r>
    </w:p>
    <w:p w14:paraId="39BC96E1">
      <w:pPr>
        <w:pStyle w:val="14"/>
        <w:numPr>
          <w:ilvl w:val="0"/>
          <w:numId w:val="0"/>
        </w:numPr>
        <w:tabs>
          <w:tab w:val="left" w:pos="1019"/>
        </w:tabs>
        <w:spacing w:before="93" w:line="249" w:lineRule="auto"/>
        <w:ind w:left="1016" w:leftChars="0" w:right="729"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政治立场坚定，坚持四项基本原则，践行社会主义核心价值观，遵纪守法，忠诚人民教育事业，立德树人，为人师表，关爱学生。</w:t>
      </w:r>
    </w:p>
    <w:p w14:paraId="6C4D15A7">
      <w:pPr>
        <w:pStyle w:val="14"/>
        <w:numPr>
          <w:ilvl w:val="0"/>
          <w:numId w:val="0"/>
        </w:numPr>
        <w:tabs>
          <w:tab w:val="left" w:pos="1019"/>
        </w:tabs>
        <w:spacing w:before="2" w:line="249" w:lineRule="auto"/>
        <w:ind w:left="1016" w:leftChars="0" w:right="728"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2"/>
          <w:sz w:val="21"/>
        </w:rPr>
        <w:t>任现职以来，履行岗位职责，年度和聘期考核合格及以上。近</w:t>
      </w:r>
      <w:r>
        <w:rPr>
          <w:rFonts w:hint="eastAsia"/>
          <w:color w:val="auto"/>
          <w:spacing w:val="-2"/>
          <w:sz w:val="21"/>
          <w:lang w:val="en-US" w:eastAsia="zh-CN"/>
        </w:rPr>
        <w:t xml:space="preserve"> </w:t>
      </w:r>
      <w:r>
        <w:rPr>
          <w:color w:val="auto"/>
          <w:sz w:val="21"/>
        </w:rPr>
        <w:t>3</w:t>
      </w:r>
      <w:r>
        <w:rPr>
          <w:rFonts w:hint="eastAsia"/>
          <w:color w:val="auto"/>
          <w:sz w:val="21"/>
          <w:lang w:val="en-US" w:eastAsia="zh-CN"/>
        </w:rPr>
        <w:t xml:space="preserve"> </w:t>
      </w:r>
      <w:r>
        <w:rPr>
          <w:color w:val="auto"/>
          <w:spacing w:val="-6"/>
          <w:sz w:val="21"/>
        </w:rPr>
        <w:t>年内，无学术道德、师德、医德不良记录，无医疗事故、安全事故或其他责任事故；无违反学校重要校纪校规造成不良影响的记录，无不服从学校及所在单位工作安排等行为。</w:t>
      </w:r>
    </w:p>
    <w:p w14:paraId="3CF1EFD7">
      <w:pPr>
        <w:pStyle w:val="14"/>
        <w:numPr>
          <w:ilvl w:val="0"/>
          <w:numId w:val="0"/>
        </w:numPr>
        <w:tabs>
          <w:tab w:val="left" w:pos="1019"/>
        </w:tabs>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学历（学位）要求：申报主任医师、副主任医师职务均须具备博士学位。</w:t>
      </w:r>
    </w:p>
    <w:p w14:paraId="2DACB50B">
      <w:pPr>
        <w:pStyle w:val="14"/>
        <w:numPr>
          <w:ilvl w:val="0"/>
          <w:numId w:val="0"/>
        </w:numPr>
        <w:tabs>
          <w:tab w:val="left" w:pos="1019"/>
        </w:tabs>
        <w:spacing w:before="9"/>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任职年限要求：</w:t>
      </w:r>
    </w:p>
    <w:p w14:paraId="22237217">
      <w:pPr>
        <w:pStyle w:val="6"/>
        <w:spacing w:before="12"/>
        <w:ind w:left="1076"/>
        <w:jc w:val="both"/>
        <w:rPr>
          <w:rFonts w:hint="eastAsia"/>
          <w:color w:val="auto"/>
          <w:szCs w:val="21"/>
          <w:lang w:val="en-US" w:eastAsia="zh-CN"/>
        </w:rPr>
      </w:pPr>
      <w:r>
        <w:rPr>
          <w:color w:val="auto"/>
          <w:lang w:val="en-US" w:bidi="ar-SA"/>
        </w:rPr>
        <w:drawing>
          <wp:anchor distT="0" distB="0" distL="0" distR="0" simplePos="0" relativeHeight="251662336" behindDoc="1" locked="0" layoutInCell="1" allowOverlap="1">
            <wp:simplePos x="0" y="0"/>
            <wp:positionH relativeFrom="page">
              <wp:posOffset>898525</wp:posOffset>
            </wp:positionH>
            <wp:positionV relativeFrom="paragraph">
              <wp:posOffset>24765</wp:posOffset>
            </wp:positionV>
            <wp:extent cx="133985" cy="133985"/>
            <wp:effectExtent l="0" t="0" r="18415" b="18415"/>
            <wp:wrapNone/>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png"/>
                    <pic:cNvPicPr>
                      <a:picLocks noChangeAspect="1"/>
                    </pic:cNvPicPr>
                  </pic:nvPicPr>
                  <pic:blipFill>
                    <a:blip r:embed="rId9" cstate="print"/>
                    <a:stretch>
                      <a:fillRect/>
                    </a:stretch>
                  </pic:blipFill>
                  <pic:spPr>
                    <a:xfrm>
                      <a:off x="0" y="0"/>
                      <a:ext cx="133985" cy="133984"/>
                    </a:xfrm>
                    <a:prstGeom prst="rect">
                      <a:avLst/>
                    </a:prstGeom>
                  </pic:spPr>
                </pic:pic>
              </a:graphicData>
            </a:graphic>
          </wp:anchor>
        </w:drawing>
      </w:r>
      <w:r>
        <w:rPr>
          <w:color w:val="auto"/>
          <w:sz w:val="18"/>
        </w:rPr>
        <w:t xml:space="preserve">1 </w:t>
      </w:r>
      <w:r>
        <w:rPr>
          <w:rFonts w:hint="eastAsia" w:ascii="宋体" w:hAnsi="宋体"/>
          <w:color w:val="auto"/>
          <w:szCs w:val="21"/>
        </w:rPr>
        <w:t>博士毕业需从事临床工作满12年及以上且满足中级、副高的任职时间后</w:t>
      </w:r>
      <w:r>
        <w:rPr>
          <w:rFonts w:hint="eastAsia"/>
          <w:color w:val="auto"/>
          <w:szCs w:val="21"/>
          <w:lang w:eastAsia="zh-CN"/>
        </w:rPr>
        <w:t>，</w:t>
      </w:r>
      <w:r>
        <w:rPr>
          <w:rFonts w:hint="eastAsia"/>
          <w:color w:val="auto"/>
          <w:szCs w:val="21"/>
          <w:lang w:val="en-US" w:eastAsia="zh-CN"/>
        </w:rPr>
        <w:t>可申报主任医师；任卫生技术</w:t>
      </w:r>
    </w:p>
    <w:p w14:paraId="7E0E9053">
      <w:pPr>
        <w:pStyle w:val="6"/>
        <w:spacing w:before="12"/>
        <w:ind w:left="1076"/>
        <w:jc w:val="both"/>
        <w:rPr>
          <w:rFonts w:hint="default" w:eastAsia="宋体"/>
          <w:color w:val="auto"/>
          <w:lang w:val="en-US" w:eastAsia="zh-CN"/>
        </w:rPr>
      </w:pPr>
      <w:r>
        <w:rPr>
          <w:rFonts w:hint="eastAsia"/>
          <w:color w:val="auto"/>
          <w:szCs w:val="21"/>
          <w:lang w:val="en-US" w:eastAsia="zh-CN"/>
        </w:rPr>
        <w:t>系列副高专业技术职务满5年，并担任临床医疗组长工作5年及以上，方可申报主任医师。</w:t>
      </w:r>
    </w:p>
    <w:p w14:paraId="54607031">
      <w:pPr>
        <w:pStyle w:val="6"/>
        <w:spacing w:before="12" w:line="249" w:lineRule="auto"/>
        <w:ind w:left="1016" w:right="728"/>
        <w:jc w:val="both"/>
        <w:rPr>
          <w:rFonts w:hint="eastAsia" w:eastAsia="宋体"/>
          <w:color w:val="auto"/>
          <w:sz w:val="21"/>
          <w:lang w:val="en-US" w:eastAsia="zh-CN"/>
        </w:rPr>
      </w:pPr>
      <w:r>
        <w:rPr>
          <w:color w:val="auto"/>
          <w:spacing w:val="-4"/>
        </w:rPr>
        <w:t>②</w:t>
      </w:r>
      <w:r>
        <w:rPr>
          <w:rFonts w:hint="eastAsia" w:ascii="宋体" w:hAnsi="宋体"/>
          <w:color w:val="auto"/>
          <w:szCs w:val="21"/>
        </w:rPr>
        <w:t>学士毕业从事临床工作满10年且任主治医师5年及以上、硕士毕业从事临床工作满8年且任主治医师</w:t>
      </w:r>
      <w:r>
        <w:rPr>
          <w:rFonts w:hint="eastAsia"/>
          <w:color w:val="auto"/>
          <w:szCs w:val="21"/>
          <w:lang w:val="en-US" w:eastAsia="zh-CN"/>
        </w:rPr>
        <w:t>5</w:t>
      </w:r>
      <w:r>
        <w:rPr>
          <w:rFonts w:hint="eastAsia" w:ascii="宋体" w:hAnsi="宋体"/>
          <w:color w:val="auto"/>
          <w:szCs w:val="21"/>
        </w:rPr>
        <w:t>年及以上、博士毕业从事临床工作满7年，可申报副主任医师</w:t>
      </w:r>
      <w:r>
        <w:rPr>
          <w:rFonts w:hint="eastAsia"/>
          <w:color w:val="auto"/>
          <w:szCs w:val="21"/>
          <w:lang w:eastAsia="zh-CN"/>
        </w:rPr>
        <w:t>。</w:t>
      </w:r>
      <w:r>
        <w:rPr>
          <w:color w:val="auto"/>
          <w:spacing w:val="-16"/>
        </w:rPr>
        <w:t>已具备教学科研副高职称的博士毕业者，申报卫生技术系列副高级专业技术职称须具备执业许可证、卫健委中级资格考试合格证</w:t>
      </w:r>
      <w:r>
        <w:rPr>
          <w:rFonts w:hint="eastAsia"/>
          <w:color w:val="auto"/>
          <w:spacing w:val="-16"/>
          <w:lang w:eastAsia="zh-CN"/>
        </w:rPr>
        <w:t>，</w:t>
      </w:r>
      <w:r>
        <w:rPr>
          <w:color w:val="auto"/>
          <w:spacing w:val="-16"/>
        </w:rPr>
        <w:t>以及不低于上述年限的临床工作时间。</w:t>
      </w:r>
    </w:p>
    <w:p w14:paraId="02695FD3">
      <w:pPr>
        <w:pStyle w:val="14"/>
        <w:numPr>
          <w:ilvl w:val="0"/>
          <w:numId w:val="0"/>
        </w:numPr>
        <w:tabs>
          <w:tab w:val="left" w:pos="1019"/>
        </w:tabs>
        <w:spacing w:before="9"/>
        <w:ind w:left="1018" w:leftChars="0" w:hanging="287" w:firstLineChars="0"/>
        <w:jc w:val="both"/>
        <w:rPr>
          <w:rFonts w:hint="eastAsia" w:ascii="宋体" w:hAnsi="宋体" w:eastAsia="宋体" w:cs="宋体"/>
          <w:color w:val="auto"/>
          <w:sz w:val="21"/>
          <w:szCs w:val="21"/>
          <w:lang w:val="en-US" w:eastAsia="zh-CN" w:bidi="zh-CN"/>
        </w:rPr>
      </w:pPr>
      <w:r>
        <w:rPr>
          <w:rFonts w:hint="default" w:ascii="宋体" w:hAnsi="宋体" w:eastAsia="宋体" w:cs="宋体"/>
          <w:b/>
          <w:bCs/>
          <w:color w:val="auto"/>
          <w:spacing w:val="0"/>
          <w:w w:val="98"/>
          <w:sz w:val="21"/>
          <w:szCs w:val="21"/>
          <w:lang w:val="zh-CN" w:eastAsia="zh-CN" w:bidi="zh-CN"/>
        </w:rPr>
        <w:t>5.</w:t>
      </w:r>
      <w:r>
        <w:rPr>
          <w:rFonts w:hint="eastAsia" w:ascii="宋体" w:hAnsi="宋体" w:eastAsia="宋体" w:cs="宋体"/>
          <w:color w:val="auto"/>
          <w:sz w:val="21"/>
          <w:szCs w:val="21"/>
          <w:lang w:val="en-US" w:eastAsia="zh-CN" w:bidi="zh-CN"/>
        </w:rPr>
        <w:t>卫技人员在申报高级职称（正高级或副高级）时，原则上应当有累计一年以上在对口支援的医疗卫生机构提</w:t>
      </w:r>
    </w:p>
    <w:p w14:paraId="3C2F7496">
      <w:pPr>
        <w:pStyle w:val="14"/>
        <w:numPr>
          <w:ilvl w:val="0"/>
          <w:numId w:val="0"/>
        </w:numPr>
        <w:tabs>
          <w:tab w:val="left" w:pos="1019"/>
        </w:tabs>
        <w:spacing w:before="9"/>
        <w:ind w:left="731" w:leftChars="0" w:firstLine="210" w:firstLineChars="100"/>
        <w:jc w:val="both"/>
        <w:rPr>
          <w:rFonts w:hint="eastAsia"/>
          <w:color w:val="auto"/>
          <w:sz w:val="21"/>
        </w:rPr>
      </w:pPr>
      <w:r>
        <w:rPr>
          <w:rFonts w:hint="eastAsia" w:ascii="宋体" w:hAnsi="宋体" w:eastAsia="宋体" w:cs="宋体"/>
          <w:color w:val="auto"/>
          <w:sz w:val="21"/>
          <w:szCs w:val="21"/>
          <w:lang w:val="en-US" w:eastAsia="zh-CN" w:bidi="zh-CN"/>
        </w:rPr>
        <w:t>供医疗卫生服务的经历。</w:t>
      </w:r>
      <w:r>
        <w:rPr>
          <w:rFonts w:hint="eastAsia" w:ascii="宋体" w:hAnsi="宋体" w:eastAsia="宋体" w:cs="宋体"/>
          <w:color w:val="auto"/>
          <w:sz w:val="21"/>
          <w:szCs w:val="21"/>
          <w:lang w:val="zh-CN" w:eastAsia="zh-CN" w:bidi="zh-CN"/>
        </w:rPr>
        <w:t>申</w:t>
      </w:r>
      <w:r>
        <w:rPr>
          <w:rFonts w:hint="eastAsia"/>
          <w:color w:val="auto"/>
          <w:sz w:val="21"/>
        </w:rPr>
        <w:t>报副主任医师需具备执业许可证、卫健委中级(主治医师)资格考试合格证,需担</w:t>
      </w:r>
    </w:p>
    <w:p w14:paraId="36F317E8">
      <w:pPr>
        <w:pStyle w:val="14"/>
        <w:numPr>
          <w:ilvl w:val="0"/>
          <w:numId w:val="0"/>
        </w:numPr>
        <w:tabs>
          <w:tab w:val="left" w:pos="1019"/>
        </w:tabs>
        <w:spacing w:before="9"/>
        <w:ind w:left="731" w:leftChars="0" w:firstLine="210" w:firstLineChars="100"/>
        <w:jc w:val="both"/>
        <w:rPr>
          <w:color w:val="auto"/>
          <w:sz w:val="21"/>
        </w:rPr>
      </w:pPr>
      <w:r>
        <w:rPr>
          <w:rFonts w:hint="eastAsia"/>
          <w:color w:val="auto"/>
          <w:sz w:val="21"/>
        </w:rPr>
        <w:t>任正住院总满一年。</w:t>
      </w:r>
    </w:p>
    <w:p w14:paraId="7A9D1C26">
      <w:pPr>
        <w:pStyle w:val="14"/>
        <w:numPr>
          <w:ilvl w:val="0"/>
          <w:numId w:val="0"/>
        </w:numPr>
        <w:tabs>
          <w:tab w:val="left" w:pos="1019"/>
        </w:tabs>
        <w:spacing w:before="9"/>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6.</w:t>
      </w:r>
      <w:r>
        <w:rPr>
          <w:rFonts w:hint="eastAsia" w:ascii="宋体" w:hAnsi="宋体"/>
          <w:color w:val="auto"/>
          <w:szCs w:val="21"/>
        </w:rPr>
        <w:t>每年参加院内组织的院级学术报告、院级专题讲座等院级院内继续教育活动至少达到</w:t>
      </w:r>
      <w:r>
        <w:rPr>
          <w:rFonts w:hint="eastAsia"/>
          <w:color w:val="auto"/>
          <w:szCs w:val="21"/>
          <w:lang w:val="en-US" w:eastAsia="zh-CN"/>
        </w:rPr>
        <w:t xml:space="preserve"> </w:t>
      </w:r>
      <w:r>
        <w:rPr>
          <w:rFonts w:hint="eastAsia" w:ascii="宋体" w:hAnsi="宋体"/>
          <w:color w:val="auto"/>
          <w:szCs w:val="21"/>
        </w:rPr>
        <w:t>10</w:t>
      </w:r>
      <w:r>
        <w:rPr>
          <w:rFonts w:hint="eastAsia"/>
          <w:color w:val="auto"/>
          <w:szCs w:val="21"/>
          <w:lang w:val="en-US" w:eastAsia="zh-CN"/>
        </w:rPr>
        <w:t xml:space="preserve"> </w:t>
      </w:r>
      <w:r>
        <w:rPr>
          <w:rFonts w:hint="eastAsia" w:ascii="宋体" w:hAnsi="宋体"/>
          <w:color w:val="auto"/>
          <w:szCs w:val="21"/>
        </w:rPr>
        <w:t>次（其中A类</w:t>
      </w:r>
    </w:p>
    <w:p w14:paraId="1E35E44D">
      <w:pPr>
        <w:pStyle w:val="14"/>
        <w:numPr>
          <w:ilvl w:val="0"/>
          <w:numId w:val="0"/>
        </w:numPr>
        <w:tabs>
          <w:tab w:val="left" w:pos="1019"/>
        </w:tabs>
        <w:spacing w:before="9"/>
        <w:ind w:left="731" w:leftChars="0" w:firstLine="220" w:firstLineChars="100"/>
        <w:jc w:val="both"/>
        <w:rPr>
          <w:color w:val="auto"/>
          <w:sz w:val="21"/>
        </w:rPr>
      </w:pPr>
      <w:r>
        <w:rPr>
          <w:rFonts w:hint="eastAsia" w:ascii="宋体" w:hAnsi="宋体"/>
          <w:color w:val="auto"/>
          <w:szCs w:val="21"/>
        </w:rPr>
        <w:t>项目必须超过</w:t>
      </w:r>
      <w:r>
        <w:rPr>
          <w:rFonts w:hint="eastAsia"/>
          <w:color w:val="auto"/>
          <w:szCs w:val="21"/>
          <w:lang w:val="en-US" w:eastAsia="zh-CN"/>
        </w:rPr>
        <w:t xml:space="preserve"> </w:t>
      </w:r>
      <w:r>
        <w:rPr>
          <w:rFonts w:hint="eastAsia" w:ascii="宋体" w:hAnsi="宋体"/>
          <w:color w:val="auto"/>
          <w:szCs w:val="21"/>
        </w:rPr>
        <w:t>5</w:t>
      </w:r>
      <w:r>
        <w:rPr>
          <w:rFonts w:hint="eastAsia"/>
          <w:color w:val="auto"/>
          <w:szCs w:val="21"/>
          <w:lang w:val="en-US" w:eastAsia="zh-CN"/>
        </w:rPr>
        <w:t xml:space="preserve"> </w:t>
      </w:r>
      <w:r>
        <w:rPr>
          <w:rFonts w:hint="eastAsia" w:ascii="宋体" w:hAnsi="宋体"/>
          <w:color w:val="auto"/>
          <w:szCs w:val="21"/>
        </w:rPr>
        <w:t>次），</w:t>
      </w:r>
      <w:r>
        <w:rPr>
          <w:rFonts w:hint="eastAsia" w:ascii="宋体" w:hAnsi="宋体" w:cs="Arial"/>
          <w:color w:val="auto"/>
          <w:kern w:val="0"/>
          <w:szCs w:val="21"/>
        </w:rPr>
        <w:t>此要求已于</w:t>
      </w:r>
      <w:r>
        <w:rPr>
          <w:rFonts w:hint="eastAsia" w:ascii="宋体" w:hAnsi="宋体"/>
          <w:color w:val="auto"/>
          <w:szCs w:val="21"/>
        </w:rPr>
        <w:t>2019年起执行。</w:t>
      </w:r>
    </w:p>
    <w:p w14:paraId="0947B626">
      <w:pPr>
        <w:spacing w:before="8"/>
        <w:ind w:left="732"/>
        <w:outlineLvl w:val="9"/>
        <w:rPr>
          <w:b/>
          <w:color w:val="auto"/>
          <w:sz w:val="20"/>
        </w:rPr>
      </w:pPr>
      <w:r>
        <w:rPr>
          <w:b/>
          <w:color w:val="auto"/>
          <w:sz w:val="28"/>
        </w:rPr>
        <w:t>二、公共服务要求</w:t>
      </w:r>
      <w:r>
        <w:rPr>
          <w:b/>
          <w:color w:val="auto"/>
          <w:sz w:val="20"/>
        </w:rPr>
        <w:t>（任现职以来，必备其中一条。）</w:t>
      </w:r>
    </w:p>
    <w:p w14:paraId="07174CE0">
      <w:pPr>
        <w:pStyle w:val="14"/>
        <w:numPr>
          <w:ilvl w:val="0"/>
          <w:numId w:val="0"/>
        </w:numPr>
        <w:tabs>
          <w:tab w:val="left" w:pos="1019"/>
        </w:tabs>
        <w:spacing w:line="249" w:lineRule="auto"/>
        <w:ind w:left="1018" w:leftChars="0" w:right="726" w:rightChars="0" w:hanging="286" w:firstLineChars="0"/>
        <w:jc w:val="both"/>
        <w:rPr>
          <w:color w:val="auto"/>
          <w:spacing w:val="-3"/>
          <w:sz w:val="21"/>
        </w:rPr>
      </w:pPr>
      <w:r>
        <w:rPr>
          <w:rFonts w:hint="default" w:ascii="宋体" w:hAnsi="宋体" w:eastAsia="宋体" w:cs="宋体"/>
          <w:b/>
          <w:bCs/>
          <w:color w:val="auto"/>
          <w:spacing w:val="0"/>
          <w:w w:val="98"/>
          <w:sz w:val="21"/>
          <w:szCs w:val="21"/>
          <w:lang w:val="zh-CN" w:eastAsia="zh-CN" w:bidi="zh-CN"/>
        </w:rPr>
        <w:t>1.</w:t>
      </w:r>
      <w:r>
        <w:rPr>
          <w:color w:val="auto"/>
          <w:spacing w:val="-3"/>
          <w:sz w:val="21"/>
        </w:rPr>
        <w:t>积极参与指导学生学术型社团；或担任本科生“双创”“大创”“互联网+”“挑战杯”等科研训练或学科竞赛活动指导教师。</w:t>
      </w:r>
    </w:p>
    <w:p w14:paraId="12B62E84">
      <w:pPr>
        <w:pStyle w:val="14"/>
        <w:numPr>
          <w:ilvl w:val="0"/>
          <w:numId w:val="0"/>
        </w:numPr>
        <w:tabs>
          <w:tab w:val="left" w:pos="1019"/>
        </w:tabs>
        <w:spacing w:line="249" w:lineRule="auto"/>
        <w:ind w:left="1018" w:leftChars="0" w:right="726"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3"/>
          <w:sz w:val="21"/>
        </w:rPr>
        <w:t>积极承担教育教学、科学研究等方面的公共服务。包括：担任系主任、专业负责人、班主任、课程负责人、本科生导师、规培生导师、辅导员、学业导师/学分制导师或创新班导师；从事教学、科研、设备管   理、外事或教学与科研秘书等工作；从事基层党组织、工会、教代会工作等。</w:t>
      </w:r>
    </w:p>
    <w:p w14:paraId="59DAC4EC">
      <w:pPr>
        <w:pStyle w:val="14"/>
        <w:numPr>
          <w:ilvl w:val="0"/>
          <w:numId w:val="0"/>
        </w:numPr>
        <w:tabs>
          <w:tab w:val="left" w:pos="1019"/>
        </w:tabs>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承担学校或上级部门要求的支教、挂职、援疆、援藏、援外、扶贫、义诊、灾后重建等社会公共服务。</w:t>
      </w:r>
    </w:p>
    <w:p w14:paraId="21729A6A">
      <w:pPr>
        <w:pStyle w:val="14"/>
        <w:numPr>
          <w:ilvl w:val="0"/>
          <w:numId w:val="0"/>
        </w:numPr>
        <w:tabs>
          <w:tab w:val="left" w:pos="1019"/>
        </w:tabs>
        <w:spacing w:before="12" w:line="249" w:lineRule="auto"/>
        <w:ind w:left="1018" w:leftChars="0" w:right="731"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聘期内每年都能完成年度规定的公共服务工作要求(每年须承担≥32</w:t>
      </w:r>
      <w:r>
        <w:rPr>
          <w:color w:val="auto"/>
          <w:spacing w:val="-9"/>
          <w:sz w:val="21"/>
        </w:rPr>
        <w:t xml:space="preserve"> 工作时的公共服务工作)，如参加院内外会诊、监考、学校自主招生等各类学生的选拔、外校送审材料的评审、学科建设、医疗服务、教学研讨或学术交流等工作。</w:t>
      </w:r>
    </w:p>
    <w:p w14:paraId="481BEF3E">
      <w:pPr>
        <w:spacing w:before="67"/>
        <w:ind w:left="732"/>
        <w:outlineLvl w:val="9"/>
        <w:rPr>
          <w:b/>
          <w:color w:val="auto"/>
          <w:sz w:val="20"/>
        </w:rPr>
      </w:pPr>
      <w:r>
        <w:rPr>
          <w:b/>
          <w:color w:val="auto"/>
          <w:sz w:val="28"/>
        </w:rPr>
        <w:t>三、医疗工作</w:t>
      </w:r>
      <w:r>
        <w:rPr>
          <w:b/>
          <w:color w:val="auto"/>
          <w:sz w:val="20"/>
        </w:rPr>
        <w:t>（任现职以来，必备全部条件。）</w:t>
      </w:r>
    </w:p>
    <w:p w14:paraId="3EA37AED">
      <w:pPr>
        <w:pStyle w:val="4"/>
        <w:spacing w:before="65"/>
        <w:ind w:left="732"/>
        <w:rPr>
          <w:color w:val="auto"/>
        </w:rPr>
      </w:pPr>
      <w:r>
        <w:rPr>
          <w:color w:val="auto"/>
        </w:rPr>
        <w:t>（一）主任医师</w:t>
      </w:r>
    </w:p>
    <w:p w14:paraId="261F2DD5">
      <w:pPr>
        <w:pStyle w:val="14"/>
        <w:numPr>
          <w:ilvl w:val="0"/>
          <w:numId w:val="0"/>
        </w:numPr>
        <w:tabs>
          <w:tab w:val="left" w:pos="1019"/>
        </w:tabs>
        <w:spacing w:before="1" w:line="247" w:lineRule="auto"/>
        <w:ind w:left="941" w:leftChars="332" w:right="729" w:rightChars="0" w:hanging="211" w:hangingChars="100"/>
        <w:jc w:val="both"/>
        <w:rPr>
          <w:color w:val="auto"/>
          <w:sz w:val="21"/>
        </w:rPr>
      </w:pPr>
      <w:r>
        <w:rPr>
          <w:rFonts w:hint="eastAsia"/>
          <w:b/>
          <w:bCs/>
          <w:color w:val="auto"/>
          <w:sz w:val="21"/>
        </w:rPr>
        <w:t>1.</w:t>
      </w:r>
      <w:r>
        <w:rPr>
          <w:rFonts w:hint="eastAsia"/>
          <w:color w:val="auto"/>
          <w:sz w:val="21"/>
        </w:rPr>
        <w:t>无学术道德、师德不良记录。无医德、医疗、教学事故方面不良记录，且连续3年医德医风考核合格及以上。凡出现以下情况者，至少取消</w:t>
      </w:r>
      <w:r>
        <w:rPr>
          <w:color w:val="auto"/>
          <w:sz w:val="21"/>
        </w:rPr>
        <w:t>1</w:t>
      </w:r>
      <w:r>
        <w:rPr>
          <w:rFonts w:hint="eastAsia"/>
          <w:color w:val="auto"/>
          <w:sz w:val="21"/>
        </w:rPr>
        <w:t>年的专业技术职务申报资格： 1）已鉴定为医疗事故、医疗、教学差错的主要负责人。2）因工作失误给医院造成</w:t>
      </w:r>
      <w:r>
        <w:rPr>
          <w:color w:val="auto"/>
          <w:sz w:val="21"/>
        </w:rPr>
        <w:t>10</w:t>
      </w:r>
      <w:r>
        <w:rPr>
          <w:rFonts w:hint="eastAsia"/>
          <w:color w:val="auto"/>
          <w:sz w:val="21"/>
        </w:rPr>
        <w:t>万元以上经济损失的直接责任人。3）在医院及上级部门的病历检查中，出现质量问题影响医院评分者；在病历检查中，丙等病历1次及以上者。4）因工作失误给医院和科室造成严重负面影响的直接责任人。</w:t>
      </w:r>
    </w:p>
    <w:p w14:paraId="71572AE4">
      <w:pPr>
        <w:pStyle w:val="14"/>
        <w:numPr>
          <w:ilvl w:val="0"/>
          <w:numId w:val="0"/>
        </w:numPr>
        <w:tabs>
          <w:tab w:val="left" w:pos="1019"/>
        </w:tabs>
        <w:spacing w:before="1" w:line="247" w:lineRule="auto"/>
        <w:ind w:left="941" w:leftChars="332" w:right="729" w:rightChars="0" w:hanging="211" w:hangingChars="100"/>
        <w:jc w:val="both"/>
        <w:rPr>
          <w:color w:val="auto"/>
          <w:sz w:val="21"/>
        </w:rPr>
      </w:pPr>
      <w:r>
        <w:rPr>
          <w:rFonts w:hint="eastAsia"/>
          <w:b/>
          <w:bCs/>
          <w:color w:val="auto"/>
          <w:sz w:val="21"/>
        </w:rPr>
        <w:t>2.</w:t>
      </w:r>
      <w:r>
        <w:rPr>
          <w:rFonts w:hint="eastAsia"/>
          <w:color w:val="auto"/>
          <w:sz w:val="21"/>
        </w:rPr>
        <w:t>优质高效完成医疗任务，</w:t>
      </w:r>
      <w:r>
        <w:rPr>
          <w:color w:val="auto"/>
          <w:sz w:val="21"/>
        </w:rPr>
        <w:t>担任临床治疗组长5年及以上，</w:t>
      </w:r>
      <w:r>
        <w:rPr>
          <w:rFonts w:hint="eastAsia"/>
          <w:color w:val="auto"/>
          <w:sz w:val="21"/>
        </w:rPr>
        <w:t>服务态度好，医疗水平高，病人满意度高</w:t>
      </w:r>
      <w:r>
        <w:rPr>
          <w:color w:val="auto"/>
          <w:sz w:val="21"/>
        </w:rPr>
        <w:t>，医德医风好。</w:t>
      </w:r>
      <w:r>
        <w:rPr>
          <w:rFonts w:hint="eastAsia"/>
          <w:color w:val="auto"/>
          <w:sz w:val="21"/>
        </w:rPr>
        <w:t>近5年医疗工作量达到科室/亚专业平均工作量；医疗质效指标均处于本亚专业前列：原则上每周门诊不低于2次，外科性质科室每年RBRVS值达到科室年平均值,内科性质科室每年CMI值达到科室年平均值。</w:t>
      </w:r>
    </w:p>
    <w:p w14:paraId="68D90871">
      <w:pPr>
        <w:pStyle w:val="14"/>
        <w:numPr>
          <w:ilvl w:val="0"/>
          <w:numId w:val="0"/>
        </w:numPr>
        <w:tabs>
          <w:tab w:val="left" w:pos="1019"/>
        </w:tabs>
        <w:spacing w:before="1" w:line="247" w:lineRule="auto"/>
        <w:ind w:left="732" w:leftChars="0" w:right="729" w:rightChars="0"/>
        <w:jc w:val="both"/>
        <w:rPr>
          <w:color w:val="auto"/>
          <w:sz w:val="21"/>
        </w:rPr>
      </w:pPr>
      <w:r>
        <w:rPr>
          <w:rFonts w:hint="eastAsia"/>
          <w:b/>
          <w:bCs/>
          <w:color w:val="auto"/>
          <w:sz w:val="21"/>
        </w:rPr>
        <w:t>3.</w:t>
      </w:r>
      <w:r>
        <w:rPr>
          <w:rFonts w:hint="eastAsia"/>
          <w:color w:val="auto"/>
          <w:sz w:val="21"/>
        </w:rPr>
        <w:t>完成本专业疑难复杂疾病诊治，承担省内外会诊任务。（以医务部记录为准）</w:t>
      </w:r>
    </w:p>
    <w:p w14:paraId="70102A78">
      <w:pPr>
        <w:pStyle w:val="14"/>
        <w:numPr>
          <w:ilvl w:val="0"/>
          <w:numId w:val="0"/>
        </w:numPr>
        <w:tabs>
          <w:tab w:val="left" w:pos="1019"/>
        </w:tabs>
        <w:spacing w:before="1" w:line="247" w:lineRule="auto"/>
        <w:ind w:left="732" w:leftChars="0" w:right="729" w:rightChars="0"/>
        <w:jc w:val="both"/>
        <w:rPr>
          <w:color w:val="auto"/>
          <w:sz w:val="21"/>
        </w:rPr>
      </w:pPr>
      <w:r>
        <w:rPr>
          <w:rFonts w:hint="eastAsia"/>
          <w:b/>
          <w:bCs/>
          <w:color w:val="auto"/>
          <w:sz w:val="21"/>
        </w:rPr>
        <w:t>4.</w:t>
      </w:r>
      <w:r>
        <w:rPr>
          <w:rFonts w:hint="eastAsia"/>
          <w:color w:val="auto"/>
          <w:sz w:val="21"/>
        </w:rPr>
        <w:t>开展与推广本亚专业医疗新技术、新项目。（以医务部记录为准）</w:t>
      </w:r>
    </w:p>
    <w:p w14:paraId="3A587EB8">
      <w:pPr>
        <w:pStyle w:val="14"/>
        <w:numPr>
          <w:ilvl w:val="0"/>
          <w:numId w:val="0"/>
        </w:numPr>
        <w:tabs>
          <w:tab w:val="left" w:pos="1019"/>
        </w:tabs>
        <w:spacing w:before="1" w:line="247" w:lineRule="auto"/>
        <w:ind w:left="732" w:leftChars="0" w:right="729" w:rightChars="0"/>
        <w:jc w:val="both"/>
        <w:rPr>
          <w:color w:val="auto"/>
          <w:sz w:val="21"/>
        </w:rPr>
      </w:pPr>
      <w:r>
        <w:rPr>
          <w:rFonts w:hint="eastAsia"/>
          <w:b/>
          <w:bCs/>
          <w:color w:val="auto"/>
          <w:sz w:val="21"/>
        </w:rPr>
        <w:t>5.</w:t>
      </w:r>
      <w:r>
        <w:rPr>
          <w:color w:val="auto"/>
          <w:sz w:val="21"/>
        </w:rPr>
        <w:t>参与制定本单位相关专业诊疗规范以及临床数据库建设。</w:t>
      </w:r>
    </w:p>
    <w:p w14:paraId="232368C9">
      <w:pPr>
        <w:pStyle w:val="4"/>
        <w:spacing w:line="282" w:lineRule="exact"/>
        <w:ind w:left="732"/>
        <w:rPr>
          <w:color w:val="auto"/>
        </w:rPr>
      </w:pPr>
      <w:r>
        <w:rPr>
          <w:color w:val="auto"/>
        </w:rPr>
        <w:t>（二）副主任医师</w:t>
      </w:r>
    </w:p>
    <w:p w14:paraId="3B289CB0">
      <w:pPr>
        <w:pStyle w:val="14"/>
        <w:numPr>
          <w:ilvl w:val="0"/>
          <w:numId w:val="0"/>
        </w:numPr>
        <w:tabs>
          <w:tab w:val="left" w:pos="1019"/>
        </w:tabs>
        <w:spacing w:before="2" w:line="247" w:lineRule="auto"/>
        <w:ind w:left="941" w:leftChars="332" w:right="729" w:rightChars="0" w:hanging="211" w:hangingChars="100"/>
        <w:rPr>
          <w:color w:val="auto"/>
          <w:sz w:val="21"/>
        </w:rPr>
      </w:pPr>
      <w:r>
        <w:rPr>
          <w:rFonts w:hint="eastAsia"/>
          <w:b/>
          <w:bCs/>
          <w:color w:val="auto"/>
          <w:sz w:val="21"/>
        </w:rPr>
        <w:t>1.</w:t>
      </w:r>
      <w:r>
        <w:rPr>
          <w:rFonts w:hint="eastAsia"/>
          <w:color w:val="auto"/>
          <w:sz w:val="21"/>
        </w:rPr>
        <w:t>无学术道德、师德不良记录。无医德、医疗、教学事故方面不良记录，且连续3年医德医风考核合格及</w:t>
      </w:r>
      <w:r>
        <w:rPr>
          <w:rFonts w:hint="eastAsia"/>
          <w:color w:val="auto"/>
          <w:sz w:val="21"/>
          <w:lang w:val="en-US" w:eastAsia="zh-CN"/>
        </w:rPr>
        <w:t xml:space="preserve"> </w:t>
      </w:r>
      <w:r>
        <w:rPr>
          <w:rFonts w:hint="eastAsia"/>
          <w:color w:val="auto"/>
          <w:sz w:val="21"/>
        </w:rPr>
        <w:t>以上。凡出现以下情况者，至少取消</w:t>
      </w:r>
      <w:r>
        <w:rPr>
          <w:color w:val="auto"/>
          <w:sz w:val="21"/>
        </w:rPr>
        <w:t>1</w:t>
      </w:r>
      <w:r>
        <w:rPr>
          <w:rFonts w:hint="eastAsia"/>
          <w:color w:val="auto"/>
          <w:sz w:val="21"/>
        </w:rPr>
        <w:t>年的专业技术职务申报资格： 1）已鉴定为医疗事故、医疗、教学差错的主要负责人。2）因工作失误给医院造成</w:t>
      </w:r>
      <w:r>
        <w:rPr>
          <w:color w:val="auto"/>
          <w:sz w:val="21"/>
        </w:rPr>
        <w:t>1</w:t>
      </w:r>
      <w:r>
        <w:rPr>
          <w:rFonts w:hint="eastAsia"/>
          <w:color w:val="auto"/>
          <w:sz w:val="21"/>
        </w:rPr>
        <w:t>0万元以上经济损失的直接责任人。3）在医院及上级部门的病历检查中，出现质量问题影响医院评分者；在病历检查中，丙等病历1次及以上者。4）因工作失误给医院和科室造成严重负面影响的直接责任人。</w:t>
      </w:r>
    </w:p>
    <w:p w14:paraId="379C76B4">
      <w:pPr>
        <w:pStyle w:val="14"/>
        <w:numPr>
          <w:ilvl w:val="0"/>
          <w:numId w:val="0"/>
        </w:numPr>
        <w:tabs>
          <w:tab w:val="left" w:pos="1019"/>
        </w:tabs>
        <w:spacing w:before="2" w:line="247" w:lineRule="auto"/>
        <w:ind w:left="941" w:leftChars="332" w:right="729" w:rightChars="0" w:hanging="211" w:hangingChars="100"/>
        <w:rPr>
          <w:color w:val="auto"/>
          <w:sz w:val="21"/>
        </w:rPr>
      </w:pPr>
      <w:r>
        <w:rPr>
          <w:rFonts w:hint="eastAsia"/>
          <w:b/>
          <w:bCs/>
          <w:color w:val="auto"/>
          <w:sz w:val="21"/>
        </w:rPr>
        <w:t>2.</w:t>
      </w:r>
      <w:r>
        <w:rPr>
          <w:rFonts w:hint="eastAsia"/>
          <w:color w:val="auto"/>
          <w:sz w:val="21"/>
        </w:rPr>
        <w:t>优质高效完成医疗任务，</w:t>
      </w:r>
      <w:r>
        <w:rPr>
          <w:color w:val="auto"/>
          <w:sz w:val="21"/>
        </w:rPr>
        <w:t>担任医疗组骨干5年及以上，</w:t>
      </w:r>
      <w:r>
        <w:rPr>
          <w:rFonts w:hint="eastAsia"/>
          <w:color w:val="auto"/>
          <w:sz w:val="21"/>
        </w:rPr>
        <w:t>服务态度好，医疗水平高，病人满意度高</w:t>
      </w:r>
      <w:r>
        <w:rPr>
          <w:color w:val="auto"/>
          <w:sz w:val="21"/>
        </w:rPr>
        <w:t>，医德医风好。</w:t>
      </w:r>
      <w:r>
        <w:rPr>
          <w:rFonts w:hint="eastAsia"/>
          <w:color w:val="auto"/>
          <w:sz w:val="21"/>
        </w:rPr>
        <w:t>近5年医疗工作量达到科室/亚专业平均工作量：原则上每周门诊不低于2次，外科性质科室所在医疗组每年RBRVS值达到科室年平均值,内科性质科室所在医疗组每年CMI值达到科室年平均值。</w:t>
      </w:r>
    </w:p>
    <w:p w14:paraId="02443FF7">
      <w:pPr>
        <w:pStyle w:val="14"/>
        <w:numPr>
          <w:ilvl w:val="0"/>
          <w:numId w:val="0"/>
        </w:numPr>
        <w:tabs>
          <w:tab w:val="left" w:pos="1019"/>
        </w:tabs>
        <w:spacing w:before="2" w:line="247" w:lineRule="auto"/>
        <w:ind w:left="732" w:leftChars="0" w:right="729" w:rightChars="0"/>
        <w:rPr>
          <w:color w:val="auto"/>
          <w:sz w:val="21"/>
        </w:rPr>
      </w:pPr>
      <w:r>
        <w:rPr>
          <w:rFonts w:hint="eastAsia"/>
          <w:b/>
          <w:bCs/>
          <w:color w:val="auto"/>
          <w:sz w:val="21"/>
        </w:rPr>
        <w:t>3.</w:t>
      </w:r>
      <w:r>
        <w:rPr>
          <w:color w:val="auto"/>
          <w:sz w:val="21"/>
        </w:rPr>
        <w:t>完成本专业常见疾病诊治，承担科间会诊任务。</w:t>
      </w:r>
    </w:p>
    <w:p w14:paraId="72707676">
      <w:pPr>
        <w:pStyle w:val="14"/>
        <w:numPr>
          <w:ilvl w:val="0"/>
          <w:numId w:val="0"/>
        </w:numPr>
        <w:tabs>
          <w:tab w:val="left" w:pos="1019"/>
        </w:tabs>
        <w:spacing w:before="2" w:line="247" w:lineRule="auto"/>
        <w:ind w:left="732" w:leftChars="0" w:right="729" w:rightChars="0"/>
        <w:rPr>
          <w:rFonts w:hint="eastAsia"/>
          <w:color w:val="auto"/>
          <w:sz w:val="21"/>
        </w:rPr>
      </w:pPr>
      <w:r>
        <w:rPr>
          <w:rFonts w:hint="eastAsia"/>
          <w:b/>
          <w:bCs/>
          <w:color w:val="auto"/>
          <w:sz w:val="21"/>
        </w:rPr>
        <w:t>4.</w:t>
      </w:r>
      <w:r>
        <w:rPr>
          <w:rFonts w:hint="eastAsia"/>
          <w:color w:val="auto"/>
          <w:sz w:val="21"/>
        </w:rPr>
        <w:t>开展与推广本亚专业医疗新技术、新项目。（以医教部记录为准）</w:t>
      </w:r>
    </w:p>
    <w:p w14:paraId="423DC35C">
      <w:pPr>
        <w:spacing w:before="72"/>
        <w:ind w:left="732"/>
        <w:outlineLvl w:val="9"/>
        <w:rPr>
          <w:b/>
          <w:color w:val="auto"/>
          <w:sz w:val="20"/>
        </w:rPr>
      </w:pPr>
      <w:r>
        <w:rPr>
          <w:b/>
          <w:color w:val="auto"/>
          <w:sz w:val="28"/>
        </w:rPr>
        <w:t>四、教学要求</w:t>
      </w:r>
      <w:r>
        <w:rPr>
          <w:b/>
          <w:color w:val="auto"/>
          <w:sz w:val="20"/>
        </w:rPr>
        <w:t>（任现职以来，必备全部条件）</w:t>
      </w:r>
    </w:p>
    <w:p w14:paraId="6DAAE7DA">
      <w:pPr>
        <w:spacing w:line="282" w:lineRule="exact"/>
        <w:ind w:left="732"/>
        <w:outlineLvl w:val="9"/>
        <w:rPr>
          <w:b/>
          <w:bCs/>
          <w:color w:val="auto"/>
          <w:sz w:val="24"/>
          <w:szCs w:val="24"/>
        </w:rPr>
      </w:pPr>
      <w:r>
        <w:rPr>
          <w:rFonts w:hint="eastAsia"/>
          <w:b/>
          <w:bCs/>
          <w:color w:val="auto"/>
          <w:sz w:val="24"/>
          <w:szCs w:val="24"/>
        </w:rPr>
        <w:t>（一）</w:t>
      </w:r>
      <w:r>
        <w:rPr>
          <w:b/>
          <w:bCs/>
          <w:color w:val="auto"/>
          <w:sz w:val="24"/>
          <w:szCs w:val="24"/>
        </w:rPr>
        <w:t>主任医师</w:t>
      </w:r>
    </w:p>
    <w:p w14:paraId="65A69C3F">
      <w:pPr>
        <w:spacing w:before="72"/>
        <w:ind w:left="941" w:leftChars="332" w:hanging="211" w:hangingChars="100"/>
        <w:rPr>
          <w:rFonts w:hint="eastAsia" w:ascii="宋体" w:hAnsi="宋体" w:eastAsia="宋体" w:cs="宋体"/>
          <w:color w:val="auto"/>
          <w:sz w:val="21"/>
          <w:szCs w:val="22"/>
          <w:lang w:val="zh-CN" w:eastAsia="zh-CN" w:bidi="zh-CN"/>
        </w:rPr>
      </w:pPr>
      <w:r>
        <w:rPr>
          <w:rFonts w:hint="eastAsia" w:ascii="宋体" w:hAnsi="宋体" w:eastAsia="宋体" w:cs="宋体"/>
          <w:b/>
          <w:bCs/>
          <w:color w:val="auto"/>
          <w:sz w:val="21"/>
          <w:szCs w:val="22"/>
          <w:lang w:val="en-US" w:eastAsia="zh-CN" w:bidi="zh-CN"/>
        </w:rPr>
        <w:t>1.</w:t>
      </w:r>
      <w:r>
        <w:rPr>
          <w:rFonts w:hint="eastAsia" w:ascii="宋体" w:hAnsi="宋体" w:eastAsia="宋体" w:cs="宋体"/>
          <w:color w:val="auto"/>
          <w:sz w:val="21"/>
          <w:szCs w:val="22"/>
          <w:lang w:val="zh-CN" w:eastAsia="zh-CN" w:bidi="zh-CN"/>
        </w:rPr>
        <w:t>完成每年教学工作量32学时以上（含大课、见习、实习、住院医师、进修生、远程教学等），其中至少2学</w:t>
      </w:r>
    </w:p>
    <w:p w14:paraId="3DB2A155">
      <w:pPr>
        <w:spacing w:before="72"/>
        <w:ind w:left="939" w:leftChars="427" w:firstLine="0" w:firstLineChars="0"/>
        <w:rPr>
          <w:rFonts w:hint="eastAsia" w:ascii="宋体" w:hAnsi="宋体" w:eastAsia="宋体" w:cs="宋体"/>
          <w:color w:val="auto"/>
          <w:sz w:val="21"/>
          <w:szCs w:val="22"/>
          <w:lang w:val="zh-CN" w:eastAsia="zh-CN" w:bidi="zh-CN"/>
        </w:rPr>
      </w:pPr>
      <w:r>
        <w:rPr>
          <w:rFonts w:hint="eastAsia" w:ascii="宋体" w:hAnsi="宋体" w:eastAsia="宋体" w:cs="宋体"/>
          <w:color w:val="auto"/>
          <w:sz w:val="21"/>
          <w:szCs w:val="22"/>
          <w:lang w:val="zh-CN" w:eastAsia="zh-CN" w:bidi="zh-CN"/>
        </w:rPr>
        <w:t>时课堂讲授本科课程，教学效果优良。</w:t>
      </w:r>
    </w:p>
    <w:p w14:paraId="7949EDDE">
      <w:pPr>
        <w:spacing w:before="72"/>
        <w:ind w:left="732"/>
        <w:rPr>
          <w:rFonts w:hint="eastAsia" w:ascii="宋体" w:hAnsi="宋体" w:eastAsia="宋体" w:cs="宋体"/>
          <w:color w:val="auto"/>
          <w:sz w:val="21"/>
          <w:szCs w:val="22"/>
          <w:lang w:val="zh-CN" w:eastAsia="zh-CN" w:bidi="zh-CN"/>
        </w:rPr>
      </w:pPr>
      <w:r>
        <w:rPr>
          <w:rFonts w:hint="eastAsia" w:ascii="宋体" w:hAnsi="宋体" w:eastAsia="宋体" w:cs="宋体"/>
          <w:b/>
          <w:bCs/>
          <w:color w:val="auto"/>
          <w:sz w:val="21"/>
          <w:szCs w:val="22"/>
          <w:lang w:val="en-US" w:eastAsia="zh-CN" w:bidi="zh-CN"/>
        </w:rPr>
        <w:t>2.</w:t>
      </w:r>
      <w:r>
        <w:rPr>
          <w:rFonts w:hint="eastAsia" w:ascii="宋体" w:hAnsi="宋体" w:eastAsia="宋体" w:cs="宋体"/>
          <w:color w:val="auto"/>
          <w:sz w:val="21"/>
          <w:szCs w:val="22"/>
          <w:lang w:val="zh-CN" w:eastAsia="zh-CN" w:bidi="zh-CN"/>
        </w:rPr>
        <w:t>作为导师已完整培养一届研究生或住院医师。</w:t>
      </w:r>
    </w:p>
    <w:p w14:paraId="7FA42894">
      <w:pPr>
        <w:spacing w:line="282" w:lineRule="exact"/>
        <w:ind w:left="732"/>
        <w:outlineLvl w:val="9"/>
        <w:rPr>
          <w:rFonts w:hint="eastAsia"/>
          <w:b/>
          <w:bCs/>
          <w:color w:val="auto"/>
          <w:sz w:val="24"/>
          <w:szCs w:val="24"/>
        </w:rPr>
      </w:pPr>
      <w:r>
        <w:rPr>
          <w:rFonts w:hint="eastAsia"/>
          <w:b/>
          <w:bCs/>
          <w:color w:val="auto"/>
          <w:sz w:val="24"/>
          <w:szCs w:val="24"/>
        </w:rPr>
        <w:t>（二）副主任医师</w:t>
      </w:r>
    </w:p>
    <w:p w14:paraId="1AF1B0D7">
      <w:pPr>
        <w:pStyle w:val="14"/>
        <w:numPr>
          <w:ilvl w:val="0"/>
          <w:numId w:val="0"/>
        </w:numPr>
        <w:tabs>
          <w:tab w:val="left" w:pos="1019"/>
        </w:tabs>
        <w:spacing w:before="2" w:line="247" w:lineRule="auto"/>
        <w:ind w:left="941" w:leftChars="332" w:right="729" w:rightChars="0" w:hanging="211" w:hangingChars="100"/>
        <w:rPr>
          <w:rFonts w:hint="eastAsia"/>
          <w:color w:val="auto"/>
          <w:sz w:val="21"/>
        </w:rPr>
      </w:pPr>
      <w:r>
        <w:rPr>
          <w:rFonts w:hint="eastAsia"/>
          <w:b/>
          <w:bCs/>
          <w:i w:val="0"/>
          <w:iCs w:val="0"/>
          <w:color w:val="auto"/>
          <w:sz w:val="21"/>
        </w:rPr>
        <w:t>1.</w:t>
      </w:r>
      <w:r>
        <w:rPr>
          <w:rFonts w:hint="eastAsia"/>
          <w:color w:val="auto"/>
          <w:sz w:val="21"/>
        </w:rPr>
        <w:t>每年完成教学工作量32学时（含大课、见习、实习、住院医师、进修生、远程教学等），并承担过本</w:t>
      </w:r>
      <w:r>
        <w:rPr>
          <w:rFonts w:hint="eastAsia"/>
          <w:color w:val="auto"/>
          <w:sz w:val="21"/>
          <w:lang w:val="en-US" w:eastAsia="zh-CN"/>
        </w:rPr>
        <w:t>科生</w:t>
      </w:r>
      <w:r>
        <w:rPr>
          <w:rFonts w:hint="eastAsia"/>
          <w:color w:val="auto"/>
          <w:sz w:val="21"/>
        </w:rPr>
        <w:t>见习和实践教学。</w:t>
      </w:r>
    </w:p>
    <w:p w14:paraId="583F6B23">
      <w:pPr>
        <w:pStyle w:val="14"/>
        <w:numPr>
          <w:ilvl w:val="0"/>
          <w:numId w:val="0"/>
        </w:numPr>
        <w:tabs>
          <w:tab w:val="left" w:pos="1019"/>
        </w:tabs>
        <w:spacing w:before="2" w:line="247" w:lineRule="auto"/>
        <w:ind w:left="941" w:leftChars="332" w:right="729" w:rightChars="0" w:hanging="211" w:hangingChars="100"/>
        <w:rPr>
          <w:rFonts w:hint="eastAsia"/>
          <w:color w:val="auto"/>
          <w:sz w:val="21"/>
        </w:rPr>
      </w:pPr>
      <w:r>
        <w:rPr>
          <w:rFonts w:hint="eastAsia"/>
          <w:b/>
          <w:bCs/>
          <w:color w:val="auto"/>
          <w:sz w:val="21"/>
        </w:rPr>
        <w:t>2.</w:t>
      </w:r>
      <w:r>
        <w:rPr>
          <w:rFonts w:hint="eastAsia"/>
          <w:color w:val="auto"/>
          <w:sz w:val="21"/>
        </w:rPr>
        <w:t>担任本科生导师。</w:t>
      </w:r>
    </w:p>
    <w:p w14:paraId="1D62FFB7">
      <w:pPr>
        <w:spacing w:before="155" w:line="242" w:lineRule="auto"/>
        <w:ind w:left="732" w:right="832"/>
        <w:rPr>
          <w:b/>
          <w:color w:val="auto"/>
          <w:sz w:val="20"/>
        </w:rPr>
      </w:pPr>
      <w:r>
        <w:rPr>
          <w:b/>
          <w:color w:val="auto"/>
          <w:sz w:val="28"/>
        </w:rPr>
        <w:t>五、科研业绩要求</w:t>
      </w:r>
      <w:r>
        <w:rPr>
          <w:b/>
          <w:color w:val="auto"/>
          <w:sz w:val="20"/>
        </w:rPr>
        <w:t>（</w:t>
      </w:r>
      <w:r>
        <w:rPr>
          <w:b/>
          <w:color w:val="auto"/>
          <w:spacing w:val="-4"/>
          <w:sz w:val="20"/>
        </w:rPr>
        <w:t xml:space="preserve">均为任现职以来的业绩成果，必备第 </w:t>
      </w:r>
      <w:r>
        <w:rPr>
          <w:b/>
          <w:color w:val="auto"/>
          <w:sz w:val="20"/>
        </w:rPr>
        <w:t>1.2.3</w:t>
      </w:r>
      <w:r>
        <w:rPr>
          <w:b/>
          <w:color w:val="auto"/>
          <w:spacing w:val="-13"/>
          <w:sz w:val="20"/>
        </w:rPr>
        <w:t xml:space="preserve"> 中一条；或必备第 </w:t>
      </w:r>
      <w:r>
        <w:rPr>
          <w:b/>
          <w:color w:val="auto"/>
          <w:sz w:val="20"/>
        </w:rPr>
        <w:t>4</w:t>
      </w:r>
      <w:r>
        <w:rPr>
          <w:b/>
          <w:color w:val="auto"/>
          <w:spacing w:val="-23"/>
          <w:sz w:val="20"/>
        </w:rPr>
        <w:t xml:space="preserve"> 条和第 </w:t>
      </w:r>
      <w:r>
        <w:rPr>
          <w:b/>
          <w:color w:val="auto"/>
          <w:sz w:val="20"/>
        </w:rPr>
        <w:t>5.6.7.8</w:t>
      </w:r>
      <w:r>
        <w:rPr>
          <w:b/>
          <w:color w:val="auto"/>
          <w:spacing w:val="-29"/>
          <w:sz w:val="20"/>
        </w:rPr>
        <w:t xml:space="preserve"> 中</w:t>
      </w:r>
      <w:r>
        <w:rPr>
          <w:b/>
          <w:color w:val="auto"/>
          <w:spacing w:val="-53"/>
          <w:sz w:val="20"/>
        </w:rPr>
        <w:t>两条。</w:t>
      </w:r>
      <w:r>
        <w:rPr>
          <w:b/>
          <w:color w:val="auto"/>
          <w:sz w:val="20"/>
        </w:rPr>
        <w:t>）</w:t>
      </w:r>
    </w:p>
    <w:tbl>
      <w:tblPr>
        <w:tblStyle w:val="13"/>
        <w:tblW w:w="0" w:type="auto"/>
        <w:tblInd w:w="3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70"/>
        <w:gridCol w:w="5115"/>
      </w:tblGrid>
      <w:tr w14:paraId="451BF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5370" w:type="dxa"/>
          </w:tcPr>
          <w:p w14:paraId="6569A8C8">
            <w:pPr>
              <w:pStyle w:val="15"/>
              <w:spacing w:before="110"/>
              <w:ind w:left="2047" w:right="2038"/>
              <w:jc w:val="center"/>
              <w:rPr>
                <w:rFonts w:ascii="黑体" w:eastAsia="黑体"/>
                <w:b/>
                <w:color w:val="auto"/>
                <w:sz w:val="24"/>
              </w:rPr>
            </w:pPr>
            <w:r>
              <w:rPr>
                <w:rFonts w:hint="eastAsia" w:ascii="黑体" w:eastAsia="黑体"/>
                <w:b/>
                <w:color w:val="auto"/>
                <w:sz w:val="24"/>
              </w:rPr>
              <w:t>主任医师</w:t>
            </w:r>
          </w:p>
        </w:tc>
        <w:tc>
          <w:tcPr>
            <w:tcW w:w="5115" w:type="dxa"/>
          </w:tcPr>
          <w:p w14:paraId="43F6D6EB">
            <w:pPr>
              <w:pStyle w:val="15"/>
              <w:spacing w:before="110"/>
              <w:ind w:left="1897" w:right="1887"/>
              <w:jc w:val="center"/>
              <w:rPr>
                <w:rFonts w:ascii="黑体" w:eastAsia="黑体"/>
                <w:b/>
                <w:color w:val="auto"/>
                <w:sz w:val="24"/>
              </w:rPr>
            </w:pPr>
            <w:r>
              <w:rPr>
                <w:rFonts w:hint="eastAsia" w:ascii="黑体" w:eastAsia="黑体"/>
                <w:b/>
                <w:color w:val="auto"/>
                <w:sz w:val="24"/>
              </w:rPr>
              <w:t>副主任医师</w:t>
            </w:r>
          </w:p>
        </w:tc>
      </w:tr>
      <w:tr w14:paraId="7DA57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2" w:hRule="atLeast"/>
        </w:trPr>
        <w:tc>
          <w:tcPr>
            <w:tcW w:w="5370" w:type="dxa"/>
          </w:tcPr>
          <w:p w14:paraId="178ABEFF">
            <w:pPr>
              <w:pStyle w:val="15"/>
              <w:keepNext w:val="0"/>
              <w:keepLines w:val="0"/>
              <w:pageBreakBefore w:val="0"/>
              <w:widowControl w:val="0"/>
              <w:numPr>
                <w:ilvl w:val="0"/>
                <w:numId w:val="15"/>
              </w:numPr>
              <w:tabs>
                <w:tab w:val="left" w:pos="392"/>
              </w:tabs>
              <w:kinsoku/>
              <w:wordWrap/>
              <w:overflowPunct/>
              <w:topLinePunct w:val="0"/>
              <w:autoSpaceDE w:val="0"/>
              <w:autoSpaceDN w:val="0"/>
              <w:bidi w:val="0"/>
              <w:adjustRightInd/>
              <w:snapToGrid/>
              <w:spacing w:line="360" w:lineRule="exact"/>
              <w:ind w:left="391" w:right="98"/>
              <w:jc w:val="both"/>
              <w:textAlignment w:val="auto"/>
              <w:rPr>
                <w:color w:val="auto"/>
                <w:sz w:val="20"/>
              </w:rPr>
            </w:pPr>
            <w:r>
              <w:rPr>
                <w:color w:val="auto"/>
                <w:spacing w:val="-24"/>
                <w:sz w:val="20"/>
              </w:rPr>
              <w:t xml:space="preserve">在 </w:t>
            </w:r>
            <w:r>
              <w:rPr>
                <w:color w:val="auto"/>
                <w:sz w:val="20"/>
              </w:rPr>
              <w:t>B</w:t>
            </w:r>
            <w:r>
              <w:rPr>
                <w:color w:val="auto"/>
                <w:spacing w:val="-5"/>
                <w:sz w:val="20"/>
              </w:rPr>
              <w:t xml:space="preserve"> 级及以上期刊发表学术论文</w:t>
            </w:r>
            <w:r>
              <w:rPr>
                <w:color w:val="auto"/>
                <w:sz w:val="20"/>
              </w:rPr>
              <w:t>≥3</w:t>
            </w:r>
            <w:r>
              <w:rPr>
                <w:color w:val="auto"/>
                <w:spacing w:val="-16"/>
                <w:sz w:val="20"/>
              </w:rPr>
              <w:t xml:space="preserve"> 篇；或在 </w:t>
            </w:r>
            <w:r>
              <w:rPr>
                <w:color w:val="auto"/>
                <w:sz w:val="20"/>
              </w:rPr>
              <w:t>E</w:t>
            </w:r>
            <w:r>
              <w:rPr>
                <w:color w:val="auto"/>
                <w:spacing w:val="-17"/>
                <w:sz w:val="20"/>
              </w:rPr>
              <w:t xml:space="preserve"> 级及以上期刊发表学术论文≥10</w:t>
            </w:r>
            <w:r>
              <w:rPr>
                <w:color w:val="auto"/>
                <w:spacing w:val="-24"/>
                <w:sz w:val="20"/>
              </w:rPr>
              <w:t xml:space="preserve"> 篇，且其中 </w:t>
            </w:r>
            <w:r>
              <w:rPr>
                <w:color w:val="auto"/>
                <w:sz w:val="20"/>
              </w:rPr>
              <w:t>C</w:t>
            </w:r>
            <w:r>
              <w:rPr>
                <w:color w:val="auto"/>
                <w:spacing w:val="-12"/>
                <w:sz w:val="20"/>
              </w:rPr>
              <w:t xml:space="preserve"> 级及以上期</w:t>
            </w:r>
            <w:r>
              <w:rPr>
                <w:color w:val="auto"/>
                <w:sz w:val="20"/>
              </w:rPr>
              <w:t>刊发表学术论文≥4</w:t>
            </w:r>
            <w:r>
              <w:rPr>
                <w:color w:val="auto"/>
                <w:spacing w:val="-18"/>
                <w:sz w:val="20"/>
              </w:rPr>
              <w:t xml:space="preserve"> 篇。</w:t>
            </w:r>
          </w:p>
          <w:p w14:paraId="37269229">
            <w:pPr>
              <w:pStyle w:val="15"/>
              <w:keepNext w:val="0"/>
              <w:keepLines w:val="0"/>
              <w:pageBreakBefore w:val="0"/>
              <w:widowControl w:val="0"/>
              <w:numPr>
                <w:ilvl w:val="0"/>
                <w:numId w:val="15"/>
              </w:numPr>
              <w:tabs>
                <w:tab w:val="left" w:pos="392"/>
              </w:tabs>
              <w:kinsoku/>
              <w:wordWrap/>
              <w:overflowPunct/>
              <w:topLinePunct w:val="0"/>
              <w:autoSpaceDE w:val="0"/>
              <w:autoSpaceDN w:val="0"/>
              <w:bidi w:val="0"/>
              <w:adjustRightInd/>
              <w:snapToGrid/>
              <w:spacing w:line="360" w:lineRule="exact"/>
              <w:ind w:left="391" w:right="98"/>
              <w:jc w:val="both"/>
              <w:textAlignment w:val="auto"/>
              <w:rPr>
                <w:color w:val="auto"/>
                <w:spacing w:val="-17"/>
                <w:sz w:val="20"/>
              </w:rPr>
            </w:pPr>
            <w:r>
              <w:rPr>
                <w:color w:val="auto"/>
                <w:spacing w:val="-17"/>
                <w:sz w:val="20"/>
              </w:rPr>
              <w:t>作为负责人主持国家级科研项目≥2 项，并至少有 1 项国家自然科学基金面上及以上项目，且项目获准总 经费≥80 万元；或作为负责人的纵向科研项目获准总经费≥200 万元。</w:t>
            </w:r>
          </w:p>
          <w:p w14:paraId="27FC3CDC">
            <w:pPr>
              <w:pStyle w:val="15"/>
              <w:keepNext w:val="0"/>
              <w:keepLines w:val="0"/>
              <w:pageBreakBefore w:val="0"/>
              <w:widowControl w:val="0"/>
              <w:numPr>
                <w:ilvl w:val="0"/>
                <w:numId w:val="15"/>
              </w:numPr>
              <w:tabs>
                <w:tab w:val="left" w:pos="392"/>
              </w:tabs>
              <w:kinsoku/>
              <w:wordWrap/>
              <w:overflowPunct/>
              <w:topLinePunct w:val="0"/>
              <w:autoSpaceDE w:val="0"/>
              <w:autoSpaceDN w:val="0"/>
              <w:bidi w:val="0"/>
              <w:adjustRightInd/>
              <w:snapToGrid/>
              <w:spacing w:line="360" w:lineRule="exact"/>
              <w:ind w:left="391" w:right="-15"/>
              <w:textAlignment w:val="auto"/>
              <w:rPr>
                <w:color w:val="auto"/>
                <w:sz w:val="20"/>
              </w:rPr>
            </w:pPr>
            <w:r>
              <w:rPr>
                <w:color w:val="auto"/>
                <w:spacing w:val="-17"/>
                <w:sz w:val="20"/>
              </w:rPr>
              <w:t>获科学技术奖：国家级一等及以上奖（排名前 5）、二等奖（排名前 3），省部级一等及以上奖（排名前 2）、二等奖（排名第 1）；或获教学成果奖：国家级一等及以上奖（排名前 5）、二等奖（排名前 3），省级一等及以上奖（排名前 2）、二等奖（排名第 1）。</w:t>
            </w:r>
          </w:p>
        </w:tc>
        <w:tc>
          <w:tcPr>
            <w:tcW w:w="5115" w:type="dxa"/>
          </w:tcPr>
          <w:p w14:paraId="69F7E3BD">
            <w:pPr>
              <w:pStyle w:val="15"/>
              <w:keepNext w:val="0"/>
              <w:keepLines w:val="0"/>
              <w:pageBreakBefore w:val="0"/>
              <w:widowControl w:val="0"/>
              <w:numPr>
                <w:ilvl w:val="0"/>
                <w:numId w:val="16"/>
              </w:numPr>
              <w:tabs>
                <w:tab w:val="left" w:pos="392"/>
              </w:tabs>
              <w:kinsoku/>
              <w:wordWrap/>
              <w:overflowPunct/>
              <w:topLinePunct w:val="0"/>
              <w:autoSpaceDE w:val="0"/>
              <w:autoSpaceDN w:val="0"/>
              <w:bidi w:val="0"/>
              <w:adjustRightInd/>
              <w:snapToGrid/>
              <w:spacing w:line="360" w:lineRule="exact"/>
              <w:ind w:left="391" w:right="97"/>
              <w:jc w:val="both"/>
              <w:textAlignment w:val="auto"/>
              <w:rPr>
                <w:color w:val="auto"/>
                <w:sz w:val="20"/>
              </w:rPr>
            </w:pPr>
            <w:r>
              <w:rPr>
                <w:color w:val="auto"/>
                <w:spacing w:val="-27"/>
                <w:sz w:val="20"/>
              </w:rPr>
              <w:t xml:space="preserve">在 </w:t>
            </w:r>
            <w:r>
              <w:rPr>
                <w:color w:val="auto"/>
                <w:sz w:val="20"/>
              </w:rPr>
              <w:t>B</w:t>
            </w:r>
            <w:r>
              <w:rPr>
                <w:color w:val="auto"/>
                <w:spacing w:val="-8"/>
                <w:sz w:val="20"/>
              </w:rPr>
              <w:t xml:space="preserve"> 级及以上期刊发表学术论文</w:t>
            </w:r>
            <w:r>
              <w:rPr>
                <w:color w:val="auto"/>
                <w:sz w:val="20"/>
              </w:rPr>
              <w:t>≥2</w:t>
            </w:r>
            <w:r>
              <w:rPr>
                <w:color w:val="auto"/>
                <w:spacing w:val="-20"/>
                <w:sz w:val="20"/>
              </w:rPr>
              <w:t xml:space="preserve"> 篇；或在 </w:t>
            </w:r>
            <w:r>
              <w:rPr>
                <w:color w:val="auto"/>
                <w:sz w:val="20"/>
              </w:rPr>
              <w:t>E</w:t>
            </w:r>
            <w:r>
              <w:rPr>
                <w:color w:val="auto"/>
                <w:spacing w:val="-18"/>
                <w:sz w:val="20"/>
              </w:rPr>
              <w:t xml:space="preserve"> 级及以上期刊发表学术论文≥6 篇，且其中 </w:t>
            </w:r>
            <w:r>
              <w:rPr>
                <w:color w:val="auto"/>
                <w:sz w:val="20"/>
              </w:rPr>
              <w:t>C</w:t>
            </w:r>
            <w:r>
              <w:rPr>
                <w:color w:val="auto"/>
                <w:spacing w:val="-10"/>
                <w:sz w:val="20"/>
              </w:rPr>
              <w:t xml:space="preserve"> 级及以上期刊发表学术论文≥3</w:t>
            </w:r>
            <w:r>
              <w:rPr>
                <w:color w:val="auto"/>
                <w:spacing w:val="-18"/>
                <w:sz w:val="20"/>
              </w:rPr>
              <w:t xml:space="preserve"> 篇。</w:t>
            </w:r>
          </w:p>
          <w:p w14:paraId="1A0E097C">
            <w:pPr>
              <w:pStyle w:val="15"/>
              <w:keepNext w:val="0"/>
              <w:keepLines w:val="0"/>
              <w:pageBreakBefore w:val="0"/>
              <w:widowControl w:val="0"/>
              <w:numPr>
                <w:ilvl w:val="0"/>
                <w:numId w:val="16"/>
              </w:numPr>
              <w:tabs>
                <w:tab w:val="left" w:pos="392"/>
              </w:tabs>
              <w:kinsoku/>
              <w:wordWrap/>
              <w:overflowPunct/>
              <w:topLinePunct w:val="0"/>
              <w:autoSpaceDE w:val="0"/>
              <w:autoSpaceDN w:val="0"/>
              <w:bidi w:val="0"/>
              <w:adjustRightInd/>
              <w:snapToGrid/>
              <w:spacing w:line="360" w:lineRule="exact"/>
              <w:ind w:left="391" w:right="96"/>
              <w:jc w:val="both"/>
              <w:textAlignment w:val="auto"/>
              <w:rPr>
                <w:color w:val="auto"/>
                <w:sz w:val="20"/>
              </w:rPr>
            </w:pPr>
            <w:r>
              <w:rPr>
                <w:color w:val="auto"/>
                <w:sz w:val="20"/>
              </w:rPr>
              <w:t>作为负责人主持省部级及以上科研项目≥2</w:t>
            </w:r>
            <w:r>
              <w:rPr>
                <w:color w:val="auto"/>
                <w:spacing w:val="-15"/>
                <w:sz w:val="20"/>
              </w:rPr>
              <w:t xml:space="preserve"> 项，并至</w:t>
            </w:r>
            <w:r>
              <w:rPr>
                <w:color w:val="auto"/>
                <w:spacing w:val="-27"/>
                <w:sz w:val="20"/>
              </w:rPr>
              <w:t>少</w:t>
            </w:r>
            <w:r>
              <w:rPr>
                <w:color w:val="auto"/>
                <w:spacing w:val="-18"/>
                <w:sz w:val="20"/>
              </w:rPr>
              <w:t>有 1 项国家自然科学基金，且项目获准总经费≥40 万元；或作为负责人的纵向科研项目获准总经费≥100 万元。</w:t>
            </w:r>
          </w:p>
          <w:p w14:paraId="18E448B8">
            <w:pPr>
              <w:pStyle w:val="15"/>
              <w:keepNext w:val="0"/>
              <w:keepLines w:val="0"/>
              <w:pageBreakBefore w:val="0"/>
              <w:widowControl w:val="0"/>
              <w:numPr>
                <w:ilvl w:val="0"/>
                <w:numId w:val="16"/>
              </w:numPr>
              <w:tabs>
                <w:tab w:val="left" w:pos="392"/>
              </w:tabs>
              <w:kinsoku/>
              <w:wordWrap/>
              <w:overflowPunct/>
              <w:topLinePunct w:val="0"/>
              <w:autoSpaceDE w:val="0"/>
              <w:autoSpaceDN w:val="0"/>
              <w:bidi w:val="0"/>
              <w:adjustRightInd/>
              <w:snapToGrid/>
              <w:spacing w:line="360" w:lineRule="exact"/>
              <w:ind w:left="391" w:right="-15"/>
              <w:textAlignment w:val="auto"/>
              <w:rPr>
                <w:color w:val="auto"/>
                <w:sz w:val="20"/>
              </w:rPr>
            </w:pPr>
            <w:r>
              <w:rPr>
                <w:color w:val="auto"/>
                <w:spacing w:val="-18"/>
                <w:sz w:val="20"/>
              </w:rPr>
              <w:t>获科学技术奖：国家级（主要完成人，有证书），省部级一等及以上奖（排名前 3）、二等奖（排名前 2）、三等奖（排名第 1）；或获教学成果奖：国家级（主要完成人，有证书），省级一等及以上奖（排名前 3）、二等奖（排名前 2）、三等奖（排名第 1）。</w:t>
            </w:r>
          </w:p>
        </w:tc>
      </w:tr>
      <w:tr w14:paraId="11396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01" w:hRule="atLeast"/>
        </w:trPr>
        <w:tc>
          <w:tcPr>
            <w:tcW w:w="5370" w:type="dxa"/>
          </w:tcPr>
          <w:p w14:paraId="281FEC4A">
            <w:pPr>
              <w:pStyle w:val="15"/>
              <w:keepNext w:val="0"/>
              <w:keepLines w:val="0"/>
              <w:pageBreakBefore w:val="0"/>
              <w:widowControl w:val="0"/>
              <w:numPr>
                <w:ilvl w:val="0"/>
                <w:numId w:val="17"/>
              </w:numPr>
              <w:tabs>
                <w:tab w:val="left" w:pos="392"/>
              </w:tabs>
              <w:kinsoku/>
              <w:wordWrap/>
              <w:overflowPunct/>
              <w:topLinePunct w:val="0"/>
              <w:autoSpaceDE w:val="0"/>
              <w:autoSpaceDN w:val="0"/>
              <w:bidi w:val="0"/>
              <w:adjustRightInd/>
              <w:snapToGrid/>
              <w:spacing w:before="149" w:line="340" w:lineRule="exact"/>
              <w:ind w:left="391" w:right="96"/>
              <w:jc w:val="both"/>
              <w:textAlignment w:val="auto"/>
              <w:rPr>
                <w:color w:val="auto"/>
                <w:sz w:val="20"/>
              </w:rPr>
            </w:pPr>
            <w:r>
              <w:rPr>
                <w:color w:val="auto"/>
                <w:spacing w:val="-3"/>
                <w:sz w:val="20"/>
              </w:rPr>
              <w:t>承担纵向重大重点科研项目</w:t>
            </w:r>
            <w:r>
              <w:rPr>
                <w:color w:val="auto"/>
                <w:sz w:val="20"/>
              </w:rPr>
              <w:t>（</w:t>
            </w:r>
            <w:r>
              <w:rPr>
                <w:color w:val="auto"/>
                <w:spacing w:val="-14"/>
                <w:sz w:val="20"/>
              </w:rPr>
              <w:t xml:space="preserve">排名前 </w:t>
            </w:r>
            <w:r>
              <w:rPr>
                <w:color w:val="auto"/>
                <w:spacing w:val="-9"/>
                <w:sz w:val="20"/>
              </w:rPr>
              <w:t>3）≥1</w:t>
            </w:r>
            <w:r>
              <w:rPr>
                <w:color w:val="auto"/>
                <w:spacing w:val="-18"/>
                <w:sz w:val="20"/>
              </w:rPr>
              <w:t xml:space="preserve"> 项，且获</w:t>
            </w:r>
            <w:r>
              <w:rPr>
                <w:color w:val="auto"/>
                <w:spacing w:val="-4"/>
                <w:sz w:val="20"/>
              </w:rPr>
              <w:t>准总经费≥</w:t>
            </w:r>
            <w:r>
              <w:rPr>
                <w:color w:val="auto"/>
                <w:sz w:val="20"/>
              </w:rPr>
              <w:t>300</w:t>
            </w:r>
            <w:r>
              <w:rPr>
                <w:color w:val="auto"/>
                <w:spacing w:val="-5"/>
                <w:sz w:val="20"/>
              </w:rPr>
              <w:t xml:space="preserve"> 万元；或作为负责人主持国家自然科</w:t>
            </w:r>
            <w:r>
              <w:rPr>
                <w:color w:val="auto"/>
                <w:sz w:val="20"/>
              </w:rPr>
              <w:t>学基金面上项目≥1</w:t>
            </w:r>
            <w:r>
              <w:rPr>
                <w:color w:val="auto"/>
                <w:spacing w:val="-5"/>
                <w:sz w:val="20"/>
              </w:rPr>
              <w:t xml:space="preserve"> 项；或作为负责人主持国家级科研项目≥1</w:t>
            </w:r>
            <w:r>
              <w:rPr>
                <w:color w:val="auto"/>
                <w:spacing w:val="-8"/>
                <w:sz w:val="20"/>
              </w:rPr>
              <w:t xml:space="preserve"> 项，且到校经费≥</w:t>
            </w:r>
            <w:r>
              <w:rPr>
                <w:color w:val="auto"/>
                <w:sz w:val="20"/>
              </w:rPr>
              <w:t>25</w:t>
            </w:r>
            <w:r>
              <w:rPr>
                <w:color w:val="auto"/>
                <w:spacing w:val="-8"/>
                <w:sz w:val="20"/>
              </w:rPr>
              <w:t xml:space="preserve"> 万元；或作为负责人主持纵向科研项目获准总经费≥30</w:t>
            </w:r>
            <w:r>
              <w:rPr>
                <w:color w:val="auto"/>
                <w:spacing w:val="-14"/>
                <w:sz w:val="20"/>
              </w:rPr>
              <w:t xml:space="preserve"> 万元；或作为负责</w:t>
            </w:r>
            <w:r>
              <w:rPr>
                <w:color w:val="auto"/>
                <w:spacing w:val="12"/>
                <w:sz w:val="20"/>
              </w:rPr>
              <w:t>人主持省部级及以上教学项目</w:t>
            </w:r>
            <w:r>
              <w:rPr>
                <w:color w:val="auto"/>
                <w:sz w:val="20"/>
              </w:rPr>
              <w:t>≥1</w:t>
            </w:r>
            <w:r>
              <w:rPr>
                <w:color w:val="auto"/>
                <w:spacing w:val="1"/>
                <w:sz w:val="20"/>
              </w:rPr>
              <w:t xml:space="preserve"> 项，且到校经费</w:t>
            </w:r>
            <w:r>
              <w:rPr>
                <w:color w:val="auto"/>
                <w:sz w:val="20"/>
              </w:rPr>
              <w:t>≥10</w:t>
            </w:r>
            <w:r>
              <w:rPr>
                <w:color w:val="auto"/>
                <w:spacing w:val="-11"/>
                <w:sz w:val="20"/>
              </w:rPr>
              <w:t xml:space="preserve"> 万元；或作为负责人主持的科研项目累计到校总经费（不含横向项目的拨出经费）≥60</w:t>
            </w:r>
            <w:r>
              <w:rPr>
                <w:color w:val="auto"/>
                <w:spacing w:val="-14"/>
                <w:sz w:val="20"/>
              </w:rPr>
              <w:t xml:space="preserve"> 万元。</w:t>
            </w:r>
          </w:p>
          <w:p w14:paraId="45D40A57">
            <w:pPr>
              <w:pStyle w:val="15"/>
              <w:keepNext w:val="0"/>
              <w:keepLines w:val="0"/>
              <w:pageBreakBefore w:val="0"/>
              <w:widowControl w:val="0"/>
              <w:numPr>
                <w:ilvl w:val="0"/>
                <w:numId w:val="17"/>
              </w:numPr>
              <w:tabs>
                <w:tab w:val="left" w:pos="392"/>
              </w:tabs>
              <w:kinsoku/>
              <w:wordWrap/>
              <w:overflowPunct/>
              <w:topLinePunct w:val="0"/>
              <w:autoSpaceDE w:val="0"/>
              <w:autoSpaceDN w:val="0"/>
              <w:bidi w:val="0"/>
              <w:adjustRightInd/>
              <w:snapToGrid/>
              <w:spacing w:before="6" w:line="340" w:lineRule="exact"/>
              <w:ind w:left="391" w:right="96"/>
              <w:jc w:val="both"/>
              <w:textAlignment w:val="auto"/>
              <w:rPr>
                <w:color w:val="auto"/>
                <w:sz w:val="20"/>
              </w:rPr>
            </w:pPr>
            <w:r>
              <w:rPr>
                <w:color w:val="auto"/>
                <w:spacing w:val="-24"/>
                <w:sz w:val="20"/>
              </w:rPr>
              <w:t xml:space="preserve">在 </w:t>
            </w:r>
            <w:r>
              <w:rPr>
                <w:color w:val="auto"/>
                <w:sz w:val="20"/>
              </w:rPr>
              <w:t>B</w:t>
            </w:r>
            <w:r>
              <w:rPr>
                <w:color w:val="auto"/>
                <w:spacing w:val="-5"/>
                <w:sz w:val="20"/>
              </w:rPr>
              <w:t xml:space="preserve"> 级及以上期刊发表学术论文</w:t>
            </w:r>
            <w:r>
              <w:rPr>
                <w:color w:val="auto"/>
                <w:sz w:val="20"/>
              </w:rPr>
              <w:t>≥2</w:t>
            </w:r>
            <w:r>
              <w:rPr>
                <w:color w:val="auto"/>
                <w:spacing w:val="-16"/>
                <w:sz w:val="20"/>
              </w:rPr>
              <w:t xml:space="preserve"> 篇；或在 </w:t>
            </w:r>
            <w:r>
              <w:rPr>
                <w:color w:val="auto"/>
                <w:sz w:val="20"/>
              </w:rPr>
              <w:t>E</w:t>
            </w:r>
            <w:r>
              <w:rPr>
                <w:color w:val="auto"/>
                <w:spacing w:val="-17"/>
                <w:sz w:val="20"/>
              </w:rPr>
              <w:t xml:space="preserve"> 级及</w:t>
            </w:r>
            <w:r>
              <w:rPr>
                <w:color w:val="auto"/>
                <w:spacing w:val="-2"/>
                <w:sz w:val="20"/>
              </w:rPr>
              <w:t>以上期刊发表学术论文</w:t>
            </w:r>
            <w:r>
              <w:rPr>
                <w:color w:val="auto"/>
                <w:sz w:val="20"/>
              </w:rPr>
              <w:t>≥4</w:t>
            </w:r>
            <w:r>
              <w:rPr>
                <w:color w:val="auto"/>
                <w:spacing w:val="-14"/>
                <w:sz w:val="20"/>
              </w:rPr>
              <w:t xml:space="preserve"> 篇，且其中 </w:t>
            </w:r>
            <w:r>
              <w:rPr>
                <w:color w:val="auto"/>
                <w:sz w:val="20"/>
              </w:rPr>
              <w:t>D</w:t>
            </w:r>
            <w:r>
              <w:rPr>
                <w:color w:val="auto"/>
                <w:spacing w:val="-9"/>
                <w:sz w:val="20"/>
              </w:rPr>
              <w:t xml:space="preserve"> 级及以上期</w:t>
            </w:r>
            <w:r>
              <w:rPr>
                <w:color w:val="auto"/>
                <w:spacing w:val="-1"/>
                <w:sz w:val="20"/>
              </w:rPr>
              <w:t>刊发表学术论文≥</w:t>
            </w:r>
            <w:r>
              <w:rPr>
                <w:color w:val="auto"/>
                <w:sz w:val="20"/>
              </w:rPr>
              <w:t>1</w:t>
            </w:r>
            <w:r>
              <w:rPr>
                <w:color w:val="auto"/>
                <w:spacing w:val="-16"/>
                <w:sz w:val="20"/>
              </w:rPr>
              <w:t xml:space="preserve"> 篇；或在 </w:t>
            </w:r>
            <w:r>
              <w:rPr>
                <w:color w:val="auto"/>
                <w:sz w:val="20"/>
              </w:rPr>
              <w:t>F</w:t>
            </w:r>
            <w:r>
              <w:rPr>
                <w:color w:val="auto"/>
                <w:spacing w:val="-5"/>
                <w:sz w:val="20"/>
              </w:rPr>
              <w:t xml:space="preserve"> 级及以上期刊发表学</w:t>
            </w:r>
            <w:r>
              <w:rPr>
                <w:color w:val="auto"/>
                <w:sz w:val="20"/>
              </w:rPr>
              <w:t>术论文≥6</w:t>
            </w:r>
            <w:r>
              <w:rPr>
                <w:color w:val="auto"/>
                <w:spacing w:val="-14"/>
                <w:sz w:val="20"/>
              </w:rPr>
              <w:t xml:space="preserve"> 篇，且其中 </w:t>
            </w:r>
            <w:r>
              <w:rPr>
                <w:color w:val="auto"/>
                <w:sz w:val="20"/>
              </w:rPr>
              <w:t>E</w:t>
            </w:r>
            <w:r>
              <w:rPr>
                <w:color w:val="auto"/>
                <w:spacing w:val="-6"/>
                <w:sz w:val="20"/>
              </w:rPr>
              <w:t xml:space="preserve"> 级及以上期刊发表学术论文</w:t>
            </w:r>
            <w:r>
              <w:rPr>
                <w:color w:val="auto"/>
                <w:sz w:val="20"/>
              </w:rPr>
              <w:t>≥4 篇。</w:t>
            </w:r>
          </w:p>
          <w:p w14:paraId="33361E95">
            <w:pPr>
              <w:pStyle w:val="15"/>
              <w:keepNext w:val="0"/>
              <w:keepLines w:val="0"/>
              <w:pageBreakBefore w:val="0"/>
              <w:widowControl w:val="0"/>
              <w:numPr>
                <w:ilvl w:val="0"/>
                <w:numId w:val="17"/>
              </w:numPr>
              <w:tabs>
                <w:tab w:val="left" w:pos="392"/>
              </w:tabs>
              <w:kinsoku/>
              <w:wordWrap/>
              <w:overflowPunct/>
              <w:topLinePunct w:val="0"/>
              <w:autoSpaceDE w:val="0"/>
              <w:autoSpaceDN w:val="0"/>
              <w:bidi w:val="0"/>
              <w:adjustRightInd/>
              <w:snapToGrid/>
              <w:spacing w:before="149" w:line="340" w:lineRule="exact"/>
              <w:ind w:left="391" w:right="96"/>
              <w:jc w:val="both"/>
              <w:textAlignment w:val="auto"/>
              <w:rPr>
                <w:color w:val="auto"/>
                <w:spacing w:val="-8"/>
                <w:sz w:val="20"/>
              </w:rPr>
            </w:pPr>
            <w:r>
              <w:rPr>
                <w:color w:val="auto"/>
                <w:spacing w:val="-8"/>
                <w:sz w:val="20"/>
              </w:rPr>
              <w:t>获科学技术奖：国家级（主要完成人，有证书），省部级一等及以上奖（排名前 3）、二等奖（排名前 2）、三等奖（排名第 1）；或编制国家级工程技术标准（技术规范，学校排名前 3 且申请人校内排名前 2）或行业性技术标准（技术规范，排名第 1）≥2 项；或亚专业标志性手术或操作国内领先，在国内外相关专业学术会（中华医学会、中国医师协会、国际顶级专业学会等）上演示其手术或操作；或担任 E 级及以上期刊编委。</w:t>
            </w:r>
          </w:p>
          <w:p w14:paraId="435E25EE">
            <w:pPr>
              <w:pStyle w:val="15"/>
              <w:keepNext w:val="0"/>
              <w:keepLines w:val="0"/>
              <w:pageBreakBefore w:val="0"/>
              <w:widowControl w:val="0"/>
              <w:numPr>
                <w:ilvl w:val="0"/>
                <w:numId w:val="17"/>
              </w:numPr>
              <w:tabs>
                <w:tab w:val="left" w:pos="392"/>
              </w:tabs>
              <w:kinsoku/>
              <w:wordWrap/>
              <w:overflowPunct/>
              <w:topLinePunct w:val="0"/>
              <w:autoSpaceDE w:val="0"/>
              <w:autoSpaceDN w:val="0"/>
              <w:bidi w:val="0"/>
              <w:adjustRightInd/>
              <w:snapToGrid/>
              <w:spacing w:before="149" w:line="340" w:lineRule="exact"/>
              <w:ind w:left="391" w:right="96"/>
              <w:jc w:val="both"/>
              <w:textAlignment w:val="auto"/>
              <w:rPr>
                <w:color w:val="auto"/>
                <w:spacing w:val="-8"/>
                <w:sz w:val="20"/>
              </w:rPr>
            </w:pPr>
            <w:r>
              <w:rPr>
                <w:color w:val="auto"/>
                <w:spacing w:val="-8"/>
                <w:sz w:val="20"/>
              </w:rPr>
              <w:t>获教学成果奖：国家级（主要完成人，有证书），省部级二等及以上奖（排名前 2）、三等奖（排名第 1）；或作为主编、副主编编写马工程或国家级规划教材或教育部、国家卫健委规划教材 1 部；或参加编写国家级规划教材或教育部、国家卫健委规划教材（本人编写≥1 章节）；或参加编写并出版本科及以上教材（本人撰写≥5 万字）；或在相关领域参加编写并出版高水平学术专著（本人撰写≥10 万字）；或担任国家精品课/ 精品视频公开课/精品资源共享课/五大类一流课程主讲教师（排名前 2）；或作为指导教师（排名前 2）指导学生在“互联网+”大学生创新创业大赛获得国家银奖及以上；或在挑战杯、创青春、中国研究生创新实践系列大赛全国总决赛获得一等奖及以上；或作为专职指导教师指导学生在中国大学生医学技术技能大 赛全国决赛中获团体二等奖及以上奖项。</w:t>
            </w:r>
          </w:p>
          <w:p w14:paraId="13A0E895">
            <w:pPr>
              <w:pStyle w:val="15"/>
              <w:keepNext w:val="0"/>
              <w:keepLines w:val="0"/>
              <w:pageBreakBefore w:val="0"/>
              <w:widowControl w:val="0"/>
              <w:numPr>
                <w:ilvl w:val="0"/>
                <w:numId w:val="17"/>
              </w:numPr>
              <w:tabs>
                <w:tab w:val="left" w:pos="392"/>
              </w:tabs>
              <w:kinsoku/>
              <w:wordWrap/>
              <w:overflowPunct/>
              <w:topLinePunct w:val="0"/>
              <w:autoSpaceDE w:val="0"/>
              <w:autoSpaceDN w:val="0"/>
              <w:bidi w:val="0"/>
              <w:adjustRightInd/>
              <w:snapToGrid/>
              <w:spacing w:before="3" w:line="340" w:lineRule="exact"/>
              <w:ind w:left="391" w:right="98"/>
              <w:jc w:val="both"/>
              <w:textAlignment w:val="auto"/>
              <w:rPr>
                <w:color w:val="auto"/>
                <w:sz w:val="20"/>
              </w:rPr>
            </w:pPr>
            <w:r>
              <w:rPr>
                <w:color w:val="auto"/>
                <w:spacing w:val="-8"/>
                <w:sz w:val="20"/>
              </w:rPr>
              <w:t>开展国际先进医疗技术，取得良好医疗效果，在全国推广应用并得到本单位教授委员会推荐且学术界认可。</w:t>
            </w:r>
          </w:p>
        </w:tc>
        <w:tc>
          <w:tcPr>
            <w:tcW w:w="5115" w:type="dxa"/>
          </w:tcPr>
          <w:p w14:paraId="16338DFC">
            <w:pPr>
              <w:pStyle w:val="15"/>
              <w:keepNext w:val="0"/>
              <w:keepLines w:val="0"/>
              <w:pageBreakBefore w:val="0"/>
              <w:widowControl w:val="0"/>
              <w:numPr>
                <w:ilvl w:val="0"/>
                <w:numId w:val="18"/>
              </w:numPr>
              <w:tabs>
                <w:tab w:val="left" w:pos="392"/>
              </w:tabs>
              <w:kinsoku/>
              <w:wordWrap/>
              <w:overflowPunct/>
              <w:topLinePunct w:val="0"/>
              <w:autoSpaceDE w:val="0"/>
              <w:autoSpaceDN w:val="0"/>
              <w:bidi w:val="0"/>
              <w:adjustRightInd/>
              <w:snapToGrid/>
              <w:spacing w:before="149" w:line="340" w:lineRule="exact"/>
              <w:ind w:left="391" w:right="-15"/>
              <w:jc w:val="both"/>
              <w:textAlignment w:val="auto"/>
              <w:rPr>
                <w:color w:val="auto"/>
                <w:sz w:val="20"/>
              </w:rPr>
            </w:pPr>
            <w:r>
              <w:rPr>
                <w:color w:val="auto"/>
                <w:sz w:val="20"/>
              </w:rPr>
              <w:t>作为负责人主持省部级及以上科研项目≥1</w:t>
            </w:r>
            <w:r>
              <w:rPr>
                <w:color w:val="auto"/>
                <w:spacing w:val="-14"/>
                <w:sz w:val="20"/>
              </w:rPr>
              <w:t xml:space="preserve"> 项，且到校经费≥5</w:t>
            </w:r>
            <w:r>
              <w:rPr>
                <w:color w:val="auto"/>
                <w:spacing w:val="-8"/>
                <w:sz w:val="20"/>
              </w:rPr>
              <w:t xml:space="preserve"> 万元；或承担省部级及以上科研项目</w:t>
            </w:r>
            <w:r>
              <w:rPr>
                <w:color w:val="auto"/>
                <w:sz w:val="20"/>
              </w:rPr>
              <w:t>（排</w:t>
            </w:r>
            <w:r>
              <w:rPr>
                <w:color w:val="auto"/>
                <w:spacing w:val="-15"/>
                <w:sz w:val="20"/>
              </w:rPr>
              <w:t xml:space="preserve">名前 </w:t>
            </w:r>
            <w:r>
              <w:rPr>
                <w:color w:val="auto"/>
                <w:sz w:val="20"/>
              </w:rPr>
              <w:t>3）≥2</w:t>
            </w:r>
            <w:r>
              <w:rPr>
                <w:color w:val="auto"/>
                <w:spacing w:val="-7"/>
                <w:sz w:val="20"/>
              </w:rPr>
              <w:t xml:space="preserve"> 项；或承担省部级及以上教学项目</w:t>
            </w:r>
            <w:r>
              <w:rPr>
                <w:color w:val="auto"/>
                <w:sz w:val="20"/>
              </w:rPr>
              <w:t>（排</w:t>
            </w:r>
            <w:r>
              <w:rPr>
                <w:color w:val="auto"/>
                <w:spacing w:val="-15"/>
                <w:sz w:val="20"/>
              </w:rPr>
              <w:t xml:space="preserve">名前 </w:t>
            </w:r>
            <w:r>
              <w:rPr>
                <w:color w:val="auto"/>
                <w:sz w:val="20"/>
              </w:rPr>
              <w:t>3）≥1</w:t>
            </w:r>
            <w:r>
              <w:rPr>
                <w:color w:val="auto"/>
                <w:spacing w:val="-7"/>
                <w:sz w:val="20"/>
              </w:rPr>
              <w:t xml:space="preserve"> 项；或作为负责人主持的科研项目累计到校总经费</w:t>
            </w:r>
            <w:r>
              <w:rPr>
                <w:color w:val="auto"/>
                <w:sz w:val="20"/>
              </w:rPr>
              <w:t>（不含横向项目的拨出经费）≥10</w:t>
            </w:r>
            <w:r>
              <w:rPr>
                <w:color w:val="auto"/>
                <w:spacing w:val="-17"/>
                <w:sz w:val="20"/>
              </w:rPr>
              <w:t xml:space="preserve"> 万元。</w:t>
            </w:r>
          </w:p>
          <w:p w14:paraId="4BA14556">
            <w:pPr>
              <w:pStyle w:val="15"/>
              <w:keepNext w:val="0"/>
              <w:keepLines w:val="0"/>
              <w:pageBreakBefore w:val="0"/>
              <w:widowControl w:val="0"/>
              <w:numPr>
                <w:ilvl w:val="0"/>
                <w:numId w:val="18"/>
              </w:numPr>
              <w:tabs>
                <w:tab w:val="left" w:pos="392"/>
              </w:tabs>
              <w:kinsoku/>
              <w:wordWrap/>
              <w:overflowPunct/>
              <w:topLinePunct w:val="0"/>
              <w:autoSpaceDE w:val="0"/>
              <w:autoSpaceDN w:val="0"/>
              <w:bidi w:val="0"/>
              <w:adjustRightInd/>
              <w:snapToGrid/>
              <w:spacing w:before="2" w:line="340" w:lineRule="exact"/>
              <w:ind w:left="391" w:right="97"/>
              <w:jc w:val="both"/>
              <w:textAlignment w:val="auto"/>
              <w:rPr>
                <w:color w:val="auto"/>
                <w:sz w:val="20"/>
              </w:rPr>
            </w:pPr>
            <w:r>
              <w:rPr>
                <w:color w:val="auto"/>
                <w:spacing w:val="-27"/>
                <w:sz w:val="20"/>
              </w:rPr>
              <w:t xml:space="preserve">在 </w:t>
            </w:r>
            <w:r>
              <w:rPr>
                <w:color w:val="auto"/>
                <w:sz w:val="20"/>
              </w:rPr>
              <w:t>B</w:t>
            </w:r>
            <w:r>
              <w:rPr>
                <w:color w:val="auto"/>
                <w:spacing w:val="-8"/>
                <w:sz w:val="20"/>
              </w:rPr>
              <w:t xml:space="preserve"> 级及以上期刊发表学术论文</w:t>
            </w:r>
            <w:r>
              <w:rPr>
                <w:color w:val="auto"/>
                <w:sz w:val="20"/>
              </w:rPr>
              <w:t>≥1</w:t>
            </w:r>
            <w:r>
              <w:rPr>
                <w:color w:val="auto"/>
                <w:spacing w:val="-20"/>
                <w:sz w:val="20"/>
              </w:rPr>
              <w:t xml:space="preserve"> 篇；或在 </w:t>
            </w:r>
            <w:r>
              <w:rPr>
                <w:color w:val="auto"/>
                <w:sz w:val="20"/>
              </w:rPr>
              <w:t>E</w:t>
            </w:r>
            <w:r>
              <w:rPr>
                <w:color w:val="auto"/>
                <w:spacing w:val="-18"/>
                <w:sz w:val="20"/>
              </w:rPr>
              <w:t xml:space="preserve"> 级及以上期刊发表学术论文≥3 篇，且其中 </w:t>
            </w:r>
            <w:r>
              <w:rPr>
                <w:color w:val="auto"/>
                <w:sz w:val="20"/>
              </w:rPr>
              <w:t>D</w:t>
            </w:r>
            <w:r>
              <w:rPr>
                <w:color w:val="auto"/>
                <w:spacing w:val="-10"/>
                <w:sz w:val="20"/>
              </w:rPr>
              <w:t xml:space="preserve"> 级及以上期刊发表学术论文≥1</w:t>
            </w:r>
            <w:r>
              <w:rPr>
                <w:color w:val="auto"/>
                <w:spacing w:val="-21"/>
                <w:sz w:val="20"/>
              </w:rPr>
              <w:t xml:space="preserve"> 篇；或在 </w:t>
            </w:r>
            <w:r>
              <w:rPr>
                <w:color w:val="auto"/>
                <w:sz w:val="20"/>
              </w:rPr>
              <w:t>F</w:t>
            </w:r>
            <w:r>
              <w:rPr>
                <w:color w:val="auto"/>
                <w:spacing w:val="-8"/>
                <w:sz w:val="20"/>
              </w:rPr>
              <w:t xml:space="preserve"> 级及以上期刊发表学术论文≥5</w:t>
            </w:r>
            <w:r>
              <w:rPr>
                <w:color w:val="auto"/>
                <w:spacing w:val="-18"/>
                <w:sz w:val="20"/>
              </w:rPr>
              <w:t xml:space="preserve"> 篇，且其中 </w:t>
            </w:r>
            <w:r>
              <w:rPr>
                <w:color w:val="auto"/>
                <w:sz w:val="20"/>
              </w:rPr>
              <w:t>E</w:t>
            </w:r>
            <w:r>
              <w:rPr>
                <w:color w:val="auto"/>
                <w:spacing w:val="-8"/>
                <w:sz w:val="20"/>
              </w:rPr>
              <w:t xml:space="preserve"> 级及以上期刊发表学术论文</w:t>
            </w:r>
            <w:r>
              <w:rPr>
                <w:color w:val="auto"/>
                <w:sz w:val="20"/>
              </w:rPr>
              <w:t>≥3 篇。</w:t>
            </w:r>
          </w:p>
          <w:p w14:paraId="112D73BC">
            <w:pPr>
              <w:pStyle w:val="15"/>
              <w:keepNext w:val="0"/>
              <w:keepLines w:val="0"/>
              <w:pageBreakBefore w:val="0"/>
              <w:widowControl w:val="0"/>
              <w:numPr>
                <w:ilvl w:val="0"/>
                <w:numId w:val="18"/>
              </w:numPr>
              <w:tabs>
                <w:tab w:val="left" w:pos="392"/>
              </w:tabs>
              <w:kinsoku/>
              <w:wordWrap/>
              <w:overflowPunct/>
              <w:topLinePunct w:val="0"/>
              <w:autoSpaceDE w:val="0"/>
              <w:autoSpaceDN w:val="0"/>
              <w:bidi w:val="0"/>
              <w:adjustRightInd/>
              <w:snapToGrid/>
              <w:spacing w:before="4" w:line="340" w:lineRule="exact"/>
              <w:ind w:left="391" w:right="35"/>
              <w:jc w:val="both"/>
              <w:textAlignment w:val="auto"/>
              <w:rPr>
                <w:color w:val="auto"/>
                <w:spacing w:val="-8"/>
                <w:sz w:val="20"/>
              </w:rPr>
            </w:pPr>
            <w:r>
              <w:rPr>
                <w:color w:val="auto"/>
                <w:spacing w:val="-8"/>
                <w:sz w:val="20"/>
              </w:rPr>
              <w:t>获科学技术奖：省部级二等及以上奖（主要完成人， 有证书）、三等奖（排名前 2）；或编制国家级工程技术标准（技术规范，学校排名前 3 且申请人校内排名前 2）或行业性技术标准（技术规范，排名第 1）≥1 项；或在全国相关专业学术年会上（中华医学会、中国医师协会系列）作专题演讲；或参与建立与亚专业相关的专病临床资源数据库并参与随访 3 年及以上； 或亚专业标志性手术或操作国内领先，在国内外相关专业学术会（中华医学会、中国医师协会、国际顶级专业学会等）上演示其手术或操作；或担任 E 级及以上期刊编委。</w:t>
            </w:r>
          </w:p>
          <w:p w14:paraId="552DC50D">
            <w:pPr>
              <w:pStyle w:val="15"/>
              <w:keepNext w:val="0"/>
              <w:keepLines w:val="0"/>
              <w:pageBreakBefore w:val="0"/>
              <w:widowControl w:val="0"/>
              <w:numPr>
                <w:ilvl w:val="0"/>
                <w:numId w:val="18"/>
              </w:numPr>
              <w:tabs>
                <w:tab w:val="left" w:pos="392"/>
              </w:tabs>
              <w:kinsoku/>
              <w:wordWrap/>
              <w:overflowPunct/>
              <w:topLinePunct w:val="0"/>
              <w:autoSpaceDE w:val="0"/>
              <w:autoSpaceDN w:val="0"/>
              <w:bidi w:val="0"/>
              <w:adjustRightInd/>
              <w:snapToGrid/>
              <w:spacing w:before="4" w:line="340" w:lineRule="exact"/>
              <w:ind w:left="391" w:right="35"/>
              <w:jc w:val="both"/>
              <w:textAlignment w:val="auto"/>
              <w:rPr>
                <w:color w:val="auto"/>
                <w:spacing w:val="-8"/>
                <w:sz w:val="20"/>
              </w:rPr>
            </w:pPr>
            <w:r>
              <w:rPr>
                <w:color w:val="auto"/>
                <w:spacing w:val="-8"/>
                <w:sz w:val="20"/>
              </w:rPr>
              <w:t>获教学成果奖：省部级二等及以上奖（主要完成人， 有证书）、三等奖（排名前 2）；或参加编写马工程或国家级规划教材或教育部、国家卫健委规划教材（本人编写≥1 章节）；或参加编写并出版本科及以上教材（本人撰写≥5 万字）；或在相关领域参加编写并出版高水平学术专著（本人撰写≥5 万字）；或担任国家（或省级）精品课/精品视频公开课/精品资源共享课/五大类一流课程主讲教师（国家级排名前 5、省级排名前 3）（年均授课 48 学时）/教育部来华留学英语授课品牌课程负责人或主讲人（国家级排名前2、省级排名第 1）；或作为专职指导教师指导学生在中国大学生医学技术技能大赛全国决赛中获团体三等奖及以上奖项。</w:t>
            </w:r>
          </w:p>
          <w:p w14:paraId="28BADDC2">
            <w:pPr>
              <w:pStyle w:val="15"/>
              <w:keepNext w:val="0"/>
              <w:keepLines w:val="0"/>
              <w:pageBreakBefore w:val="0"/>
              <w:widowControl w:val="0"/>
              <w:numPr>
                <w:ilvl w:val="0"/>
                <w:numId w:val="18"/>
              </w:numPr>
              <w:tabs>
                <w:tab w:val="left" w:pos="392"/>
              </w:tabs>
              <w:kinsoku/>
              <w:wordWrap/>
              <w:overflowPunct/>
              <w:topLinePunct w:val="0"/>
              <w:autoSpaceDE w:val="0"/>
              <w:autoSpaceDN w:val="0"/>
              <w:bidi w:val="0"/>
              <w:adjustRightInd/>
              <w:snapToGrid/>
              <w:spacing w:before="8" w:line="340" w:lineRule="exact"/>
              <w:ind w:left="391" w:right="97"/>
              <w:jc w:val="both"/>
              <w:textAlignment w:val="auto"/>
              <w:rPr>
                <w:color w:val="auto"/>
                <w:sz w:val="20"/>
              </w:rPr>
            </w:pPr>
            <w:r>
              <w:rPr>
                <w:color w:val="auto"/>
                <w:spacing w:val="-8"/>
                <w:sz w:val="20"/>
              </w:rPr>
              <w:t>开展国内领先医疗技术，取得良好医疗效果，在全国 推广应用并得到本单位教授委员会推荐且学术界认 可。</w:t>
            </w:r>
          </w:p>
        </w:tc>
      </w:tr>
    </w:tbl>
    <w:p w14:paraId="522A15B4">
      <w:pPr>
        <w:spacing w:line="244" w:lineRule="auto"/>
        <w:jc w:val="both"/>
        <w:rPr>
          <w:color w:val="auto"/>
          <w:sz w:val="20"/>
        </w:rPr>
        <w:sectPr>
          <w:pgSz w:w="11910" w:h="16840"/>
          <w:pgMar w:top="1180" w:right="260" w:bottom="880" w:left="400" w:header="0" w:footer="699" w:gutter="0"/>
          <w:pgNumType w:fmt="decimal"/>
          <w:cols w:space="720" w:num="1"/>
        </w:sectPr>
      </w:pPr>
    </w:p>
    <w:p w14:paraId="7A1B9CDA">
      <w:pPr>
        <w:pStyle w:val="2"/>
        <w:bidi w:val="0"/>
      </w:pPr>
      <w:bookmarkStart w:id="5" w:name="_Toc11765"/>
      <w:r>
        <w:rPr>
          <w:rFonts w:hint="eastAsia"/>
        </w:rPr>
        <w:t>【卫生技术系列：护、技、药】</w:t>
      </w:r>
      <w:bookmarkEnd w:id="5"/>
    </w:p>
    <w:p w14:paraId="7D4CCF6C">
      <w:pPr>
        <w:spacing w:before="148"/>
        <w:ind w:left="732"/>
        <w:outlineLvl w:val="9"/>
        <w:rPr>
          <w:b/>
          <w:color w:val="auto"/>
          <w:sz w:val="28"/>
        </w:rPr>
      </w:pPr>
      <w:r>
        <w:rPr>
          <w:b/>
          <w:color w:val="auto"/>
          <w:sz w:val="28"/>
        </w:rPr>
        <w:t>一、必备基本要求</w:t>
      </w:r>
    </w:p>
    <w:p w14:paraId="062A0536">
      <w:pPr>
        <w:pStyle w:val="14"/>
        <w:numPr>
          <w:ilvl w:val="0"/>
          <w:numId w:val="0"/>
        </w:numPr>
        <w:tabs>
          <w:tab w:val="left" w:pos="1019"/>
        </w:tabs>
        <w:spacing w:before="170" w:line="249" w:lineRule="auto"/>
        <w:ind w:left="1018" w:leftChars="0" w:right="729"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政治立场坚定，坚持四项基本原则，践行社会主义核心价值观，遵纪守法，忠诚人民教育事业，立德树人，为人师表，关爱学生。</w:t>
      </w:r>
    </w:p>
    <w:p w14:paraId="75B2CC35">
      <w:pPr>
        <w:pStyle w:val="14"/>
        <w:numPr>
          <w:ilvl w:val="0"/>
          <w:numId w:val="0"/>
        </w:numPr>
        <w:tabs>
          <w:tab w:val="left" w:pos="1019"/>
        </w:tabs>
        <w:spacing w:before="2" w:line="249" w:lineRule="auto"/>
        <w:ind w:left="1018" w:leftChars="0" w:right="728"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2"/>
          <w:sz w:val="21"/>
        </w:rPr>
        <w:t>任现职以来，履行岗位职责，年度和聘期考核合格及以上。近</w:t>
      </w:r>
      <w:r>
        <w:rPr>
          <w:rFonts w:hint="eastAsia"/>
          <w:color w:val="auto"/>
          <w:spacing w:val="-2"/>
          <w:sz w:val="21"/>
          <w:lang w:val="en-US" w:eastAsia="zh-CN"/>
        </w:rPr>
        <w:t xml:space="preserve"> </w:t>
      </w:r>
      <w:r>
        <w:rPr>
          <w:color w:val="auto"/>
          <w:sz w:val="21"/>
        </w:rPr>
        <w:t>3</w:t>
      </w:r>
      <w:r>
        <w:rPr>
          <w:rFonts w:hint="eastAsia"/>
          <w:color w:val="auto"/>
          <w:sz w:val="21"/>
          <w:lang w:val="en-US" w:eastAsia="zh-CN"/>
        </w:rPr>
        <w:t xml:space="preserve"> </w:t>
      </w:r>
      <w:r>
        <w:rPr>
          <w:color w:val="auto"/>
          <w:spacing w:val="-6"/>
          <w:sz w:val="21"/>
        </w:rPr>
        <w:t>年内，无学术道德、师德、医德不良记录，无医疗事故、安全事故或其他责任事故；无违反学校重要校纪校规造成不良影响的记录，无不服从学校及所在单位工作安排等行为。</w:t>
      </w:r>
    </w:p>
    <w:p w14:paraId="3000BF9A">
      <w:pPr>
        <w:pStyle w:val="14"/>
        <w:numPr>
          <w:ilvl w:val="0"/>
          <w:numId w:val="0"/>
        </w:numPr>
        <w:tabs>
          <w:tab w:val="left" w:pos="1019"/>
        </w:tabs>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学历（学位）要求：申报护、技、药系列高级职称均须具备硕士及以上学位。</w:t>
      </w:r>
    </w:p>
    <w:p w14:paraId="79183D4C">
      <w:pPr>
        <w:pStyle w:val="14"/>
        <w:numPr>
          <w:ilvl w:val="0"/>
          <w:numId w:val="0"/>
        </w:numPr>
        <w:tabs>
          <w:tab w:val="left" w:pos="1019"/>
        </w:tabs>
        <w:spacing w:before="10"/>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任职年限要求：</w:t>
      </w:r>
    </w:p>
    <w:p w14:paraId="27277957">
      <w:pPr>
        <w:pStyle w:val="6"/>
        <w:spacing w:line="249" w:lineRule="auto"/>
        <w:ind w:right="728"/>
        <w:jc w:val="both"/>
        <w:rPr>
          <w:color w:val="auto"/>
          <w:spacing w:val="-16"/>
        </w:rPr>
      </w:pPr>
      <w:r>
        <w:rPr>
          <w:rFonts w:hint="eastAsia"/>
          <w:color w:val="auto"/>
          <w:spacing w:val="-16"/>
        </w:rPr>
        <w:t>①任卫生技术系列副高级职务，并担任临床护理/技术组长工作5年及以上，或博士毕业需从事临床工作满12年及以上且满足卫技系列中级、副高的任职时间后，可申报主任护师/主任技师/主任药师。</w:t>
      </w:r>
    </w:p>
    <w:p w14:paraId="6656734D">
      <w:pPr>
        <w:pStyle w:val="6"/>
        <w:spacing w:line="249" w:lineRule="auto"/>
        <w:ind w:right="728"/>
        <w:jc w:val="both"/>
        <w:rPr>
          <w:color w:val="auto"/>
          <w:spacing w:val="-16"/>
        </w:rPr>
      </w:pPr>
      <w:r>
        <w:rPr>
          <w:rFonts w:hint="eastAsia"/>
          <w:color w:val="auto"/>
          <w:spacing w:val="-16"/>
        </w:rPr>
        <w:t>②学士、硕士毕业任中级卫生技术系列职务从事临床工作满5年，博士毕业从事临床工作满7年，可申报副主任护师/副主任技师/副主任药师。</w:t>
      </w:r>
    </w:p>
    <w:p w14:paraId="245F83F3">
      <w:pPr>
        <w:pStyle w:val="6"/>
        <w:spacing w:line="249" w:lineRule="auto"/>
        <w:ind w:right="728"/>
        <w:jc w:val="both"/>
        <w:rPr>
          <w:color w:val="auto"/>
          <w:spacing w:val="-16"/>
        </w:rPr>
      </w:pPr>
      <w:r>
        <w:rPr>
          <w:rFonts w:hint="eastAsia"/>
          <w:color w:val="auto"/>
          <w:spacing w:val="-16"/>
        </w:rPr>
        <w:t>③</w:t>
      </w:r>
      <w:r>
        <w:rPr>
          <w:color w:val="auto"/>
          <w:spacing w:val="-16"/>
        </w:rPr>
        <w:t>已具备教学科研副高职称的博士毕业者，申报卫生技术系列副高级专业技术职称须具备执业许可证、卫健委中级资格考试合格证或护士、技师、药师规范化培训合格证书，以及不低于上述年限的临床工作时间。</w:t>
      </w:r>
    </w:p>
    <w:p w14:paraId="7C7470DC">
      <w:pPr>
        <w:pStyle w:val="14"/>
        <w:numPr>
          <w:ilvl w:val="0"/>
          <w:numId w:val="0"/>
        </w:numPr>
        <w:tabs>
          <w:tab w:val="left" w:pos="1019"/>
        </w:tabs>
        <w:spacing w:before="9"/>
        <w:ind w:left="1018" w:leftChars="0" w:hanging="287" w:firstLineChars="0"/>
        <w:jc w:val="both"/>
        <w:rPr>
          <w:rFonts w:hint="eastAsia" w:ascii="宋体" w:hAnsi="宋体" w:eastAsia="宋体" w:cs="宋体"/>
          <w:color w:val="auto"/>
          <w:sz w:val="21"/>
          <w:szCs w:val="21"/>
          <w:lang w:val="en-US" w:eastAsia="zh-CN" w:bidi="zh-CN"/>
        </w:rPr>
      </w:pPr>
      <w:r>
        <w:rPr>
          <w:rFonts w:hint="eastAsia" w:ascii="宋体" w:hAnsi="宋体" w:eastAsia="宋体" w:cs="宋体"/>
          <w:b/>
          <w:bCs/>
          <w:color w:val="auto"/>
          <w:spacing w:val="0"/>
          <w:w w:val="98"/>
          <w:sz w:val="21"/>
          <w:szCs w:val="21"/>
          <w:lang w:val="en-US" w:eastAsia="zh-CN" w:bidi="zh-CN"/>
        </w:rPr>
        <w:t>5.</w:t>
      </w:r>
      <w:r>
        <w:rPr>
          <w:rFonts w:hint="eastAsia" w:ascii="宋体" w:hAnsi="宋体" w:eastAsia="宋体" w:cs="宋体"/>
          <w:color w:val="auto"/>
          <w:sz w:val="21"/>
          <w:szCs w:val="21"/>
          <w:lang w:val="en-US" w:eastAsia="zh-CN" w:bidi="zh-CN"/>
        </w:rPr>
        <w:t>卫技人员在申报高级职称（正高级或副高级）时，原则上应当有累计一年以上在对口支援的医疗卫生机构</w:t>
      </w:r>
    </w:p>
    <w:p w14:paraId="49E89CB6">
      <w:pPr>
        <w:pStyle w:val="14"/>
        <w:numPr>
          <w:ilvl w:val="0"/>
          <w:numId w:val="0"/>
        </w:numPr>
        <w:tabs>
          <w:tab w:val="left" w:pos="1019"/>
        </w:tabs>
        <w:spacing w:before="9"/>
        <w:ind w:left="1051" w:leftChars="449" w:hanging="63" w:hangingChars="30"/>
        <w:jc w:val="both"/>
        <w:rPr>
          <w:rFonts w:hint="default" w:eastAsia="宋体"/>
          <w:color w:val="auto"/>
          <w:spacing w:val="-16"/>
          <w:lang w:val="en-US" w:eastAsia="zh-CN"/>
        </w:rPr>
      </w:pPr>
      <w:r>
        <w:rPr>
          <w:rFonts w:hint="eastAsia" w:ascii="宋体" w:hAnsi="宋体" w:eastAsia="宋体" w:cs="宋体"/>
          <w:color w:val="auto"/>
          <w:sz w:val="21"/>
          <w:szCs w:val="21"/>
          <w:lang w:val="en-US" w:eastAsia="zh-CN" w:bidi="zh-CN"/>
        </w:rPr>
        <w:t>提供医疗卫生服务的经历。</w:t>
      </w:r>
    </w:p>
    <w:p w14:paraId="7A33CECF">
      <w:pPr>
        <w:pStyle w:val="14"/>
        <w:numPr>
          <w:ilvl w:val="0"/>
          <w:numId w:val="0"/>
        </w:numPr>
        <w:tabs>
          <w:tab w:val="left" w:pos="1019"/>
        </w:tabs>
        <w:spacing w:before="10"/>
        <w:ind w:left="1018" w:leftChars="0" w:hanging="287" w:firstLineChars="0"/>
        <w:jc w:val="both"/>
        <w:rPr>
          <w:color w:val="auto"/>
          <w:sz w:val="21"/>
        </w:rPr>
      </w:pPr>
      <w:r>
        <w:rPr>
          <w:rFonts w:hint="eastAsia" w:cs="宋体"/>
          <w:b/>
          <w:bCs/>
          <w:color w:val="auto"/>
          <w:spacing w:val="0"/>
          <w:w w:val="98"/>
          <w:sz w:val="21"/>
          <w:szCs w:val="21"/>
          <w:lang w:val="en-US" w:eastAsia="zh-CN" w:bidi="zh-CN"/>
        </w:rPr>
        <w:t>6</w:t>
      </w:r>
      <w:r>
        <w:rPr>
          <w:rFonts w:hint="default" w:ascii="宋体" w:hAnsi="宋体" w:eastAsia="宋体" w:cs="宋体"/>
          <w:b/>
          <w:bCs/>
          <w:color w:val="auto"/>
          <w:spacing w:val="0"/>
          <w:w w:val="98"/>
          <w:sz w:val="21"/>
          <w:szCs w:val="21"/>
          <w:lang w:val="zh-CN" w:eastAsia="zh-CN" w:bidi="zh-CN"/>
        </w:rPr>
        <w:t>.</w:t>
      </w:r>
      <w:r>
        <w:rPr>
          <w:rFonts w:hint="eastAsia"/>
          <w:color w:val="auto"/>
          <w:sz w:val="21"/>
        </w:rPr>
        <w:t>每年参加院内组织的院级学术报告、院级专题讲座等院级院内继续教育活动至少达到</w:t>
      </w:r>
      <w:r>
        <w:rPr>
          <w:rFonts w:hint="eastAsia"/>
          <w:color w:val="auto"/>
          <w:sz w:val="21"/>
          <w:lang w:val="en-US" w:eastAsia="zh-CN"/>
        </w:rPr>
        <w:t xml:space="preserve"> </w:t>
      </w:r>
      <w:r>
        <w:rPr>
          <w:rFonts w:hint="eastAsia"/>
          <w:color w:val="auto"/>
          <w:sz w:val="21"/>
        </w:rPr>
        <w:t>10</w:t>
      </w:r>
      <w:r>
        <w:rPr>
          <w:rFonts w:hint="eastAsia"/>
          <w:color w:val="auto"/>
          <w:sz w:val="21"/>
          <w:lang w:val="en-US" w:eastAsia="zh-CN"/>
        </w:rPr>
        <w:t xml:space="preserve"> </w:t>
      </w:r>
      <w:r>
        <w:rPr>
          <w:rFonts w:hint="eastAsia"/>
          <w:color w:val="auto"/>
          <w:sz w:val="21"/>
        </w:rPr>
        <w:t>次（其中A类项目</w:t>
      </w:r>
    </w:p>
    <w:p w14:paraId="279F937C">
      <w:pPr>
        <w:pStyle w:val="14"/>
        <w:numPr>
          <w:ilvl w:val="0"/>
          <w:numId w:val="0"/>
        </w:numPr>
        <w:tabs>
          <w:tab w:val="left" w:pos="1019"/>
        </w:tabs>
        <w:spacing w:before="10"/>
        <w:ind w:firstLine="1050" w:firstLineChars="500"/>
        <w:jc w:val="both"/>
        <w:rPr>
          <w:color w:val="auto"/>
          <w:sz w:val="21"/>
        </w:rPr>
      </w:pPr>
      <w:r>
        <w:rPr>
          <w:rFonts w:hint="eastAsia"/>
          <w:color w:val="auto"/>
          <w:sz w:val="21"/>
        </w:rPr>
        <w:t>必须超过</w:t>
      </w:r>
      <w:r>
        <w:rPr>
          <w:rFonts w:hint="eastAsia"/>
          <w:color w:val="auto"/>
          <w:sz w:val="21"/>
          <w:lang w:val="en-US" w:eastAsia="zh-CN"/>
        </w:rPr>
        <w:t xml:space="preserve"> </w:t>
      </w:r>
      <w:r>
        <w:rPr>
          <w:rFonts w:hint="eastAsia"/>
          <w:color w:val="auto"/>
          <w:sz w:val="21"/>
        </w:rPr>
        <w:t>5</w:t>
      </w:r>
      <w:r>
        <w:rPr>
          <w:rFonts w:hint="eastAsia"/>
          <w:color w:val="auto"/>
          <w:sz w:val="21"/>
          <w:lang w:val="en-US" w:eastAsia="zh-CN"/>
        </w:rPr>
        <w:t xml:space="preserve"> </w:t>
      </w:r>
      <w:r>
        <w:rPr>
          <w:rFonts w:hint="eastAsia"/>
          <w:color w:val="auto"/>
          <w:sz w:val="21"/>
        </w:rPr>
        <w:t>次），此要求已于2019年起执行。</w:t>
      </w:r>
    </w:p>
    <w:p w14:paraId="003FC094">
      <w:pPr>
        <w:spacing w:before="148"/>
        <w:ind w:left="732"/>
        <w:outlineLvl w:val="9"/>
        <w:rPr>
          <w:b/>
          <w:color w:val="auto"/>
          <w:sz w:val="20"/>
        </w:rPr>
      </w:pPr>
      <w:r>
        <w:rPr>
          <w:b/>
          <w:color w:val="auto"/>
          <w:sz w:val="28"/>
        </w:rPr>
        <w:t>二、公共服务要求</w:t>
      </w:r>
      <w:r>
        <w:rPr>
          <w:b/>
          <w:color w:val="auto"/>
          <w:sz w:val="20"/>
        </w:rPr>
        <w:t>（任现职以来，必备其中一条。）</w:t>
      </w:r>
    </w:p>
    <w:p w14:paraId="6C46B77F">
      <w:pPr>
        <w:pStyle w:val="14"/>
        <w:numPr>
          <w:ilvl w:val="0"/>
          <w:numId w:val="0"/>
        </w:numPr>
        <w:tabs>
          <w:tab w:val="left" w:pos="1019"/>
        </w:tabs>
        <w:spacing w:before="169" w:line="249" w:lineRule="auto"/>
        <w:ind w:left="1018" w:leftChars="0" w:right="731"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积极参与指导学生学术型社团；或担任本科生“双创”“大创”“互联网+”“挑战杯”等科研训练或学科竞赛活动指导教师。</w:t>
      </w:r>
    </w:p>
    <w:p w14:paraId="44CC4784">
      <w:pPr>
        <w:pStyle w:val="14"/>
        <w:numPr>
          <w:ilvl w:val="0"/>
          <w:numId w:val="0"/>
        </w:numPr>
        <w:tabs>
          <w:tab w:val="left" w:pos="1019"/>
        </w:tabs>
        <w:spacing w:before="2" w:line="249" w:lineRule="auto"/>
        <w:ind w:left="1018" w:leftChars="0" w:right="726"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z w:val="21"/>
        </w:rPr>
        <w:t>积极承担教育教学、科学研究等方面的公共服务。包括：担任系主任、专业负责人、班主任、课程负责人、本科生导师、规培生导师、辅导员、学业导师/学分制导师或创新班导师；从事教学、科研、设备管理、外事或教学与科研秘书等工作；从事基层党组织、工会、教代会工作等。</w:t>
      </w:r>
    </w:p>
    <w:p w14:paraId="7CB67867">
      <w:pPr>
        <w:pStyle w:val="14"/>
        <w:numPr>
          <w:ilvl w:val="0"/>
          <w:numId w:val="0"/>
        </w:numPr>
        <w:tabs>
          <w:tab w:val="left" w:pos="1019"/>
        </w:tabs>
        <w:spacing w:before="1"/>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承担学校或上级部门要求的支教、挂职、援疆、援藏、援外、扶贫、义诊、灾后重建等社会公共服务。</w:t>
      </w:r>
    </w:p>
    <w:p w14:paraId="3B717467">
      <w:pPr>
        <w:pStyle w:val="14"/>
        <w:numPr>
          <w:ilvl w:val="0"/>
          <w:numId w:val="0"/>
        </w:numPr>
        <w:tabs>
          <w:tab w:val="left" w:pos="1019"/>
        </w:tabs>
        <w:spacing w:before="9" w:line="249" w:lineRule="auto"/>
        <w:ind w:left="1018" w:leftChars="0" w:right="728"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聘期内每年都能完成年度规定的公共服务工作要求(每年须承担≥32</w:t>
      </w:r>
      <w:r>
        <w:rPr>
          <w:color w:val="auto"/>
          <w:spacing w:val="-9"/>
          <w:sz w:val="21"/>
        </w:rPr>
        <w:t xml:space="preserve"> 工作时的公共服务工作)，如参加监考、学校自主招生等各类学生的选拔、外校送审材料的评审、学科建设、医疗服务、教学研讨或学术交流等工作。</w:t>
      </w:r>
    </w:p>
    <w:p w14:paraId="79593676">
      <w:pPr>
        <w:spacing w:before="147"/>
        <w:ind w:left="732"/>
        <w:outlineLvl w:val="9"/>
        <w:rPr>
          <w:b/>
          <w:color w:val="auto"/>
          <w:sz w:val="20"/>
        </w:rPr>
      </w:pPr>
      <w:r>
        <w:rPr>
          <w:b/>
          <w:color w:val="auto"/>
          <w:sz w:val="24"/>
        </w:rPr>
        <w:t>三、</w:t>
      </w:r>
      <w:r>
        <w:rPr>
          <w:b/>
          <w:color w:val="auto"/>
          <w:sz w:val="28"/>
        </w:rPr>
        <w:t>医疗工作</w:t>
      </w:r>
      <w:r>
        <w:rPr>
          <w:b/>
          <w:color w:val="auto"/>
          <w:sz w:val="20"/>
        </w:rPr>
        <w:t>（任现职以来，必备全部条件。）</w:t>
      </w:r>
    </w:p>
    <w:p w14:paraId="0ACF5890">
      <w:pPr>
        <w:spacing w:before="142"/>
        <w:ind w:left="732"/>
        <w:outlineLvl w:val="9"/>
        <w:rPr>
          <w:b/>
          <w:bCs/>
          <w:color w:val="auto"/>
          <w:sz w:val="24"/>
          <w:szCs w:val="24"/>
        </w:rPr>
      </w:pPr>
      <w:r>
        <w:rPr>
          <w:b/>
          <w:bCs/>
          <w:color w:val="auto"/>
          <w:sz w:val="24"/>
          <w:szCs w:val="24"/>
        </w:rPr>
        <w:t>（一）主任护师/主任技师/主任药师</w:t>
      </w:r>
    </w:p>
    <w:p w14:paraId="246A8314">
      <w:pPr>
        <w:pStyle w:val="14"/>
        <w:numPr>
          <w:ilvl w:val="0"/>
          <w:numId w:val="0"/>
        </w:numPr>
        <w:tabs>
          <w:tab w:val="left" w:pos="1019"/>
        </w:tabs>
        <w:spacing w:before="2" w:line="249" w:lineRule="auto"/>
        <w:ind w:left="732" w:leftChars="0" w:right="726" w:rightChars="0"/>
        <w:jc w:val="both"/>
        <w:rPr>
          <w:color w:val="auto"/>
          <w:spacing w:val="-3"/>
          <w:sz w:val="21"/>
        </w:rPr>
      </w:pPr>
      <w:r>
        <w:rPr>
          <w:rFonts w:hint="eastAsia"/>
          <w:b/>
          <w:bCs/>
          <w:color w:val="auto"/>
          <w:spacing w:val="-3"/>
          <w:sz w:val="21"/>
        </w:rPr>
        <w:t>1.</w:t>
      </w:r>
      <w:r>
        <w:rPr>
          <w:rFonts w:hint="eastAsia"/>
          <w:color w:val="auto"/>
          <w:spacing w:val="-3"/>
          <w:sz w:val="21"/>
        </w:rPr>
        <w:t>无学术道德、师德不良记录。无医德、医疗、教学事故方面不良记录，且连续3年医德医风考核合格及以上。凡出现以下情况者，至少取消</w:t>
      </w:r>
      <w:r>
        <w:rPr>
          <w:color w:val="auto"/>
          <w:spacing w:val="-3"/>
          <w:sz w:val="21"/>
        </w:rPr>
        <w:t>1</w:t>
      </w:r>
      <w:r>
        <w:rPr>
          <w:rFonts w:hint="eastAsia"/>
          <w:color w:val="auto"/>
          <w:spacing w:val="-3"/>
          <w:sz w:val="21"/>
        </w:rPr>
        <w:t>年的专业技术职务申报资格： 1）已鉴定为医疗事故、医疗差错的主要负责人。2）因工作失误给医院造成</w:t>
      </w:r>
      <w:r>
        <w:rPr>
          <w:color w:val="auto"/>
          <w:spacing w:val="-3"/>
          <w:sz w:val="21"/>
        </w:rPr>
        <w:t>10</w:t>
      </w:r>
      <w:r>
        <w:rPr>
          <w:rFonts w:hint="eastAsia"/>
          <w:color w:val="auto"/>
          <w:spacing w:val="-3"/>
          <w:sz w:val="21"/>
        </w:rPr>
        <w:t>万元以上经济损失的直接责任人。3）在医院及上级部门的病历检查中，出现护理记录质量问题影响医院评分者；在病历检查中，丙等病历</w:t>
      </w:r>
      <w:r>
        <w:rPr>
          <w:color w:val="auto"/>
          <w:spacing w:val="-3"/>
          <w:sz w:val="21"/>
        </w:rPr>
        <w:t>2</w:t>
      </w:r>
      <w:r>
        <w:rPr>
          <w:rFonts w:hint="eastAsia"/>
          <w:color w:val="auto"/>
          <w:spacing w:val="-3"/>
          <w:sz w:val="21"/>
        </w:rPr>
        <w:t>次及以上者。4）因工作失误给医院和科室造成严重负面影响的直接责任人。</w:t>
      </w:r>
    </w:p>
    <w:p w14:paraId="0E5B6640">
      <w:pPr>
        <w:pStyle w:val="14"/>
        <w:numPr>
          <w:ilvl w:val="0"/>
          <w:numId w:val="0"/>
        </w:numPr>
        <w:tabs>
          <w:tab w:val="left" w:pos="1019"/>
        </w:tabs>
        <w:spacing w:before="2" w:line="249" w:lineRule="auto"/>
        <w:ind w:left="732" w:leftChars="0" w:right="726" w:rightChars="0"/>
        <w:jc w:val="both"/>
        <w:rPr>
          <w:color w:val="auto"/>
          <w:spacing w:val="-3"/>
          <w:sz w:val="21"/>
        </w:rPr>
      </w:pPr>
      <w:r>
        <w:rPr>
          <w:rFonts w:hint="eastAsia"/>
          <w:b/>
          <w:bCs/>
          <w:color w:val="auto"/>
          <w:spacing w:val="-3"/>
          <w:sz w:val="21"/>
        </w:rPr>
        <w:t>2.</w:t>
      </w:r>
      <w:r>
        <w:rPr>
          <w:rFonts w:hint="eastAsia"/>
          <w:color w:val="auto"/>
          <w:spacing w:val="-3"/>
          <w:sz w:val="21"/>
        </w:rPr>
        <w:t>担任护理/技术组长5年及以上。优质高效完成临床护理/技术任务，具有丰富的业务工作经验，负责解决本专业复杂疑难、关键技术问题，服务态度好，护理水平高，病人满意度高。</w:t>
      </w:r>
    </w:p>
    <w:p w14:paraId="711A982A">
      <w:pPr>
        <w:pStyle w:val="14"/>
        <w:numPr>
          <w:ilvl w:val="0"/>
          <w:numId w:val="0"/>
        </w:numPr>
        <w:tabs>
          <w:tab w:val="left" w:pos="1019"/>
        </w:tabs>
        <w:spacing w:before="2" w:line="249" w:lineRule="auto"/>
        <w:ind w:left="732" w:leftChars="0" w:right="726" w:rightChars="0"/>
        <w:jc w:val="both"/>
        <w:rPr>
          <w:color w:val="auto"/>
          <w:spacing w:val="-3"/>
          <w:sz w:val="21"/>
        </w:rPr>
      </w:pPr>
      <w:r>
        <w:rPr>
          <w:rFonts w:hint="eastAsia"/>
          <w:b/>
          <w:bCs/>
          <w:color w:val="auto"/>
          <w:spacing w:val="-3"/>
          <w:sz w:val="21"/>
          <w:lang w:val="en-US" w:eastAsia="zh-CN"/>
        </w:rPr>
        <w:t>3</w:t>
      </w:r>
      <w:r>
        <w:rPr>
          <w:rFonts w:hint="eastAsia"/>
          <w:b/>
          <w:bCs/>
          <w:color w:val="auto"/>
          <w:spacing w:val="-3"/>
          <w:sz w:val="21"/>
        </w:rPr>
        <w:t>.</w:t>
      </w:r>
      <w:r>
        <w:rPr>
          <w:rFonts w:hint="eastAsia"/>
          <w:color w:val="auto"/>
          <w:spacing w:val="-3"/>
          <w:sz w:val="21"/>
        </w:rPr>
        <w:t>完成护理/技术组长的职责，负责下级专业技术人员的指导，承担省内外会诊任务。</w:t>
      </w:r>
    </w:p>
    <w:p w14:paraId="34E51C8E">
      <w:pPr>
        <w:pStyle w:val="14"/>
        <w:numPr>
          <w:ilvl w:val="0"/>
          <w:numId w:val="0"/>
        </w:numPr>
        <w:tabs>
          <w:tab w:val="left" w:pos="1019"/>
        </w:tabs>
        <w:spacing w:before="2" w:line="249" w:lineRule="auto"/>
        <w:ind w:left="732" w:leftChars="0" w:right="726" w:rightChars="0"/>
        <w:jc w:val="both"/>
        <w:rPr>
          <w:color w:val="auto"/>
        </w:rPr>
      </w:pPr>
      <w:r>
        <w:rPr>
          <w:rFonts w:hint="eastAsia"/>
          <w:b/>
          <w:bCs/>
          <w:color w:val="auto"/>
          <w:spacing w:val="-3"/>
          <w:sz w:val="21"/>
          <w:lang w:val="en-US" w:eastAsia="zh-CN"/>
        </w:rPr>
        <w:t>4</w:t>
      </w:r>
      <w:r>
        <w:rPr>
          <w:rFonts w:hint="eastAsia"/>
          <w:b/>
          <w:bCs/>
          <w:color w:val="auto"/>
          <w:spacing w:val="-3"/>
          <w:sz w:val="21"/>
        </w:rPr>
        <w:t>.</w:t>
      </w:r>
      <w:r>
        <w:rPr>
          <w:rFonts w:hint="eastAsia"/>
          <w:color w:val="auto"/>
          <w:spacing w:val="-3"/>
          <w:sz w:val="21"/>
        </w:rPr>
        <w:t>开展与推广本专业新技术、新项目。（以护理部或医务部记录为准）</w:t>
      </w:r>
    </w:p>
    <w:p w14:paraId="40711C63">
      <w:pPr>
        <w:spacing w:before="137"/>
        <w:ind w:left="732"/>
        <w:outlineLvl w:val="9"/>
        <w:rPr>
          <w:color w:val="auto"/>
        </w:rPr>
      </w:pPr>
      <w:r>
        <w:rPr>
          <w:b/>
          <w:bCs/>
          <w:color w:val="auto"/>
          <w:sz w:val="24"/>
          <w:szCs w:val="24"/>
        </w:rPr>
        <w:t>（二）副主任护师/副主任技师/副主任药师</w:t>
      </w:r>
    </w:p>
    <w:p w14:paraId="66376ED9">
      <w:pPr>
        <w:pStyle w:val="14"/>
        <w:numPr>
          <w:ilvl w:val="0"/>
          <w:numId w:val="0"/>
        </w:numPr>
        <w:tabs>
          <w:tab w:val="left" w:pos="1019"/>
        </w:tabs>
        <w:spacing w:before="2" w:line="249" w:lineRule="auto"/>
        <w:ind w:left="732" w:leftChars="0" w:right="726" w:rightChars="0"/>
        <w:jc w:val="both"/>
        <w:rPr>
          <w:rFonts w:hint="eastAsia"/>
          <w:color w:val="auto"/>
          <w:spacing w:val="-3"/>
          <w:sz w:val="21"/>
        </w:rPr>
      </w:pPr>
      <w:r>
        <w:rPr>
          <w:rFonts w:hint="eastAsia"/>
          <w:b/>
          <w:bCs/>
          <w:color w:val="auto"/>
          <w:spacing w:val="-3"/>
          <w:sz w:val="21"/>
        </w:rPr>
        <w:t>1.</w:t>
      </w:r>
      <w:r>
        <w:rPr>
          <w:rFonts w:hint="eastAsia"/>
          <w:color w:val="auto"/>
          <w:spacing w:val="-3"/>
          <w:sz w:val="21"/>
        </w:rPr>
        <w:t>申请副主任护师/副主任技师/副主任药师需具备执业许可证、卫健委中级资格考试合格证。</w:t>
      </w:r>
    </w:p>
    <w:p w14:paraId="5B313D99">
      <w:pPr>
        <w:pStyle w:val="14"/>
        <w:numPr>
          <w:ilvl w:val="0"/>
          <w:numId w:val="0"/>
        </w:numPr>
        <w:tabs>
          <w:tab w:val="left" w:pos="1019"/>
        </w:tabs>
        <w:spacing w:before="2" w:line="249" w:lineRule="auto"/>
        <w:ind w:left="732" w:leftChars="0" w:right="726" w:rightChars="0"/>
        <w:jc w:val="both"/>
        <w:rPr>
          <w:rFonts w:hint="eastAsia"/>
          <w:color w:val="auto"/>
          <w:spacing w:val="-3"/>
          <w:sz w:val="21"/>
        </w:rPr>
      </w:pPr>
      <w:r>
        <w:rPr>
          <w:rFonts w:hint="eastAsia"/>
          <w:b/>
          <w:bCs/>
          <w:color w:val="auto"/>
          <w:spacing w:val="-3"/>
          <w:sz w:val="21"/>
        </w:rPr>
        <w:t>2.</w:t>
      </w:r>
      <w:r>
        <w:rPr>
          <w:rFonts w:hint="eastAsia"/>
          <w:color w:val="auto"/>
          <w:spacing w:val="-3"/>
          <w:sz w:val="21"/>
        </w:rPr>
        <w:t>无学术道德、师德不良记录。无医德、医疗、教学事故方面不良记录，且连续3年医德医风考核合格及以上。凡出现以下情况者，至少取消1年的专业技术职务申报资格： 1）已鉴定为医疗事故、医疗差错的主要负责人。2）因工作失误给医院造成10万元以上经济损失的直接责任人。3）在医院及上级部门的病历检查中，出现护理记录质量问题影响医院评分者；在病历检查中，丙等病历2次及以上者。4）因工作失误给医院和科室造成严重负面影响的直接责任人。</w:t>
      </w:r>
    </w:p>
    <w:p w14:paraId="47B97C06">
      <w:pPr>
        <w:pStyle w:val="14"/>
        <w:numPr>
          <w:ilvl w:val="0"/>
          <w:numId w:val="0"/>
        </w:numPr>
        <w:tabs>
          <w:tab w:val="left" w:pos="1019"/>
        </w:tabs>
        <w:spacing w:before="2" w:line="249" w:lineRule="auto"/>
        <w:ind w:left="732" w:leftChars="0" w:right="726" w:rightChars="0"/>
        <w:jc w:val="both"/>
        <w:rPr>
          <w:rFonts w:hint="eastAsia"/>
          <w:color w:val="auto"/>
          <w:spacing w:val="-3"/>
          <w:sz w:val="21"/>
        </w:rPr>
      </w:pPr>
      <w:r>
        <w:rPr>
          <w:rFonts w:hint="eastAsia"/>
          <w:b/>
          <w:bCs/>
          <w:color w:val="auto"/>
          <w:spacing w:val="-3"/>
          <w:sz w:val="21"/>
        </w:rPr>
        <w:t>3.</w:t>
      </w:r>
      <w:r>
        <w:rPr>
          <w:rFonts w:hint="eastAsia"/>
          <w:color w:val="auto"/>
          <w:spacing w:val="-3"/>
          <w:sz w:val="21"/>
        </w:rPr>
        <w:t xml:space="preserve">担任护理/技术骨干5年及以上。优质高效完成临床护理/技术任务，具有丰富的业务工作经验，能解决本专业复杂疑难、关键技术问题，服务态度好，护理/技术水平高，病人满意度高。 </w:t>
      </w:r>
    </w:p>
    <w:p w14:paraId="69729AAD">
      <w:pPr>
        <w:pStyle w:val="14"/>
        <w:numPr>
          <w:ilvl w:val="0"/>
          <w:numId w:val="0"/>
        </w:numPr>
        <w:tabs>
          <w:tab w:val="left" w:pos="1019"/>
        </w:tabs>
        <w:spacing w:before="2" w:line="249" w:lineRule="auto"/>
        <w:ind w:left="732" w:leftChars="0" w:right="726" w:rightChars="0"/>
        <w:jc w:val="both"/>
        <w:rPr>
          <w:rFonts w:hint="eastAsia"/>
          <w:color w:val="auto"/>
          <w:spacing w:val="-3"/>
          <w:sz w:val="21"/>
        </w:rPr>
      </w:pPr>
      <w:r>
        <w:rPr>
          <w:rFonts w:hint="eastAsia"/>
          <w:b/>
          <w:bCs/>
          <w:color w:val="auto"/>
          <w:spacing w:val="-3"/>
          <w:sz w:val="21"/>
          <w:lang w:val="en-US" w:eastAsia="zh-CN"/>
        </w:rPr>
        <w:t>4</w:t>
      </w:r>
      <w:r>
        <w:rPr>
          <w:rFonts w:hint="eastAsia"/>
          <w:b/>
          <w:bCs/>
          <w:color w:val="auto"/>
          <w:spacing w:val="-3"/>
          <w:sz w:val="21"/>
        </w:rPr>
        <w:t>.</w:t>
      </w:r>
      <w:r>
        <w:rPr>
          <w:rFonts w:hint="eastAsia"/>
          <w:color w:val="auto"/>
          <w:spacing w:val="-3"/>
          <w:sz w:val="21"/>
        </w:rPr>
        <w:t>参与开展与推广本专业新技术、新项目。（以护理部或医务部记录为准）</w:t>
      </w:r>
    </w:p>
    <w:p w14:paraId="771F4BC4">
      <w:pPr>
        <w:spacing w:before="155"/>
        <w:ind w:left="732"/>
        <w:outlineLvl w:val="9"/>
        <w:rPr>
          <w:b/>
          <w:color w:val="auto"/>
          <w:sz w:val="18"/>
        </w:rPr>
      </w:pPr>
      <w:r>
        <w:rPr>
          <w:b/>
          <w:color w:val="auto"/>
          <w:sz w:val="28"/>
        </w:rPr>
        <w:t>四、教学要求</w:t>
      </w:r>
      <w:r>
        <w:rPr>
          <w:b/>
          <w:color w:val="auto"/>
          <w:sz w:val="18"/>
        </w:rPr>
        <w:t>（任现职以来，必备全部条件）</w:t>
      </w:r>
    </w:p>
    <w:p w14:paraId="4DA24059">
      <w:pPr>
        <w:pStyle w:val="14"/>
        <w:numPr>
          <w:ilvl w:val="0"/>
          <w:numId w:val="0"/>
        </w:numPr>
        <w:tabs>
          <w:tab w:val="left" w:pos="1019"/>
        </w:tabs>
        <w:spacing w:before="2" w:line="249" w:lineRule="auto"/>
        <w:ind w:left="732" w:leftChars="0" w:right="726" w:rightChars="0"/>
        <w:jc w:val="both"/>
        <w:rPr>
          <w:rFonts w:hint="eastAsia"/>
          <w:color w:val="auto"/>
          <w:spacing w:val="-3"/>
          <w:sz w:val="21"/>
        </w:rPr>
      </w:pPr>
      <w:r>
        <w:rPr>
          <w:rFonts w:hint="eastAsia"/>
          <w:color w:val="auto"/>
          <w:spacing w:val="-3"/>
          <w:sz w:val="21"/>
        </w:rPr>
        <w:t>1.平均每年完成本科教学工作量≥32学时（含带实习生工作量）。</w:t>
      </w:r>
    </w:p>
    <w:p w14:paraId="1C51CF5A">
      <w:pPr>
        <w:pStyle w:val="14"/>
        <w:numPr>
          <w:ilvl w:val="0"/>
          <w:numId w:val="0"/>
        </w:numPr>
        <w:tabs>
          <w:tab w:val="left" w:pos="1019"/>
        </w:tabs>
        <w:spacing w:before="2" w:line="249" w:lineRule="auto"/>
        <w:ind w:left="732" w:leftChars="0" w:right="726" w:rightChars="0"/>
        <w:jc w:val="both"/>
        <w:rPr>
          <w:rFonts w:hint="eastAsia"/>
          <w:color w:val="auto"/>
          <w:spacing w:val="-3"/>
          <w:sz w:val="21"/>
        </w:rPr>
      </w:pPr>
      <w:r>
        <w:rPr>
          <w:rFonts w:hint="eastAsia"/>
          <w:color w:val="auto"/>
          <w:spacing w:val="-3"/>
          <w:sz w:val="21"/>
        </w:rPr>
        <w:t>2.申报主任护师/主任技师/主任药师，作为导师或导师组成员已完整地培养一届研究生或规培生。</w:t>
      </w:r>
    </w:p>
    <w:p w14:paraId="3B9D7497">
      <w:pPr>
        <w:spacing w:before="155" w:line="242" w:lineRule="auto"/>
        <w:ind w:left="732" w:right="832"/>
        <w:rPr>
          <w:b/>
          <w:color w:val="auto"/>
          <w:sz w:val="20"/>
        </w:rPr>
      </w:pPr>
      <w:r>
        <w:rPr>
          <w:b/>
          <w:color w:val="auto"/>
          <w:sz w:val="28"/>
        </w:rPr>
        <w:t>五、科研业绩要求</w:t>
      </w:r>
      <w:r>
        <w:rPr>
          <w:b/>
          <w:color w:val="auto"/>
          <w:sz w:val="20"/>
        </w:rPr>
        <w:t>（</w:t>
      </w:r>
      <w:r>
        <w:rPr>
          <w:b/>
          <w:color w:val="auto"/>
          <w:spacing w:val="-4"/>
          <w:sz w:val="20"/>
        </w:rPr>
        <w:t xml:space="preserve">均为任现职以来的业绩成果，必备第 </w:t>
      </w:r>
      <w:r>
        <w:rPr>
          <w:b/>
          <w:color w:val="auto"/>
          <w:sz w:val="20"/>
        </w:rPr>
        <w:t>1.2.3</w:t>
      </w:r>
      <w:r>
        <w:rPr>
          <w:b/>
          <w:color w:val="auto"/>
          <w:spacing w:val="-13"/>
          <w:sz w:val="20"/>
        </w:rPr>
        <w:t xml:space="preserve"> 中一条；或必备第 </w:t>
      </w:r>
      <w:r>
        <w:rPr>
          <w:b/>
          <w:color w:val="auto"/>
          <w:sz w:val="20"/>
        </w:rPr>
        <w:t>4</w:t>
      </w:r>
      <w:r>
        <w:rPr>
          <w:b/>
          <w:color w:val="auto"/>
          <w:spacing w:val="-23"/>
          <w:sz w:val="20"/>
        </w:rPr>
        <w:t xml:space="preserve"> 条和第 </w:t>
      </w:r>
      <w:r>
        <w:rPr>
          <w:b/>
          <w:color w:val="auto"/>
          <w:sz w:val="20"/>
        </w:rPr>
        <w:t>5.6.7.8</w:t>
      </w:r>
      <w:r>
        <w:rPr>
          <w:b/>
          <w:color w:val="auto"/>
          <w:spacing w:val="-29"/>
          <w:sz w:val="20"/>
        </w:rPr>
        <w:t xml:space="preserve"> 中</w:t>
      </w:r>
      <w:r>
        <w:rPr>
          <w:b/>
          <w:color w:val="auto"/>
          <w:spacing w:val="-53"/>
          <w:sz w:val="20"/>
        </w:rPr>
        <w:t>两条。</w:t>
      </w:r>
      <w:r>
        <w:rPr>
          <w:b/>
          <w:color w:val="auto"/>
          <w:sz w:val="20"/>
        </w:rPr>
        <w:t>）</w:t>
      </w:r>
    </w:p>
    <w:tbl>
      <w:tblPr>
        <w:tblStyle w:val="13"/>
        <w:tblW w:w="0" w:type="auto"/>
        <w:tblInd w:w="5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44"/>
        <w:gridCol w:w="4764"/>
      </w:tblGrid>
      <w:tr w14:paraId="723BF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6" w:hRule="atLeast"/>
        </w:trPr>
        <w:tc>
          <w:tcPr>
            <w:tcW w:w="5244" w:type="dxa"/>
          </w:tcPr>
          <w:p w14:paraId="598812EC">
            <w:pPr>
              <w:pStyle w:val="15"/>
              <w:spacing w:before="187" w:line="240" w:lineRule="auto"/>
              <w:ind w:left="916"/>
              <w:jc w:val="left"/>
              <w:rPr>
                <w:rFonts w:ascii="黑体" w:eastAsia="黑体"/>
                <w:b/>
                <w:color w:val="auto"/>
                <w:sz w:val="24"/>
              </w:rPr>
            </w:pPr>
            <w:r>
              <w:rPr>
                <w:rFonts w:hint="eastAsia" w:ascii="黑体" w:eastAsia="黑体"/>
                <w:b/>
                <w:color w:val="auto"/>
                <w:sz w:val="24"/>
              </w:rPr>
              <w:t>主任护师/主任技师/主任药师</w:t>
            </w:r>
          </w:p>
        </w:tc>
        <w:tc>
          <w:tcPr>
            <w:tcW w:w="4764" w:type="dxa"/>
          </w:tcPr>
          <w:p w14:paraId="76AB6035">
            <w:pPr>
              <w:pStyle w:val="15"/>
              <w:spacing w:before="187" w:line="240" w:lineRule="auto"/>
              <w:ind w:left="420"/>
              <w:jc w:val="left"/>
              <w:rPr>
                <w:rFonts w:ascii="黑体" w:eastAsia="黑体"/>
                <w:b/>
                <w:color w:val="auto"/>
                <w:sz w:val="24"/>
              </w:rPr>
            </w:pPr>
            <w:r>
              <w:rPr>
                <w:rFonts w:hint="eastAsia" w:ascii="黑体" w:eastAsia="黑体"/>
                <w:b/>
                <w:color w:val="auto"/>
                <w:sz w:val="24"/>
              </w:rPr>
              <w:t>副主任护师/副主任技师/副主任药师</w:t>
            </w:r>
          </w:p>
        </w:tc>
      </w:tr>
      <w:tr w14:paraId="6A63F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5244" w:type="dxa"/>
          </w:tcPr>
          <w:p w14:paraId="7C4E9CE6">
            <w:pPr>
              <w:pStyle w:val="15"/>
              <w:keepNext w:val="0"/>
              <w:keepLines w:val="0"/>
              <w:pageBreakBefore w:val="0"/>
              <w:widowControl w:val="0"/>
              <w:kinsoku/>
              <w:wordWrap/>
              <w:overflowPunct/>
              <w:topLinePunct w:val="0"/>
              <w:autoSpaceDE w:val="0"/>
              <w:autoSpaceDN w:val="0"/>
              <w:bidi w:val="0"/>
              <w:adjustRightInd/>
              <w:snapToGrid/>
              <w:spacing w:before="3" w:line="300" w:lineRule="exact"/>
              <w:jc w:val="left"/>
              <w:textAlignment w:val="auto"/>
              <w:rPr>
                <w:b/>
                <w:color w:val="auto"/>
                <w:sz w:val="13"/>
                <w:szCs w:val="21"/>
              </w:rPr>
            </w:pPr>
          </w:p>
          <w:p w14:paraId="62436577">
            <w:pPr>
              <w:pStyle w:val="15"/>
              <w:keepNext w:val="0"/>
              <w:keepLines w:val="0"/>
              <w:pageBreakBefore w:val="0"/>
              <w:widowControl w:val="0"/>
              <w:numPr>
                <w:ilvl w:val="0"/>
                <w:numId w:val="19"/>
              </w:numPr>
              <w:tabs>
                <w:tab w:val="left" w:pos="362"/>
              </w:tabs>
              <w:kinsoku/>
              <w:wordWrap/>
              <w:overflowPunct/>
              <w:topLinePunct w:val="0"/>
              <w:autoSpaceDE w:val="0"/>
              <w:autoSpaceDN w:val="0"/>
              <w:bidi w:val="0"/>
              <w:adjustRightInd/>
              <w:snapToGrid/>
              <w:spacing w:line="300" w:lineRule="exact"/>
              <w:ind w:right="95" w:hanging="226"/>
              <w:jc w:val="both"/>
              <w:textAlignment w:val="auto"/>
              <w:rPr>
                <w:color w:val="auto"/>
                <w:sz w:val="20"/>
                <w:szCs w:val="21"/>
              </w:rPr>
            </w:pPr>
            <w:r>
              <w:rPr>
                <w:color w:val="auto"/>
                <w:sz w:val="20"/>
                <w:szCs w:val="21"/>
              </w:rPr>
              <w:t>在 B 级及以上期刊发表学术论文≥2 篇；或在 E 级及以上期刊发表学术论文≥5 篇，且其中 C 级及以上期刊发表学术论文≥2 篇。</w:t>
            </w:r>
          </w:p>
          <w:p w14:paraId="74E9407D">
            <w:pPr>
              <w:pStyle w:val="15"/>
              <w:keepNext w:val="0"/>
              <w:keepLines w:val="0"/>
              <w:pageBreakBefore w:val="0"/>
              <w:widowControl w:val="0"/>
              <w:numPr>
                <w:ilvl w:val="0"/>
                <w:numId w:val="19"/>
              </w:numPr>
              <w:tabs>
                <w:tab w:val="left" w:pos="362"/>
              </w:tabs>
              <w:kinsoku/>
              <w:wordWrap/>
              <w:overflowPunct/>
              <w:topLinePunct w:val="0"/>
              <w:autoSpaceDE w:val="0"/>
              <w:autoSpaceDN w:val="0"/>
              <w:bidi w:val="0"/>
              <w:adjustRightInd/>
              <w:snapToGrid/>
              <w:spacing w:line="300" w:lineRule="exact"/>
              <w:ind w:right="95" w:hanging="226"/>
              <w:jc w:val="both"/>
              <w:textAlignment w:val="auto"/>
              <w:rPr>
                <w:color w:val="auto"/>
                <w:sz w:val="20"/>
                <w:szCs w:val="21"/>
              </w:rPr>
            </w:pPr>
            <w:r>
              <w:rPr>
                <w:color w:val="auto"/>
                <w:sz w:val="20"/>
                <w:szCs w:val="21"/>
              </w:rPr>
              <w:t>作为负责人主持省部级及以上科研项目≥2 项，且项目获准总经费≥40 万元；或作为负责人主持国家自然科学基金≥1 项；或作为负责人的纵向科研项目获准总经费≥100 万元。</w:t>
            </w:r>
          </w:p>
          <w:p w14:paraId="7A367366">
            <w:pPr>
              <w:pStyle w:val="15"/>
              <w:keepNext w:val="0"/>
              <w:keepLines w:val="0"/>
              <w:pageBreakBefore w:val="0"/>
              <w:widowControl w:val="0"/>
              <w:numPr>
                <w:ilvl w:val="0"/>
                <w:numId w:val="19"/>
              </w:numPr>
              <w:tabs>
                <w:tab w:val="left" w:pos="362"/>
              </w:tabs>
              <w:kinsoku/>
              <w:wordWrap/>
              <w:overflowPunct/>
              <w:topLinePunct w:val="0"/>
              <w:autoSpaceDE w:val="0"/>
              <w:autoSpaceDN w:val="0"/>
              <w:bidi w:val="0"/>
              <w:adjustRightInd/>
              <w:snapToGrid/>
              <w:spacing w:line="300" w:lineRule="exact"/>
              <w:ind w:right="95" w:hanging="226"/>
              <w:jc w:val="both"/>
              <w:textAlignment w:val="auto"/>
              <w:rPr>
                <w:color w:val="auto"/>
                <w:sz w:val="20"/>
                <w:szCs w:val="21"/>
              </w:rPr>
            </w:pPr>
            <w:r>
              <w:rPr>
                <w:color w:val="auto"/>
                <w:sz w:val="20"/>
                <w:szCs w:val="21"/>
              </w:rPr>
              <w:t>获科学技术奖：国家级（主要完成人，有证书），或省部级一等及以上奖（排名前 3）、二等奖（排名前 2）、三等奖（排名第 1）；或获教学成果奖：国家级一等及以上奖（排名前 5）、二等奖（排名前 3），或省级一等及以上奖（排名前 2）、二等奖（排名第 1）。</w:t>
            </w:r>
          </w:p>
        </w:tc>
        <w:tc>
          <w:tcPr>
            <w:tcW w:w="4764" w:type="dxa"/>
          </w:tcPr>
          <w:p w14:paraId="01A45C8C">
            <w:pPr>
              <w:pStyle w:val="15"/>
              <w:keepNext w:val="0"/>
              <w:keepLines w:val="0"/>
              <w:pageBreakBefore w:val="0"/>
              <w:widowControl w:val="0"/>
              <w:kinsoku/>
              <w:wordWrap/>
              <w:overflowPunct/>
              <w:topLinePunct w:val="0"/>
              <w:autoSpaceDE w:val="0"/>
              <w:autoSpaceDN w:val="0"/>
              <w:bidi w:val="0"/>
              <w:adjustRightInd/>
              <w:snapToGrid/>
              <w:spacing w:before="3" w:line="300" w:lineRule="exact"/>
              <w:jc w:val="left"/>
              <w:textAlignment w:val="auto"/>
              <w:rPr>
                <w:b/>
                <w:color w:val="auto"/>
                <w:sz w:val="13"/>
                <w:szCs w:val="21"/>
              </w:rPr>
            </w:pPr>
          </w:p>
          <w:p w14:paraId="615ABB5F">
            <w:pPr>
              <w:pStyle w:val="15"/>
              <w:keepNext w:val="0"/>
              <w:keepLines w:val="0"/>
              <w:pageBreakBefore w:val="0"/>
              <w:widowControl w:val="0"/>
              <w:numPr>
                <w:ilvl w:val="0"/>
                <w:numId w:val="20"/>
              </w:numPr>
              <w:tabs>
                <w:tab w:val="left" w:pos="327"/>
              </w:tabs>
              <w:kinsoku/>
              <w:wordWrap/>
              <w:overflowPunct/>
              <w:topLinePunct w:val="0"/>
              <w:autoSpaceDE w:val="0"/>
              <w:autoSpaceDN w:val="0"/>
              <w:bidi w:val="0"/>
              <w:adjustRightInd/>
              <w:snapToGrid/>
              <w:spacing w:line="300" w:lineRule="exact"/>
              <w:ind w:right="94" w:hanging="231"/>
              <w:jc w:val="both"/>
              <w:textAlignment w:val="auto"/>
              <w:rPr>
                <w:color w:val="auto"/>
                <w:sz w:val="20"/>
                <w:szCs w:val="21"/>
              </w:rPr>
            </w:pPr>
            <w:r>
              <w:rPr>
                <w:color w:val="auto"/>
                <w:spacing w:val="-28"/>
                <w:sz w:val="20"/>
                <w:szCs w:val="21"/>
              </w:rPr>
              <w:t xml:space="preserve">在 </w:t>
            </w:r>
            <w:r>
              <w:rPr>
                <w:color w:val="auto"/>
                <w:sz w:val="20"/>
                <w:szCs w:val="21"/>
              </w:rPr>
              <w:t>B</w:t>
            </w:r>
            <w:r>
              <w:rPr>
                <w:color w:val="auto"/>
                <w:spacing w:val="-8"/>
                <w:sz w:val="20"/>
                <w:szCs w:val="21"/>
              </w:rPr>
              <w:t xml:space="preserve"> 级及以上期刊发表学术论文≥</w:t>
            </w:r>
            <w:r>
              <w:rPr>
                <w:color w:val="auto"/>
                <w:sz w:val="20"/>
                <w:szCs w:val="21"/>
              </w:rPr>
              <w:t>1</w:t>
            </w:r>
            <w:r>
              <w:rPr>
                <w:color w:val="auto"/>
                <w:spacing w:val="-29"/>
                <w:sz w:val="20"/>
                <w:szCs w:val="21"/>
              </w:rPr>
              <w:t xml:space="preserve"> 篇；或在 </w:t>
            </w:r>
            <w:r>
              <w:rPr>
                <w:color w:val="auto"/>
                <w:sz w:val="20"/>
                <w:szCs w:val="21"/>
              </w:rPr>
              <w:t xml:space="preserve">E </w:t>
            </w:r>
            <w:r>
              <w:rPr>
                <w:color w:val="auto"/>
                <w:spacing w:val="6"/>
                <w:sz w:val="20"/>
                <w:szCs w:val="21"/>
              </w:rPr>
              <w:t>级及以上期刊发表学术论文≥</w:t>
            </w:r>
            <w:r>
              <w:rPr>
                <w:color w:val="auto"/>
                <w:spacing w:val="4"/>
                <w:sz w:val="20"/>
                <w:szCs w:val="21"/>
              </w:rPr>
              <w:t>4</w:t>
            </w:r>
            <w:r>
              <w:rPr>
                <w:color w:val="auto"/>
                <w:spacing w:val="-12"/>
                <w:sz w:val="20"/>
                <w:szCs w:val="21"/>
              </w:rPr>
              <w:t xml:space="preserve"> 篇，且其中 </w:t>
            </w:r>
            <w:r>
              <w:rPr>
                <w:color w:val="auto"/>
                <w:sz w:val="20"/>
                <w:szCs w:val="21"/>
              </w:rPr>
              <w:t>C 级及以上期刊发表学术论文≥1</w:t>
            </w:r>
            <w:r>
              <w:rPr>
                <w:color w:val="auto"/>
                <w:spacing w:val="-18"/>
                <w:sz w:val="20"/>
                <w:szCs w:val="21"/>
              </w:rPr>
              <w:t xml:space="preserve"> 篇。</w:t>
            </w:r>
          </w:p>
          <w:p w14:paraId="135AA576">
            <w:pPr>
              <w:pStyle w:val="15"/>
              <w:keepNext w:val="0"/>
              <w:keepLines w:val="0"/>
              <w:pageBreakBefore w:val="0"/>
              <w:widowControl w:val="0"/>
              <w:numPr>
                <w:ilvl w:val="0"/>
                <w:numId w:val="20"/>
              </w:numPr>
              <w:tabs>
                <w:tab w:val="left" w:pos="327"/>
              </w:tabs>
              <w:kinsoku/>
              <w:wordWrap/>
              <w:overflowPunct/>
              <w:topLinePunct w:val="0"/>
              <w:autoSpaceDE w:val="0"/>
              <w:autoSpaceDN w:val="0"/>
              <w:bidi w:val="0"/>
              <w:adjustRightInd/>
              <w:snapToGrid/>
              <w:spacing w:line="300" w:lineRule="exact"/>
              <w:ind w:right="-15" w:hanging="231"/>
              <w:textAlignment w:val="auto"/>
              <w:rPr>
                <w:color w:val="auto"/>
                <w:sz w:val="20"/>
                <w:szCs w:val="21"/>
              </w:rPr>
            </w:pPr>
            <w:r>
              <w:rPr>
                <w:color w:val="auto"/>
                <w:sz w:val="20"/>
                <w:szCs w:val="21"/>
              </w:rPr>
              <w:t>作为负责人主持省部级及以上科研项目≥2</w:t>
            </w:r>
            <w:r>
              <w:rPr>
                <w:color w:val="auto"/>
                <w:spacing w:val="-22"/>
                <w:sz w:val="20"/>
                <w:szCs w:val="21"/>
              </w:rPr>
              <w:t xml:space="preserve"> 项， 且项目获准总经费≥20</w:t>
            </w:r>
            <w:r>
              <w:rPr>
                <w:color w:val="auto"/>
                <w:spacing w:val="-9"/>
                <w:sz w:val="20"/>
                <w:szCs w:val="21"/>
              </w:rPr>
              <w:t xml:space="preserve"> 万元；或作为负责人主</w:t>
            </w:r>
            <w:r>
              <w:rPr>
                <w:color w:val="auto"/>
                <w:spacing w:val="3"/>
                <w:sz w:val="20"/>
                <w:szCs w:val="21"/>
              </w:rPr>
              <w:t>持国家自然科学基金≥</w:t>
            </w:r>
            <w:r>
              <w:rPr>
                <w:color w:val="auto"/>
                <w:sz w:val="20"/>
                <w:szCs w:val="21"/>
              </w:rPr>
              <w:t>1</w:t>
            </w:r>
            <w:r>
              <w:rPr>
                <w:color w:val="auto"/>
                <w:spacing w:val="-3"/>
                <w:sz w:val="20"/>
                <w:szCs w:val="21"/>
              </w:rPr>
              <w:t xml:space="preserve"> 项；或作为负责人的纵向科研项目获准总经费≥50</w:t>
            </w:r>
            <w:r>
              <w:rPr>
                <w:color w:val="auto"/>
                <w:spacing w:val="-15"/>
                <w:sz w:val="20"/>
                <w:szCs w:val="21"/>
              </w:rPr>
              <w:t xml:space="preserve"> 万元。</w:t>
            </w:r>
          </w:p>
          <w:p w14:paraId="035043D5">
            <w:pPr>
              <w:pStyle w:val="15"/>
              <w:keepNext w:val="0"/>
              <w:keepLines w:val="0"/>
              <w:pageBreakBefore w:val="0"/>
              <w:widowControl w:val="0"/>
              <w:numPr>
                <w:ilvl w:val="0"/>
                <w:numId w:val="20"/>
              </w:numPr>
              <w:tabs>
                <w:tab w:val="left" w:pos="327"/>
              </w:tabs>
              <w:kinsoku/>
              <w:wordWrap/>
              <w:overflowPunct/>
              <w:topLinePunct w:val="0"/>
              <w:autoSpaceDE w:val="0"/>
              <w:autoSpaceDN w:val="0"/>
              <w:bidi w:val="0"/>
              <w:adjustRightInd/>
              <w:snapToGrid/>
              <w:spacing w:line="300" w:lineRule="exact"/>
              <w:ind w:right="-15" w:hanging="231"/>
              <w:textAlignment w:val="auto"/>
              <w:rPr>
                <w:color w:val="auto"/>
                <w:sz w:val="20"/>
                <w:szCs w:val="21"/>
              </w:rPr>
            </w:pPr>
            <w:r>
              <w:rPr>
                <w:color w:val="auto"/>
                <w:sz w:val="20"/>
                <w:szCs w:val="21"/>
              </w:rPr>
              <w:t>获科学技术奖：国家级（主要完成人，有证书），或省部级一等及以上奖（排名前 5）、二等奖（排名前 3）、三等奖（排名前 2）；或获教学成果奖：国家级（主要完成人，有证书），或省级一等及以上奖（排名前 5）、二等奖（排名前 3）、三等奖（排名第 1）。</w:t>
            </w:r>
          </w:p>
        </w:tc>
      </w:tr>
      <w:tr w14:paraId="5F35F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0" w:hRule="atLeast"/>
        </w:trPr>
        <w:tc>
          <w:tcPr>
            <w:tcW w:w="5244" w:type="dxa"/>
          </w:tcPr>
          <w:p w14:paraId="5BBB3991">
            <w:pPr>
              <w:pStyle w:val="15"/>
              <w:keepNext w:val="0"/>
              <w:keepLines w:val="0"/>
              <w:pageBreakBefore w:val="0"/>
              <w:widowControl w:val="0"/>
              <w:kinsoku/>
              <w:wordWrap/>
              <w:overflowPunct/>
              <w:topLinePunct w:val="0"/>
              <w:autoSpaceDE w:val="0"/>
              <w:autoSpaceDN w:val="0"/>
              <w:bidi w:val="0"/>
              <w:adjustRightInd/>
              <w:snapToGrid/>
              <w:spacing w:before="2" w:line="300" w:lineRule="exact"/>
              <w:jc w:val="left"/>
              <w:textAlignment w:val="auto"/>
              <w:rPr>
                <w:b/>
                <w:color w:val="auto"/>
                <w:sz w:val="13"/>
                <w:szCs w:val="21"/>
              </w:rPr>
            </w:pPr>
          </w:p>
          <w:p w14:paraId="4578D650">
            <w:pPr>
              <w:pStyle w:val="15"/>
              <w:keepNext w:val="0"/>
              <w:keepLines w:val="0"/>
              <w:pageBreakBefore w:val="0"/>
              <w:widowControl w:val="0"/>
              <w:numPr>
                <w:ilvl w:val="0"/>
                <w:numId w:val="21"/>
              </w:numPr>
              <w:tabs>
                <w:tab w:val="left" w:pos="362"/>
              </w:tabs>
              <w:kinsoku/>
              <w:wordWrap/>
              <w:overflowPunct/>
              <w:topLinePunct w:val="0"/>
              <w:autoSpaceDE w:val="0"/>
              <w:autoSpaceDN w:val="0"/>
              <w:bidi w:val="0"/>
              <w:adjustRightInd/>
              <w:snapToGrid/>
              <w:spacing w:line="300" w:lineRule="exact"/>
              <w:ind w:right="-15" w:hanging="197"/>
              <w:textAlignment w:val="auto"/>
              <w:rPr>
                <w:color w:val="auto"/>
                <w:sz w:val="20"/>
                <w:szCs w:val="21"/>
              </w:rPr>
            </w:pPr>
            <w:r>
              <w:rPr>
                <w:color w:val="auto"/>
                <w:sz w:val="20"/>
                <w:szCs w:val="21"/>
              </w:rPr>
              <w:t>作为负责人主持国家级纵向科研项目≥1 项；或作为负责人主持省部级纵向科研项目≥2 项；或作为负责人主持纵向项目获准总经费≥10 万元；或承担省部级及以上纵向科研项目≥3 项（排名前 3），且项目获准总经费≥20 万元；或作为负责人的横向科研项目累计到校总经费（不含横向项目的拨出经费）</w:t>
            </w:r>
            <w:r>
              <w:rPr>
                <w:color w:val="auto"/>
                <w:spacing w:val="3"/>
                <w:sz w:val="20"/>
                <w:szCs w:val="21"/>
              </w:rPr>
              <w:t>≥30</w:t>
            </w:r>
            <w:r>
              <w:rPr>
                <w:color w:val="auto"/>
                <w:spacing w:val="-15"/>
                <w:sz w:val="20"/>
                <w:szCs w:val="21"/>
              </w:rPr>
              <w:t xml:space="preserve"> 万元。</w:t>
            </w:r>
          </w:p>
          <w:p w14:paraId="27EC6089">
            <w:pPr>
              <w:pStyle w:val="15"/>
              <w:keepNext w:val="0"/>
              <w:keepLines w:val="0"/>
              <w:pageBreakBefore w:val="0"/>
              <w:widowControl w:val="0"/>
              <w:numPr>
                <w:ilvl w:val="0"/>
                <w:numId w:val="21"/>
              </w:numPr>
              <w:tabs>
                <w:tab w:val="left" w:pos="362"/>
              </w:tabs>
              <w:kinsoku/>
              <w:wordWrap/>
              <w:overflowPunct/>
              <w:topLinePunct w:val="0"/>
              <w:autoSpaceDE w:val="0"/>
              <w:autoSpaceDN w:val="0"/>
              <w:bidi w:val="0"/>
              <w:adjustRightInd/>
              <w:snapToGrid/>
              <w:spacing w:line="300" w:lineRule="exact"/>
              <w:ind w:right="-15" w:hanging="197"/>
              <w:textAlignment w:val="auto"/>
              <w:rPr>
                <w:color w:val="auto"/>
                <w:sz w:val="20"/>
                <w:szCs w:val="21"/>
              </w:rPr>
            </w:pPr>
            <w:r>
              <w:rPr>
                <w:color w:val="auto"/>
                <w:sz w:val="20"/>
                <w:szCs w:val="21"/>
              </w:rPr>
              <w:t>在 E 级及以上期刊发表学术论文≥3 篇；或在 F 级及以上期刊发表学术论文≥6 篇，且其中 E 级及以上期刊发表学术论文≥2 篇。</w:t>
            </w:r>
          </w:p>
          <w:p w14:paraId="3EFC73E1">
            <w:pPr>
              <w:pStyle w:val="15"/>
              <w:keepNext w:val="0"/>
              <w:keepLines w:val="0"/>
              <w:pageBreakBefore w:val="0"/>
              <w:widowControl w:val="0"/>
              <w:numPr>
                <w:ilvl w:val="0"/>
                <w:numId w:val="21"/>
              </w:numPr>
              <w:tabs>
                <w:tab w:val="left" w:pos="362"/>
              </w:tabs>
              <w:kinsoku/>
              <w:wordWrap/>
              <w:overflowPunct/>
              <w:topLinePunct w:val="0"/>
              <w:autoSpaceDE w:val="0"/>
              <w:autoSpaceDN w:val="0"/>
              <w:bidi w:val="0"/>
              <w:adjustRightInd/>
              <w:snapToGrid/>
              <w:spacing w:line="300" w:lineRule="exact"/>
              <w:ind w:right="-15" w:hanging="197"/>
              <w:textAlignment w:val="auto"/>
              <w:rPr>
                <w:color w:val="auto"/>
                <w:sz w:val="20"/>
                <w:szCs w:val="21"/>
              </w:rPr>
            </w:pPr>
            <w:r>
              <w:rPr>
                <w:color w:val="auto"/>
                <w:sz w:val="20"/>
                <w:szCs w:val="21"/>
              </w:rPr>
              <w:t>获科学技术奖：省部级一等及以上奖（主要完成人，有证书）、二等奖（排名前 5）、三等奖（排名第 1）。</w:t>
            </w:r>
          </w:p>
          <w:p w14:paraId="5EF25C6C">
            <w:pPr>
              <w:pStyle w:val="15"/>
              <w:keepNext w:val="0"/>
              <w:keepLines w:val="0"/>
              <w:pageBreakBefore w:val="0"/>
              <w:widowControl w:val="0"/>
              <w:numPr>
                <w:ilvl w:val="0"/>
                <w:numId w:val="21"/>
              </w:numPr>
              <w:tabs>
                <w:tab w:val="left" w:pos="362"/>
              </w:tabs>
              <w:kinsoku/>
              <w:wordWrap/>
              <w:overflowPunct/>
              <w:topLinePunct w:val="0"/>
              <w:autoSpaceDE w:val="0"/>
              <w:autoSpaceDN w:val="0"/>
              <w:bidi w:val="0"/>
              <w:adjustRightInd/>
              <w:snapToGrid/>
              <w:spacing w:line="300" w:lineRule="exact"/>
              <w:ind w:right="-15" w:hanging="197"/>
              <w:textAlignment w:val="auto"/>
              <w:rPr>
                <w:color w:val="auto"/>
                <w:sz w:val="20"/>
                <w:szCs w:val="21"/>
              </w:rPr>
            </w:pPr>
            <w:r>
              <w:rPr>
                <w:color w:val="auto"/>
                <w:sz w:val="20"/>
                <w:szCs w:val="21"/>
              </w:rPr>
              <w:t>获省级及以上教学成果奖：一等及以上奖（主要完成人，有证书）、二等奖（排名前 5）、三等奖（排名第 1）；或参加编写马工程或国家级规划教材（本人编写≥1 章节）；或在相关领域参加编写并出版高水平学术专著（本人撰写≥8 万字）；或国家级精品课程负责人。</w:t>
            </w:r>
          </w:p>
          <w:p w14:paraId="3AA2D939">
            <w:pPr>
              <w:pStyle w:val="15"/>
              <w:keepNext w:val="0"/>
              <w:keepLines w:val="0"/>
              <w:pageBreakBefore w:val="0"/>
              <w:widowControl w:val="0"/>
              <w:numPr>
                <w:ilvl w:val="0"/>
                <w:numId w:val="21"/>
              </w:numPr>
              <w:tabs>
                <w:tab w:val="left" w:pos="362"/>
              </w:tabs>
              <w:kinsoku/>
              <w:wordWrap/>
              <w:overflowPunct/>
              <w:topLinePunct w:val="0"/>
              <w:autoSpaceDE w:val="0"/>
              <w:autoSpaceDN w:val="0"/>
              <w:bidi w:val="0"/>
              <w:adjustRightInd/>
              <w:snapToGrid/>
              <w:spacing w:line="300" w:lineRule="exact"/>
              <w:ind w:hanging="197"/>
              <w:textAlignment w:val="auto"/>
              <w:rPr>
                <w:color w:val="auto"/>
                <w:sz w:val="20"/>
                <w:szCs w:val="21"/>
              </w:rPr>
            </w:pPr>
            <w:r>
              <w:rPr>
                <w:color w:val="auto"/>
                <w:sz w:val="20"/>
                <w:szCs w:val="21"/>
              </w:rPr>
              <w:t>开展国际先进技术，取得良好效果，在全国推广应用并得到本单位教授委员会推荐且学术界认可。</w:t>
            </w:r>
          </w:p>
        </w:tc>
        <w:tc>
          <w:tcPr>
            <w:tcW w:w="4764" w:type="dxa"/>
          </w:tcPr>
          <w:p w14:paraId="0247903F">
            <w:pPr>
              <w:pStyle w:val="15"/>
              <w:keepNext w:val="0"/>
              <w:keepLines w:val="0"/>
              <w:pageBreakBefore w:val="0"/>
              <w:widowControl w:val="0"/>
              <w:kinsoku/>
              <w:wordWrap/>
              <w:overflowPunct/>
              <w:topLinePunct w:val="0"/>
              <w:autoSpaceDE w:val="0"/>
              <w:autoSpaceDN w:val="0"/>
              <w:bidi w:val="0"/>
              <w:adjustRightInd/>
              <w:snapToGrid/>
              <w:spacing w:before="2" w:line="300" w:lineRule="exact"/>
              <w:jc w:val="left"/>
              <w:textAlignment w:val="auto"/>
              <w:rPr>
                <w:b/>
                <w:color w:val="auto"/>
                <w:sz w:val="13"/>
                <w:szCs w:val="21"/>
              </w:rPr>
            </w:pPr>
          </w:p>
          <w:p w14:paraId="41561DC0">
            <w:pPr>
              <w:pStyle w:val="15"/>
              <w:keepNext w:val="0"/>
              <w:keepLines w:val="0"/>
              <w:pageBreakBefore w:val="0"/>
              <w:widowControl w:val="0"/>
              <w:numPr>
                <w:ilvl w:val="0"/>
                <w:numId w:val="22"/>
              </w:numPr>
              <w:tabs>
                <w:tab w:val="left" w:pos="327"/>
              </w:tabs>
              <w:kinsoku/>
              <w:wordWrap/>
              <w:overflowPunct/>
              <w:topLinePunct w:val="0"/>
              <w:autoSpaceDE w:val="0"/>
              <w:autoSpaceDN w:val="0"/>
              <w:bidi w:val="0"/>
              <w:adjustRightInd/>
              <w:snapToGrid/>
              <w:spacing w:line="300" w:lineRule="exact"/>
              <w:ind w:right="28" w:hanging="231"/>
              <w:jc w:val="both"/>
              <w:textAlignment w:val="auto"/>
              <w:rPr>
                <w:color w:val="auto"/>
                <w:sz w:val="20"/>
                <w:szCs w:val="21"/>
              </w:rPr>
            </w:pPr>
            <w:r>
              <w:rPr>
                <w:color w:val="auto"/>
                <w:spacing w:val="3"/>
                <w:sz w:val="20"/>
                <w:szCs w:val="21"/>
              </w:rPr>
              <w:t>作为负责人主持纵向科研项目≥1</w:t>
            </w:r>
            <w:r>
              <w:rPr>
                <w:color w:val="auto"/>
                <w:spacing w:val="-7"/>
                <w:sz w:val="20"/>
                <w:szCs w:val="21"/>
              </w:rPr>
              <w:t xml:space="preserve"> 项，且项目获准总经费≥5</w:t>
            </w:r>
            <w:r>
              <w:rPr>
                <w:color w:val="auto"/>
                <w:spacing w:val="-9"/>
                <w:sz w:val="20"/>
                <w:szCs w:val="21"/>
              </w:rPr>
              <w:t xml:space="preserve"> 万元；或承担纵向科研</w:t>
            </w:r>
            <w:r>
              <w:rPr>
                <w:color w:val="auto"/>
                <w:spacing w:val="3"/>
                <w:sz w:val="20"/>
                <w:szCs w:val="21"/>
              </w:rPr>
              <w:t>项目≥2 项（排名前 3），且项目获准总经费≥10 万</w:t>
            </w:r>
            <w:r>
              <w:rPr>
                <w:color w:val="auto"/>
                <w:sz w:val="20"/>
                <w:szCs w:val="21"/>
              </w:rPr>
              <w:t>元；或作为负责人的横向科研项目累计到校总经费（不含横向项目的拨出经费）≥10 万元。</w:t>
            </w:r>
          </w:p>
          <w:p w14:paraId="4CEF2902">
            <w:pPr>
              <w:pStyle w:val="15"/>
              <w:keepNext w:val="0"/>
              <w:keepLines w:val="0"/>
              <w:pageBreakBefore w:val="0"/>
              <w:widowControl w:val="0"/>
              <w:numPr>
                <w:ilvl w:val="0"/>
                <w:numId w:val="22"/>
              </w:numPr>
              <w:tabs>
                <w:tab w:val="left" w:pos="327"/>
              </w:tabs>
              <w:kinsoku/>
              <w:wordWrap/>
              <w:overflowPunct/>
              <w:topLinePunct w:val="0"/>
              <w:autoSpaceDE w:val="0"/>
              <w:autoSpaceDN w:val="0"/>
              <w:bidi w:val="0"/>
              <w:adjustRightInd/>
              <w:snapToGrid/>
              <w:spacing w:line="300" w:lineRule="exact"/>
              <w:ind w:right="28" w:hanging="231"/>
              <w:jc w:val="both"/>
              <w:textAlignment w:val="auto"/>
              <w:rPr>
                <w:color w:val="auto"/>
                <w:spacing w:val="3"/>
                <w:sz w:val="20"/>
                <w:szCs w:val="21"/>
              </w:rPr>
            </w:pPr>
            <w:r>
              <w:rPr>
                <w:color w:val="auto"/>
                <w:spacing w:val="3"/>
                <w:sz w:val="20"/>
                <w:szCs w:val="21"/>
              </w:rPr>
              <w:t>在 E 级及以上期刊发表学术论文≥2 篇；或在 F 级及以上期刊发表学术论文≥5 篇，且其中 E 级及以上期刊发表学术论文≥1 篇。</w:t>
            </w:r>
          </w:p>
          <w:p w14:paraId="0C577401">
            <w:pPr>
              <w:pStyle w:val="15"/>
              <w:keepNext w:val="0"/>
              <w:keepLines w:val="0"/>
              <w:pageBreakBefore w:val="0"/>
              <w:widowControl w:val="0"/>
              <w:numPr>
                <w:ilvl w:val="0"/>
                <w:numId w:val="22"/>
              </w:numPr>
              <w:tabs>
                <w:tab w:val="left" w:pos="327"/>
              </w:tabs>
              <w:kinsoku/>
              <w:wordWrap/>
              <w:overflowPunct/>
              <w:topLinePunct w:val="0"/>
              <w:autoSpaceDE w:val="0"/>
              <w:autoSpaceDN w:val="0"/>
              <w:bidi w:val="0"/>
              <w:adjustRightInd/>
              <w:snapToGrid/>
              <w:spacing w:line="300" w:lineRule="exact"/>
              <w:ind w:right="28" w:hanging="231"/>
              <w:jc w:val="both"/>
              <w:textAlignment w:val="auto"/>
              <w:rPr>
                <w:color w:val="auto"/>
                <w:spacing w:val="3"/>
                <w:sz w:val="20"/>
                <w:szCs w:val="21"/>
              </w:rPr>
            </w:pPr>
            <w:r>
              <w:rPr>
                <w:color w:val="auto"/>
                <w:spacing w:val="3"/>
                <w:sz w:val="20"/>
                <w:szCs w:val="21"/>
              </w:rPr>
              <w:t>获科学技术奖：省部级二等及以上奖（主要完成人，有证书）、三等奖（排名前 2）；或参加行业业务技能比赛获奖：部级（排名前 3）、省级(排名第 1)。</w:t>
            </w:r>
          </w:p>
          <w:p w14:paraId="66A669EF">
            <w:pPr>
              <w:pStyle w:val="15"/>
              <w:keepNext w:val="0"/>
              <w:keepLines w:val="0"/>
              <w:pageBreakBefore w:val="0"/>
              <w:widowControl w:val="0"/>
              <w:numPr>
                <w:ilvl w:val="0"/>
                <w:numId w:val="22"/>
              </w:numPr>
              <w:tabs>
                <w:tab w:val="left" w:pos="327"/>
              </w:tabs>
              <w:kinsoku/>
              <w:wordWrap/>
              <w:overflowPunct/>
              <w:topLinePunct w:val="0"/>
              <w:autoSpaceDE w:val="0"/>
              <w:autoSpaceDN w:val="0"/>
              <w:bidi w:val="0"/>
              <w:adjustRightInd/>
              <w:snapToGrid/>
              <w:spacing w:line="300" w:lineRule="exact"/>
              <w:ind w:right="28" w:hanging="231"/>
              <w:jc w:val="both"/>
              <w:textAlignment w:val="auto"/>
              <w:rPr>
                <w:color w:val="auto"/>
                <w:spacing w:val="3"/>
                <w:sz w:val="20"/>
                <w:szCs w:val="21"/>
              </w:rPr>
            </w:pPr>
            <w:r>
              <w:rPr>
                <w:color w:val="auto"/>
                <w:spacing w:val="3"/>
                <w:sz w:val="20"/>
                <w:szCs w:val="21"/>
              </w:rPr>
              <w:t>获省级及以上教学成果奖（主要完成人，有证书）；或参加编写学术专著及教材（本人撰写≥ 3 万字）；或省级及以上精品课程负责人。</w:t>
            </w:r>
          </w:p>
          <w:p w14:paraId="293FADB3">
            <w:pPr>
              <w:pStyle w:val="15"/>
              <w:keepNext w:val="0"/>
              <w:keepLines w:val="0"/>
              <w:pageBreakBefore w:val="0"/>
              <w:widowControl w:val="0"/>
              <w:numPr>
                <w:ilvl w:val="0"/>
                <w:numId w:val="22"/>
              </w:numPr>
              <w:tabs>
                <w:tab w:val="left" w:pos="327"/>
              </w:tabs>
              <w:kinsoku/>
              <w:wordWrap/>
              <w:overflowPunct/>
              <w:topLinePunct w:val="0"/>
              <w:autoSpaceDE w:val="0"/>
              <w:autoSpaceDN w:val="0"/>
              <w:bidi w:val="0"/>
              <w:adjustRightInd/>
              <w:snapToGrid/>
              <w:spacing w:line="300" w:lineRule="exact"/>
              <w:ind w:right="98" w:hanging="231"/>
              <w:jc w:val="both"/>
              <w:textAlignment w:val="auto"/>
              <w:rPr>
                <w:color w:val="auto"/>
                <w:sz w:val="20"/>
                <w:szCs w:val="21"/>
              </w:rPr>
            </w:pPr>
            <w:r>
              <w:rPr>
                <w:color w:val="auto"/>
                <w:spacing w:val="3"/>
                <w:sz w:val="20"/>
                <w:szCs w:val="21"/>
              </w:rPr>
              <w:t>参与制定国家卫健委、中华医学会、中华护理学会等指南、规范、标准；或开展国内领先技术，取得良好效果，在全国推广应用并得到本单位教授委员会推荐且学术界认可。</w:t>
            </w:r>
          </w:p>
        </w:tc>
      </w:tr>
    </w:tbl>
    <w:p w14:paraId="02FEE31C">
      <w:pPr>
        <w:pStyle w:val="2"/>
        <w:bidi w:val="0"/>
        <w:rPr>
          <w:rFonts w:hint="eastAsia"/>
        </w:rPr>
      </w:pPr>
    </w:p>
    <w:p w14:paraId="50AE6236">
      <w:pPr>
        <w:pStyle w:val="2"/>
        <w:bidi w:val="0"/>
        <w:rPr>
          <w:rFonts w:hint="eastAsia"/>
        </w:rPr>
      </w:pPr>
    </w:p>
    <w:p w14:paraId="742F9B5A">
      <w:pPr>
        <w:pStyle w:val="2"/>
        <w:bidi w:val="0"/>
      </w:pPr>
      <w:bookmarkStart w:id="6" w:name="_Toc3383"/>
      <w:r>
        <w:rPr>
          <w:rFonts w:hint="eastAsia"/>
        </w:rPr>
        <w:t>【工程实验系列：工程技术】</w:t>
      </w:r>
      <w:bookmarkEnd w:id="6"/>
    </w:p>
    <w:p w14:paraId="167D4595">
      <w:pPr>
        <w:spacing w:before="266"/>
        <w:ind w:left="732"/>
        <w:outlineLvl w:val="9"/>
        <w:rPr>
          <w:b/>
          <w:color w:val="auto"/>
          <w:sz w:val="28"/>
        </w:rPr>
      </w:pPr>
      <w:r>
        <w:rPr>
          <w:color w:val="auto"/>
          <w:sz w:val="28"/>
        </w:rPr>
        <w:t>一、</w:t>
      </w:r>
      <w:r>
        <w:rPr>
          <w:b/>
          <w:color w:val="auto"/>
          <w:sz w:val="28"/>
        </w:rPr>
        <w:t>必备基本要求</w:t>
      </w:r>
    </w:p>
    <w:p w14:paraId="5CF8213B">
      <w:pPr>
        <w:pStyle w:val="14"/>
        <w:numPr>
          <w:ilvl w:val="0"/>
          <w:numId w:val="0"/>
        </w:numPr>
        <w:tabs>
          <w:tab w:val="left" w:pos="1019"/>
        </w:tabs>
        <w:spacing w:before="235" w:line="321" w:lineRule="auto"/>
        <w:ind w:left="1018" w:leftChars="0" w:right="731"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政治立场坚定，坚持四项基本原则，践行社会主义核心价值观，遵纪守法，忠诚人民教育事业，立德树人，为人师表，关爱学生。</w:t>
      </w:r>
    </w:p>
    <w:p w14:paraId="338E0882">
      <w:pPr>
        <w:pStyle w:val="14"/>
        <w:numPr>
          <w:ilvl w:val="0"/>
          <w:numId w:val="0"/>
        </w:numPr>
        <w:tabs>
          <w:tab w:val="left" w:pos="1019"/>
        </w:tabs>
        <w:spacing w:line="321" w:lineRule="auto"/>
        <w:ind w:left="1018" w:leftChars="0" w:right="729"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2"/>
          <w:sz w:val="21"/>
        </w:rPr>
        <w:t>任现职以来，履行岗位职责，年度和聘期考核合格及以上。近</w:t>
      </w:r>
      <w:r>
        <w:rPr>
          <w:color w:val="auto"/>
          <w:sz w:val="21"/>
        </w:rPr>
        <w:t>3</w:t>
      </w:r>
      <w:r>
        <w:rPr>
          <w:color w:val="auto"/>
          <w:spacing w:val="-6"/>
          <w:sz w:val="21"/>
        </w:rPr>
        <w:t>年内，无学术道德或师德不良记录，无医疗事故、安全事故或其他责任事故；无违反学校重要校纪校规造成不良影响的记录，无不服从学校及所在单位工作安排等行为。</w:t>
      </w:r>
    </w:p>
    <w:p w14:paraId="2F193A67">
      <w:pPr>
        <w:pStyle w:val="14"/>
        <w:numPr>
          <w:ilvl w:val="0"/>
          <w:numId w:val="0"/>
        </w:numPr>
        <w:tabs>
          <w:tab w:val="left" w:pos="1019"/>
        </w:tabs>
        <w:spacing w:line="267" w:lineRule="exact"/>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获得国家级注册技术人员资格（相关专业的注册工程师、注册咨询师等</w:t>
      </w:r>
      <w:r>
        <w:rPr>
          <w:color w:val="auto"/>
          <w:spacing w:val="-104"/>
          <w:sz w:val="21"/>
        </w:rPr>
        <w:t>）</w:t>
      </w:r>
      <w:r>
        <w:rPr>
          <w:color w:val="auto"/>
          <w:sz w:val="21"/>
        </w:rPr>
        <w:t>。</w:t>
      </w:r>
    </w:p>
    <w:p w14:paraId="06639652">
      <w:pPr>
        <w:pStyle w:val="14"/>
        <w:numPr>
          <w:ilvl w:val="0"/>
          <w:numId w:val="0"/>
        </w:numPr>
        <w:tabs>
          <w:tab w:val="left" w:pos="1019"/>
        </w:tabs>
        <w:spacing w:before="90"/>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学历（学位）要求：</w:t>
      </w:r>
    </w:p>
    <w:p w14:paraId="6AEFD1FC">
      <w:pPr>
        <w:pStyle w:val="6"/>
        <w:spacing w:before="91"/>
        <w:ind w:left="848"/>
        <w:jc w:val="both"/>
        <w:rPr>
          <w:color w:val="auto"/>
        </w:rPr>
      </w:pPr>
      <w:r>
        <w:rPr>
          <w:color w:val="auto"/>
        </w:rPr>
        <w:t>①申报正高级工程师原则上须具备博士学位，截止申报当年 8 月 31 日年满 50 岁者可放宽至硕士学位；</w:t>
      </w:r>
    </w:p>
    <w:p w14:paraId="398F16CC">
      <w:pPr>
        <w:pStyle w:val="6"/>
        <w:spacing w:before="90"/>
        <w:ind w:left="848"/>
        <w:jc w:val="both"/>
        <w:rPr>
          <w:color w:val="auto"/>
        </w:rPr>
      </w:pPr>
      <w:r>
        <w:rPr>
          <w:color w:val="auto"/>
        </w:rPr>
        <w:t>②申报高级工程师原则上须具备硕士及以上学位，截止申报当年 8 月 31 日年满 50 岁者可放宽至学士学位。</w:t>
      </w:r>
    </w:p>
    <w:p w14:paraId="23F7413F">
      <w:pPr>
        <w:pStyle w:val="14"/>
        <w:numPr>
          <w:ilvl w:val="0"/>
          <w:numId w:val="0"/>
        </w:numPr>
        <w:tabs>
          <w:tab w:val="left" w:pos="1019"/>
        </w:tabs>
        <w:spacing w:before="91"/>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5.</w:t>
      </w:r>
      <w:r>
        <w:rPr>
          <w:color w:val="auto"/>
          <w:sz w:val="21"/>
        </w:rPr>
        <w:t>任职年限要求：</w:t>
      </w:r>
    </w:p>
    <w:p w14:paraId="2824AB4F">
      <w:pPr>
        <w:pStyle w:val="6"/>
        <w:spacing w:before="91"/>
        <w:ind w:left="848"/>
        <w:rPr>
          <w:color w:val="auto"/>
        </w:rPr>
      </w:pPr>
      <w:r>
        <w:rPr>
          <w:color w:val="auto"/>
        </w:rPr>
        <w:t>①从事工程技术类专业技术岗位工作 5 年及以上，且任副高满 5 年可申报正高级工程师。</w:t>
      </w:r>
    </w:p>
    <w:p w14:paraId="54B05BD5">
      <w:pPr>
        <w:pStyle w:val="6"/>
        <w:spacing w:before="91"/>
        <w:ind w:left="848"/>
        <w:rPr>
          <w:color w:val="auto"/>
        </w:rPr>
      </w:pPr>
      <w:r>
        <w:rPr>
          <w:color w:val="auto"/>
        </w:rPr>
        <w:t>②从事工程技术类专业技术岗位工作 5 年（博士毕业 2 年）及以上，且任中级满 5 年或获得博士学位任中</w:t>
      </w:r>
    </w:p>
    <w:p w14:paraId="3D57CD61">
      <w:pPr>
        <w:pStyle w:val="6"/>
        <w:spacing w:before="91"/>
        <w:ind w:left="848"/>
        <w:rPr>
          <w:color w:val="auto"/>
        </w:rPr>
      </w:pPr>
      <w:r>
        <w:rPr>
          <w:color w:val="auto"/>
        </w:rPr>
        <w:t>级满 2 年可申报高级工程师。</w:t>
      </w:r>
    </w:p>
    <w:p w14:paraId="69ADAAEC">
      <w:pPr>
        <w:pStyle w:val="14"/>
        <w:numPr>
          <w:ilvl w:val="0"/>
          <w:numId w:val="0"/>
        </w:numPr>
        <w:tabs>
          <w:tab w:val="left" w:pos="1019"/>
        </w:tabs>
        <w:spacing w:before="10"/>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6.</w:t>
      </w:r>
      <w:r>
        <w:rPr>
          <w:rFonts w:hint="eastAsia"/>
          <w:color w:val="auto"/>
          <w:sz w:val="21"/>
        </w:rPr>
        <w:t>每年参加院内组织的院级学术报告、院级专题讲座等院级院内继续教育活动至少达到</w:t>
      </w:r>
      <w:r>
        <w:rPr>
          <w:rFonts w:hint="eastAsia"/>
          <w:color w:val="auto"/>
          <w:sz w:val="21"/>
          <w:lang w:val="en-US" w:eastAsia="zh-CN"/>
        </w:rPr>
        <w:t xml:space="preserve"> </w:t>
      </w:r>
      <w:r>
        <w:rPr>
          <w:rFonts w:hint="eastAsia"/>
          <w:color w:val="auto"/>
          <w:sz w:val="21"/>
        </w:rPr>
        <w:t>10</w:t>
      </w:r>
      <w:r>
        <w:rPr>
          <w:rFonts w:hint="eastAsia"/>
          <w:color w:val="auto"/>
          <w:sz w:val="21"/>
          <w:lang w:val="en-US" w:eastAsia="zh-CN"/>
        </w:rPr>
        <w:t xml:space="preserve"> </w:t>
      </w:r>
      <w:r>
        <w:rPr>
          <w:rFonts w:hint="eastAsia"/>
          <w:color w:val="auto"/>
          <w:sz w:val="21"/>
        </w:rPr>
        <w:t>次（其中A类项目</w:t>
      </w:r>
    </w:p>
    <w:p w14:paraId="26FB7ED2">
      <w:pPr>
        <w:pStyle w:val="14"/>
        <w:numPr>
          <w:ilvl w:val="0"/>
          <w:numId w:val="0"/>
        </w:numPr>
        <w:tabs>
          <w:tab w:val="left" w:pos="1019"/>
        </w:tabs>
        <w:spacing w:before="10"/>
        <w:ind w:left="1051" w:leftChars="449" w:hanging="63" w:hangingChars="30"/>
        <w:jc w:val="both"/>
        <w:rPr>
          <w:color w:val="auto"/>
          <w:sz w:val="21"/>
        </w:rPr>
      </w:pPr>
      <w:r>
        <w:rPr>
          <w:rFonts w:hint="eastAsia"/>
          <w:color w:val="auto"/>
          <w:sz w:val="21"/>
        </w:rPr>
        <w:t>必须超过</w:t>
      </w:r>
      <w:r>
        <w:rPr>
          <w:rFonts w:hint="eastAsia"/>
          <w:color w:val="auto"/>
          <w:sz w:val="21"/>
          <w:lang w:val="en-US" w:eastAsia="zh-CN"/>
        </w:rPr>
        <w:t xml:space="preserve"> </w:t>
      </w:r>
      <w:r>
        <w:rPr>
          <w:rFonts w:hint="eastAsia"/>
          <w:color w:val="auto"/>
          <w:sz w:val="21"/>
        </w:rPr>
        <w:t>5</w:t>
      </w:r>
      <w:r>
        <w:rPr>
          <w:rFonts w:hint="eastAsia"/>
          <w:color w:val="auto"/>
          <w:sz w:val="21"/>
          <w:lang w:val="en-US" w:eastAsia="zh-CN"/>
        </w:rPr>
        <w:t xml:space="preserve"> </w:t>
      </w:r>
      <w:r>
        <w:rPr>
          <w:rFonts w:hint="eastAsia"/>
          <w:color w:val="auto"/>
          <w:sz w:val="21"/>
        </w:rPr>
        <w:t>次），此要求已于2019年起执行。</w:t>
      </w:r>
    </w:p>
    <w:p w14:paraId="2618C83D">
      <w:pPr>
        <w:spacing w:before="172"/>
        <w:ind w:left="732"/>
        <w:outlineLvl w:val="9"/>
        <w:rPr>
          <w:b/>
          <w:color w:val="auto"/>
          <w:sz w:val="20"/>
        </w:rPr>
      </w:pPr>
      <w:r>
        <w:rPr>
          <w:b/>
          <w:color w:val="auto"/>
          <w:sz w:val="28"/>
        </w:rPr>
        <w:t>二、公共服务要求</w:t>
      </w:r>
      <w:r>
        <w:rPr>
          <w:b/>
          <w:color w:val="auto"/>
          <w:sz w:val="20"/>
        </w:rPr>
        <w:t>（任现职以来必备其中一条。）</w:t>
      </w:r>
    </w:p>
    <w:p w14:paraId="5742F6BE">
      <w:pPr>
        <w:pStyle w:val="14"/>
        <w:numPr>
          <w:ilvl w:val="0"/>
          <w:numId w:val="0"/>
        </w:numPr>
        <w:tabs>
          <w:tab w:val="left" w:pos="1019"/>
        </w:tabs>
        <w:spacing w:before="235" w:line="321" w:lineRule="auto"/>
        <w:ind w:left="1018" w:leftChars="0" w:right="731" w:rightChars="0" w:hanging="286" w:firstLineChars="0"/>
        <w:rPr>
          <w:color w:val="auto"/>
          <w:sz w:val="21"/>
        </w:rPr>
      </w:pPr>
      <w:r>
        <w:rPr>
          <w:rFonts w:hint="default" w:ascii="宋体" w:hAnsi="宋体" w:eastAsia="宋体" w:cs="宋体"/>
          <w:b/>
          <w:bCs/>
          <w:color w:val="auto"/>
          <w:spacing w:val="0"/>
          <w:w w:val="98"/>
          <w:sz w:val="21"/>
          <w:szCs w:val="21"/>
          <w:lang w:val="zh-CN" w:eastAsia="zh-CN" w:bidi="zh-CN"/>
        </w:rPr>
        <w:t>1.</w:t>
      </w:r>
      <w:r>
        <w:rPr>
          <w:color w:val="auto"/>
          <w:spacing w:val="-4"/>
          <w:sz w:val="21"/>
        </w:rPr>
        <w:t>积极参与指导学生学术型社团；或担任本科生“双创”“大创”“互联网+”“挑战杯”等科研训练或学科竞赛活动指导教师。</w:t>
      </w:r>
    </w:p>
    <w:p w14:paraId="7A0822EF">
      <w:pPr>
        <w:pStyle w:val="14"/>
        <w:numPr>
          <w:ilvl w:val="0"/>
          <w:numId w:val="0"/>
        </w:numPr>
        <w:tabs>
          <w:tab w:val="left" w:pos="1019"/>
        </w:tabs>
        <w:spacing w:line="268" w:lineRule="exact"/>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4"/>
          <w:sz w:val="21"/>
        </w:rPr>
        <w:t xml:space="preserve">担任所在机构技术管理岗位负责人 </w:t>
      </w:r>
      <w:r>
        <w:rPr>
          <w:color w:val="auto"/>
          <w:sz w:val="21"/>
        </w:rPr>
        <w:t>1</w:t>
      </w:r>
      <w:r>
        <w:rPr>
          <w:color w:val="auto"/>
          <w:spacing w:val="-10"/>
          <w:sz w:val="21"/>
        </w:rPr>
        <w:t xml:space="preserve"> 年及以上。</w:t>
      </w:r>
    </w:p>
    <w:p w14:paraId="7F628663">
      <w:pPr>
        <w:pStyle w:val="14"/>
        <w:numPr>
          <w:ilvl w:val="0"/>
          <w:numId w:val="0"/>
        </w:numPr>
        <w:tabs>
          <w:tab w:val="left" w:pos="1019"/>
        </w:tabs>
        <w:spacing w:before="91" w:line="321" w:lineRule="auto"/>
        <w:ind w:left="1018" w:leftChars="0" w:right="623" w:rightChars="0" w:hanging="286" w:firstLineChars="0"/>
        <w:rPr>
          <w:color w:val="auto"/>
          <w:sz w:val="21"/>
        </w:rPr>
      </w:pPr>
      <w:r>
        <w:rPr>
          <w:rFonts w:hint="default" w:ascii="宋体" w:hAnsi="宋体" w:eastAsia="宋体" w:cs="宋体"/>
          <w:b/>
          <w:bCs/>
          <w:color w:val="auto"/>
          <w:spacing w:val="0"/>
          <w:w w:val="98"/>
          <w:sz w:val="21"/>
          <w:szCs w:val="21"/>
          <w:lang w:val="zh-CN" w:eastAsia="zh-CN" w:bidi="zh-CN"/>
        </w:rPr>
        <w:t>3.</w:t>
      </w:r>
      <w:r>
        <w:rPr>
          <w:color w:val="auto"/>
          <w:spacing w:val="-4"/>
          <w:sz w:val="21"/>
        </w:rPr>
        <w:t>积极承担教育教学、科学研究等方面的公共服务。包括：担任项目负责人、设计总负责人、专业负责人、</w:t>
      </w:r>
      <w:r>
        <w:rPr>
          <w:color w:val="auto"/>
          <w:spacing w:val="-6"/>
          <w:sz w:val="21"/>
        </w:rPr>
        <w:t>学业导师/</w:t>
      </w:r>
      <w:r>
        <w:rPr>
          <w:color w:val="auto"/>
          <w:spacing w:val="-11"/>
          <w:sz w:val="21"/>
        </w:rPr>
        <w:t>学分制导师或创新班导师；从事工程设计、教学、科研、设备等管理工作，外事和担任教学与科研秘书工作；从事基层党组织、工会、教代会工作等。</w:t>
      </w:r>
    </w:p>
    <w:p w14:paraId="0B440406">
      <w:pPr>
        <w:pStyle w:val="14"/>
        <w:numPr>
          <w:ilvl w:val="0"/>
          <w:numId w:val="0"/>
        </w:numPr>
        <w:tabs>
          <w:tab w:val="left" w:pos="1019"/>
        </w:tabs>
        <w:spacing w:line="267" w:lineRule="exact"/>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承担学校或上级部门要求的支教、挂职、援疆、援藏、援外、扶贫、义诊、灾后重建等社会公共服务。</w:t>
      </w:r>
    </w:p>
    <w:p w14:paraId="4533331D">
      <w:pPr>
        <w:pStyle w:val="14"/>
        <w:numPr>
          <w:ilvl w:val="0"/>
          <w:numId w:val="0"/>
        </w:numPr>
        <w:tabs>
          <w:tab w:val="left" w:pos="1019"/>
        </w:tabs>
        <w:spacing w:before="91" w:line="321" w:lineRule="auto"/>
        <w:ind w:left="1018" w:leftChars="0" w:right="728"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5.</w:t>
      </w:r>
      <w:r>
        <w:rPr>
          <w:color w:val="auto"/>
          <w:sz w:val="21"/>
        </w:rPr>
        <w:t>聘期内每年都能完成年度规定的公共服务工作要求(每年须承担≥32</w:t>
      </w:r>
      <w:r>
        <w:rPr>
          <w:color w:val="auto"/>
          <w:spacing w:val="-9"/>
          <w:sz w:val="21"/>
        </w:rPr>
        <w:t xml:space="preserve"> 工作时的公共服务工作)，如参加监考，参加学校自主招生等各类学生的选拔，参加外校送审材料的评审，参加学科建设、教学研讨或学术交流等工作。</w:t>
      </w:r>
    </w:p>
    <w:p w14:paraId="1D4EBA4E">
      <w:pPr>
        <w:spacing w:before="79"/>
        <w:ind w:left="732"/>
        <w:rPr>
          <w:b/>
          <w:color w:val="auto"/>
          <w:sz w:val="20"/>
        </w:rPr>
      </w:pPr>
      <w:r>
        <w:rPr>
          <w:b/>
          <w:color w:val="auto"/>
          <w:sz w:val="28"/>
        </w:rPr>
        <w:t>三、科研业绩要求</w:t>
      </w:r>
      <w:r>
        <w:rPr>
          <w:b/>
          <w:color w:val="auto"/>
          <w:sz w:val="20"/>
        </w:rPr>
        <w:t>（均为任现职以来的业绩成果，必备第 1.2.3 中一条；或必备第 4.5.6.7.8 中两条。）</w:t>
      </w:r>
    </w:p>
    <w:p w14:paraId="3F25676D">
      <w:pPr>
        <w:rPr>
          <w:color w:val="auto"/>
          <w:sz w:val="20"/>
        </w:rPr>
        <w:sectPr>
          <w:pgSz w:w="11910" w:h="16840"/>
          <w:pgMar w:top="1240" w:right="260" w:bottom="880" w:left="400" w:header="0" w:footer="699" w:gutter="0"/>
          <w:pgNumType w:fmt="decimal"/>
          <w:cols w:space="720" w:num="1"/>
        </w:sectPr>
      </w:pPr>
    </w:p>
    <w:tbl>
      <w:tblPr>
        <w:tblStyle w:val="13"/>
        <w:tblW w:w="0" w:type="auto"/>
        <w:tblInd w:w="5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85"/>
        <w:gridCol w:w="4975"/>
      </w:tblGrid>
      <w:tr w14:paraId="40DA7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5285" w:type="dxa"/>
          </w:tcPr>
          <w:p w14:paraId="34A68C10">
            <w:pPr>
              <w:pStyle w:val="15"/>
              <w:spacing w:before="10"/>
              <w:jc w:val="left"/>
              <w:rPr>
                <w:b/>
                <w:color w:val="auto"/>
                <w:sz w:val="17"/>
              </w:rPr>
            </w:pPr>
          </w:p>
          <w:p w14:paraId="55BFFE04">
            <w:pPr>
              <w:pStyle w:val="15"/>
              <w:ind w:left="1764" w:right="1749"/>
              <w:jc w:val="center"/>
              <w:rPr>
                <w:rFonts w:ascii="黑体" w:eastAsia="黑体"/>
                <w:b/>
                <w:color w:val="auto"/>
                <w:sz w:val="24"/>
              </w:rPr>
            </w:pPr>
            <w:r>
              <w:rPr>
                <w:rFonts w:hint="eastAsia" w:ascii="黑体" w:eastAsia="黑体"/>
                <w:b/>
                <w:color w:val="auto"/>
                <w:sz w:val="24"/>
              </w:rPr>
              <w:t>正高级工程师</w:t>
            </w:r>
          </w:p>
        </w:tc>
        <w:tc>
          <w:tcPr>
            <w:tcW w:w="4975" w:type="dxa"/>
          </w:tcPr>
          <w:p w14:paraId="0EFCEF7D">
            <w:pPr>
              <w:pStyle w:val="15"/>
              <w:spacing w:before="10"/>
              <w:jc w:val="left"/>
              <w:rPr>
                <w:b/>
                <w:color w:val="auto"/>
                <w:sz w:val="17"/>
              </w:rPr>
            </w:pPr>
          </w:p>
          <w:p w14:paraId="31028662">
            <w:pPr>
              <w:pStyle w:val="15"/>
              <w:ind w:left="1682" w:right="1667"/>
              <w:jc w:val="center"/>
              <w:rPr>
                <w:rFonts w:ascii="黑体" w:eastAsia="黑体"/>
                <w:b/>
                <w:color w:val="auto"/>
                <w:sz w:val="24"/>
              </w:rPr>
            </w:pPr>
            <w:r>
              <w:rPr>
                <w:rFonts w:hint="eastAsia" w:ascii="黑体" w:eastAsia="黑体"/>
                <w:b/>
                <w:color w:val="auto"/>
                <w:sz w:val="24"/>
              </w:rPr>
              <w:t>高级工程师</w:t>
            </w:r>
          </w:p>
        </w:tc>
      </w:tr>
      <w:tr w14:paraId="2922F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5285" w:type="dxa"/>
          </w:tcPr>
          <w:p w14:paraId="1AC9EBB6">
            <w:pPr>
              <w:pStyle w:val="15"/>
              <w:spacing w:before="2"/>
              <w:jc w:val="left"/>
              <w:rPr>
                <w:b/>
                <w:color w:val="auto"/>
                <w:sz w:val="18"/>
              </w:rPr>
            </w:pPr>
          </w:p>
          <w:p w14:paraId="3A2B6030">
            <w:pPr>
              <w:pStyle w:val="15"/>
              <w:numPr>
                <w:ilvl w:val="0"/>
                <w:numId w:val="0"/>
              </w:numPr>
              <w:tabs>
                <w:tab w:val="left" w:pos="391"/>
              </w:tabs>
              <w:spacing w:line="321" w:lineRule="auto"/>
              <w:ind w:left="390" w:leftChars="0" w:right="97"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作为负责人主持大型工程项目≥2</w:t>
            </w:r>
            <w:r>
              <w:rPr>
                <w:color w:val="auto"/>
                <w:spacing w:val="-16"/>
                <w:sz w:val="21"/>
              </w:rPr>
              <w:t xml:space="preserve"> 项，且每个项目到校提成经费≥1000</w:t>
            </w:r>
            <w:r>
              <w:rPr>
                <w:color w:val="auto"/>
                <w:spacing w:val="-15"/>
                <w:sz w:val="21"/>
              </w:rPr>
              <w:t xml:space="preserve"> 万元。</w:t>
            </w:r>
          </w:p>
          <w:p w14:paraId="65710200">
            <w:pPr>
              <w:pStyle w:val="15"/>
              <w:numPr>
                <w:ilvl w:val="0"/>
                <w:numId w:val="0"/>
              </w:numPr>
              <w:tabs>
                <w:tab w:val="left" w:pos="391"/>
              </w:tabs>
              <w:spacing w:line="321" w:lineRule="auto"/>
              <w:ind w:left="390" w:leftChars="0" w:right="97"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z w:val="21"/>
              </w:rPr>
              <w:t>作为负责人主持工程类项目累计到校总经费（不含横向项目的拨出经费）≥3000 万元。</w:t>
            </w:r>
          </w:p>
          <w:p w14:paraId="52C6AD77">
            <w:pPr>
              <w:pStyle w:val="15"/>
              <w:numPr>
                <w:ilvl w:val="0"/>
                <w:numId w:val="0"/>
              </w:numPr>
              <w:tabs>
                <w:tab w:val="left" w:pos="391"/>
              </w:tabs>
              <w:spacing w:line="321" w:lineRule="auto"/>
              <w:ind w:left="390" w:leftChars="0" w:right="97"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作为技术负责人和职务发明开发的产品实现产业化（或重大科研成果转化、重大工程技术项目转化、大型工程项目），且累计上交学校效益≥300万元。</w:t>
            </w:r>
          </w:p>
        </w:tc>
        <w:tc>
          <w:tcPr>
            <w:tcW w:w="4975" w:type="dxa"/>
          </w:tcPr>
          <w:p w14:paraId="4FFCC569">
            <w:pPr>
              <w:pStyle w:val="15"/>
              <w:spacing w:before="2"/>
              <w:jc w:val="left"/>
              <w:rPr>
                <w:b/>
                <w:color w:val="auto"/>
                <w:sz w:val="18"/>
              </w:rPr>
            </w:pPr>
          </w:p>
          <w:p w14:paraId="35371635">
            <w:pPr>
              <w:pStyle w:val="15"/>
              <w:numPr>
                <w:ilvl w:val="0"/>
                <w:numId w:val="0"/>
              </w:numPr>
              <w:tabs>
                <w:tab w:val="left" w:pos="392"/>
              </w:tabs>
              <w:spacing w:line="321" w:lineRule="auto"/>
              <w:ind w:left="391" w:leftChars="0" w:right="98"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作为负责人主持大型工程项目≥1</w:t>
            </w:r>
            <w:r>
              <w:rPr>
                <w:color w:val="auto"/>
                <w:spacing w:val="-19"/>
                <w:sz w:val="21"/>
              </w:rPr>
              <w:t xml:space="preserve"> 项，且到校提成经费≥1000</w:t>
            </w:r>
            <w:r>
              <w:rPr>
                <w:color w:val="auto"/>
                <w:spacing w:val="-15"/>
                <w:sz w:val="21"/>
              </w:rPr>
              <w:t xml:space="preserve"> 万元。</w:t>
            </w:r>
          </w:p>
          <w:p w14:paraId="59DD9960">
            <w:pPr>
              <w:pStyle w:val="15"/>
              <w:numPr>
                <w:ilvl w:val="0"/>
                <w:numId w:val="0"/>
              </w:numPr>
              <w:tabs>
                <w:tab w:val="left" w:pos="392"/>
              </w:tabs>
              <w:spacing w:line="268" w:lineRule="exact"/>
              <w:ind w:left="391" w:lef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6"/>
                <w:sz w:val="21"/>
              </w:rPr>
              <w:t>作为负责人主持工程类项目累计到校总经费</w:t>
            </w:r>
            <w:r>
              <w:rPr>
                <w:color w:val="auto"/>
                <w:sz w:val="21"/>
              </w:rPr>
              <w:t>（不含横向项目的拨出经费）≥1500 万元。</w:t>
            </w:r>
          </w:p>
          <w:p w14:paraId="788DD5BD">
            <w:pPr>
              <w:pStyle w:val="15"/>
              <w:numPr>
                <w:ilvl w:val="0"/>
                <w:numId w:val="0"/>
              </w:numPr>
              <w:tabs>
                <w:tab w:val="left" w:pos="392"/>
              </w:tabs>
              <w:spacing w:line="360" w:lineRule="atLeast"/>
              <w:ind w:left="391" w:leftChars="0" w:right="98"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作为技术负责人和职务发明开发的产品实现产业化（或重大科研成果转化、重大工程技术项目转化、大型工程项目），且累计上交学校效益≥150 万元。</w:t>
            </w:r>
          </w:p>
        </w:tc>
      </w:tr>
      <w:tr w14:paraId="714C8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6" w:hRule="atLeast"/>
        </w:trPr>
        <w:tc>
          <w:tcPr>
            <w:tcW w:w="5285" w:type="dxa"/>
          </w:tcPr>
          <w:p w14:paraId="026639E8">
            <w:pPr>
              <w:pStyle w:val="15"/>
              <w:spacing w:before="4"/>
              <w:jc w:val="left"/>
              <w:rPr>
                <w:b/>
                <w:color w:val="auto"/>
                <w:sz w:val="18"/>
              </w:rPr>
            </w:pPr>
          </w:p>
          <w:p w14:paraId="512FCE9C">
            <w:pPr>
              <w:pStyle w:val="15"/>
              <w:numPr>
                <w:ilvl w:val="0"/>
                <w:numId w:val="0"/>
              </w:numPr>
              <w:tabs>
                <w:tab w:val="left" w:pos="391"/>
              </w:tabs>
              <w:spacing w:line="321" w:lineRule="auto"/>
              <w:ind w:left="390" w:leftChars="0" w:right="95"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4.</w:t>
            </w:r>
            <w:r>
              <w:rPr>
                <w:color w:val="auto"/>
                <w:spacing w:val="-26"/>
                <w:sz w:val="21"/>
              </w:rPr>
              <w:t xml:space="preserve">在 </w:t>
            </w:r>
            <w:r>
              <w:rPr>
                <w:color w:val="auto"/>
                <w:sz w:val="21"/>
              </w:rPr>
              <w:t>E</w:t>
            </w:r>
            <w:r>
              <w:rPr>
                <w:color w:val="auto"/>
                <w:spacing w:val="-8"/>
                <w:sz w:val="21"/>
              </w:rPr>
              <w:t xml:space="preserve"> 级及以上期刊发表学术论文≥</w:t>
            </w:r>
            <w:r>
              <w:rPr>
                <w:color w:val="auto"/>
                <w:sz w:val="21"/>
              </w:rPr>
              <w:t>6</w:t>
            </w:r>
            <w:r>
              <w:rPr>
                <w:color w:val="auto"/>
                <w:spacing w:val="-29"/>
                <w:sz w:val="21"/>
              </w:rPr>
              <w:t xml:space="preserve"> 篇；或在 </w:t>
            </w:r>
            <w:r>
              <w:rPr>
                <w:color w:val="auto"/>
                <w:sz w:val="21"/>
              </w:rPr>
              <w:t>D</w:t>
            </w:r>
            <w:r>
              <w:rPr>
                <w:color w:val="auto"/>
                <w:spacing w:val="-27"/>
                <w:sz w:val="21"/>
              </w:rPr>
              <w:t xml:space="preserve"> 级及以上期刊发表学术论文≥3</w:t>
            </w:r>
            <w:r>
              <w:rPr>
                <w:color w:val="auto"/>
                <w:spacing w:val="-18"/>
                <w:sz w:val="21"/>
              </w:rPr>
              <w:t xml:space="preserve"> 篇。</w:t>
            </w:r>
          </w:p>
          <w:p w14:paraId="18124CE0">
            <w:pPr>
              <w:pStyle w:val="15"/>
              <w:numPr>
                <w:ilvl w:val="0"/>
                <w:numId w:val="0"/>
              </w:numPr>
              <w:tabs>
                <w:tab w:val="left" w:pos="391"/>
              </w:tabs>
              <w:spacing w:line="321" w:lineRule="auto"/>
              <w:ind w:left="390" w:leftChars="0" w:right="96"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5.</w:t>
            </w:r>
            <w:r>
              <w:rPr>
                <w:color w:val="auto"/>
                <w:spacing w:val="-8"/>
                <w:sz w:val="21"/>
              </w:rPr>
              <w:t>参加编写并出版本专业学术专著（本人编写≥10 万字）。</w:t>
            </w:r>
          </w:p>
          <w:p w14:paraId="6EE35F90">
            <w:pPr>
              <w:pStyle w:val="15"/>
              <w:numPr>
                <w:ilvl w:val="0"/>
                <w:numId w:val="0"/>
              </w:numPr>
              <w:tabs>
                <w:tab w:val="left" w:pos="391"/>
              </w:tabs>
              <w:spacing w:line="321" w:lineRule="auto"/>
              <w:ind w:left="390" w:leftChars="0" w:right="97"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6.</w:t>
            </w:r>
            <w:r>
              <w:rPr>
                <w:color w:val="auto"/>
                <w:spacing w:val="-8"/>
                <w:sz w:val="21"/>
              </w:rPr>
              <w:t>编制国家级工程技术标准或行业技术标准（或取得原创性重大知识产权）≥2 项（排名前 2）。</w:t>
            </w:r>
          </w:p>
          <w:p w14:paraId="77D924B4">
            <w:pPr>
              <w:pStyle w:val="15"/>
              <w:numPr>
                <w:ilvl w:val="0"/>
                <w:numId w:val="0"/>
              </w:numPr>
              <w:tabs>
                <w:tab w:val="left" w:pos="391"/>
              </w:tabs>
              <w:spacing w:line="321" w:lineRule="auto"/>
              <w:ind w:left="390" w:leftChars="0" w:right="92"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7.</w:t>
            </w:r>
            <w:r>
              <w:rPr>
                <w:color w:val="auto"/>
                <w:spacing w:val="-8"/>
                <w:sz w:val="21"/>
              </w:rPr>
              <w:t>获科学技术奖：国家级（主要完成人，有证书），或省部级一等及以上奖（排名前 3）、二等奖（排名前 2）、三等奖（排名第 1）。</w:t>
            </w:r>
          </w:p>
          <w:p w14:paraId="0BBF5989">
            <w:pPr>
              <w:pStyle w:val="15"/>
              <w:numPr>
                <w:ilvl w:val="0"/>
                <w:numId w:val="0"/>
              </w:numPr>
              <w:tabs>
                <w:tab w:val="left" w:pos="391"/>
              </w:tabs>
              <w:spacing w:line="321" w:lineRule="auto"/>
              <w:ind w:left="390" w:leftChars="0" w:right="92" w:rightChars="0" w:hanging="284" w:firstLineChars="0"/>
              <w:jc w:val="both"/>
              <w:rPr>
                <w:color w:val="auto"/>
                <w:sz w:val="21"/>
              </w:rPr>
            </w:pPr>
            <w:r>
              <w:rPr>
                <w:rFonts w:hint="default" w:ascii="宋体" w:hAnsi="宋体" w:eastAsia="宋体" w:cs="宋体"/>
                <w:b/>
                <w:bCs/>
                <w:color w:val="auto"/>
                <w:spacing w:val="0"/>
                <w:w w:val="98"/>
                <w:sz w:val="21"/>
                <w:szCs w:val="21"/>
                <w:lang w:val="zh-CN" w:eastAsia="zh-CN" w:bidi="zh-CN"/>
              </w:rPr>
              <w:t>8.</w:t>
            </w:r>
            <w:r>
              <w:rPr>
                <w:color w:val="auto"/>
                <w:spacing w:val="-8"/>
                <w:sz w:val="21"/>
              </w:rPr>
              <w:t>获设计成果奖：国家级（主要完成人，有证书），或省部级二等及以上奖（排名前 3）、三等奖（排名第 1）。</w:t>
            </w:r>
          </w:p>
        </w:tc>
        <w:tc>
          <w:tcPr>
            <w:tcW w:w="4975" w:type="dxa"/>
          </w:tcPr>
          <w:p w14:paraId="5993BAFA">
            <w:pPr>
              <w:pStyle w:val="15"/>
              <w:spacing w:before="4"/>
              <w:jc w:val="left"/>
              <w:rPr>
                <w:b/>
                <w:color w:val="auto"/>
                <w:sz w:val="18"/>
              </w:rPr>
            </w:pPr>
          </w:p>
          <w:p w14:paraId="6DB3261F">
            <w:pPr>
              <w:pStyle w:val="15"/>
              <w:numPr>
                <w:ilvl w:val="0"/>
                <w:numId w:val="23"/>
              </w:numPr>
              <w:tabs>
                <w:tab w:val="left" w:pos="392"/>
              </w:tabs>
              <w:spacing w:line="321" w:lineRule="auto"/>
              <w:ind w:right="95"/>
              <w:rPr>
                <w:color w:val="auto"/>
                <w:sz w:val="21"/>
              </w:rPr>
            </w:pPr>
            <w:r>
              <w:rPr>
                <w:color w:val="auto"/>
                <w:spacing w:val="-29"/>
                <w:sz w:val="21"/>
              </w:rPr>
              <w:t xml:space="preserve">在 </w:t>
            </w:r>
            <w:r>
              <w:rPr>
                <w:color w:val="auto"/>
                <w:sz w:val="21"/>
              </w:rPr>
              <w:t>E</w:t>
            </w:r>
            <w:r>
              <w:rPr>
                <w:color w:val="auto"/>
                <w:spacing w:val="-8"/>
                <w:sz w:val="21"/>
              </w:rPr>
              <w:t xml:space="preserve"> 级及以上期刊发表学术论文≥</w:t>
            </w:r>
            <w:r>
              <w:rPr>
                <w:color w:val="auto"/>
                <w:sz w:val="21"/>
              </w:rPr>
              <w:t>4</w:t>
            </w:r>
            <w:r>
              <w:rPr>
                <w:color w:val="auto"/>
                <w:spacing w:val="-21"/>
                <w:sz w:val="21"/>
              </w:rPr>
              <w:t xml:space="preserve"> 篇；或在</w:t>
            </w:r>
            <w:r>
              <w:rPr>
                <w:rFonts w:hint="eastAsia"/>
                <w:color w:val="auto"/>
                <w:spacing w:val="-21"/>
                <w:sz w:val="21"/>
                <w:lang w:val="en-US" w:eastAsia="zh-CN"/>
              </w:rPr>
              <w:t xml:space="preserve"> </w:t>
            </w:r>
            <w:r>
              <w:rPr>
                <w:color w:val="auto"/>
                <w:spacing w:val="-21"/>
                <w:sz w:val="21"/>
              </w:rPr>
              <w:t>D</w:t>
            </w:r>
            <w:r>
              <w:rPr>
                <w:color w:val="auto"/>
                <w:spacing w:val="-8"/>
                <w:sz w:val="21"/>
              </w:rPr>
              <w:t xml:space="preserve"> 级及以上期刊发表学术论文≥</w:t>
            </w:r>
            <w:r>
              <w:rPr>
                <w:color w:val="auto"/>
                <w:sz w:val="21"/>
              </w:rPr>
              <w:t>2</w:t>
            </w:r>
            <w:r>
              <w:rPr>
                <w:color w:val="auto"/>
                <w:spacing w:val="-18"/>
                <w:sz w:val="21"/>
              </w:rPr>
              <w:t xml:space="preserve"> 篇。</w:t>
            </w:r>
          </w:p>
          <w:p w14:paraId="3A2883F9">
            <w:pPr>
              <w:pStyle w:val="15"/>
              <w:numPr>
                <w:ilvl w:val="0"/>
                <w:numId w:val="23"/>
              </w:numPr>
              <w:tabs>
                <w:tab w:val="left" w:pos="392"/>
              </w:tabs>
              <w:spacing w:line="321" w:lineRule="auto"/>
              <w:ind w:right="98"/>
              <w:rPr>
                <w:color w:val="auto"/>
                <w:spacing w:val="-8"/>
                <w:sz w:val="21"/>
              </w:rPr>
            </w:pPr>
            <w:r>
              <w:rPr>
                <w:color w:val="auto"/>
                <w:spacing w:val="-8"/>
                <w:sz w:val="21"/>
              </w:rPr>
              <w:t>参加编写并出版本专业学术专著（本人编写≥ 5 万字）。</w:t>
            </w:r>
          </w:p>
          <w:p w14:paraId="24C0DEA6">
            <w:pPr>
              <w:pStyle w:val="15"/>
              <w:numPr>
                <w:ilvl w:val="0"/>
                <w:numId w:val="23"/>
              </w:numPr>
              <w:tabs>
                <w:tab w:val="left" w:pos="392"/>
              </w:tabs>
              <w:spacing w:line="321" w:lineRule="auto"/>
              <w:ind w:right="98"/>
              <w:rPr>
                <w:color w:val="auto"/>
                <w:spacing w:val="-8"/>
                <w:sz w:val="21"/>
              </w:rPr>
            </w:pPr>
            <w:r>
              <w:rPr>
                <w:color w:val="auto"/>
                <w:spacing w:val="-8"/>
                <w:sz w:val="21"/>
              </w:rPr>
              <w:t>编制国家级工程技术标准或行业技术标准（或取得原创性重大知识产权）≥1 项（排名前 3）。</w:t>
            </w:r>
          </w:p>
          <w:p w14:paraId="456DCFD2">
            <w:pPr>
              <w:pStyle w:val="15"/>
              <w:numPr>
                <w:ilvl w:val="0"/>
                <w:numId w:val="23"/>
              </w:numPr>
              <w:tabs>
                <w:tab w:val="left" w:pos="392"/>
              </w:tabs>
              <w:spacing w:line="321" w:lineRule="auto"/>
              <w:ind w:right="98"/>
              <w:rPr>
                <w:color w:val="auto"/>
                <w:spacing w:val="-8"/>
                <w:sz w:val="21"/>
              </w:rPr>
            </w:pPr>
            <w:r>
              <w:rPr>
                <w:color w:val="auto"/>
                <w:spacing w:val="-8"/>
                <w:sz w:val="21"/>
              </w:rPr>
              <w:t>获省部级科学技术奖：二等及以上奖（主要完成人，有证书）、三等奖（排名前 2）。</w:t>
            </w:r>
          </w:p>
          <w:p w14:paraId="3E5A2A96">
            <w:pPr>
              <w:pStyle w:val="15"/>
              <w:numPr>
                <w:ilvl w:val="0"/>
                <w:numId w:val="23"/>
              </w:numPr>
              <w:tabs>
                <w:tab w:val="left" w:pos="392"/>
              </w:tabs>
              <w:spacing w:line="321" w:lineRule="auto"/>
              <w:ind w:right="98"/>
              <w:rPr>
                <w:color w:val="auto"/>
                <w:sz w:val="21"/>
              </w:rPr>
            </w:pPr>
            <w:r>
              <w:rPr>
                <w:color w:val="auto"/>
                <w:spacing w:val="-8"/>
                <w:sz w:val="21"/>
              </w:rPr>
              <w:t>获设计成果奖：国家级（主要完成人，有证书），或省部级二等及以上奖（排名前 5）、三等奖（排名前 3）。</w:t>
            </w:r>
          </w:p>
        </w:tc>
      </w:tr>
    </w:tbl>
    <w:p w14:paraId="370ECEAD">
      <w:pPr>
        <w:spacing w:line="268" w:lineRule="exact"/>
        <w:rPr>
          <w:color w:val="auto"/>
          <w:sz w:val="21"/>
        </w:rPr>
        <w:sectPr>
          <w:footerReference r:id="rId5" w:type="default"/>
          <w:pgSz w:w="11910" w:h="16840"/>
          <w:pgMar w:top="1480" w:right="260" w:bottom="880" w:left="400" w:header="0" w:footer="699" w:gutter="0"/>
          <w:pgNumType w:fmt="decimal"/>
          <w:cols w:space="720" w:num="1"/>
        </w:sectPr>
      </w:pPr>
    </w:p>
    <w:p w14:paraId="61E263E2">
      <w:pPr>
        <w:pStyle w:val="2"/>
        <w:bidi w:val="0"/>
      </w:pPr>
      <w:bookmarkStart w:id="7" w:name="_Toc5183"/>
      <w:r>
        <w:rPr>
          <w:rFonts w:hint="eastAsia"/>
        </w:rPr>
        <w:t>【工程实验系列：实验技术】</w:t>
      </w:r>
      <w:bookmarkEnd w:id="7"/>
    </w:p>
    <w:p w14:paraId="33502E1A">
      <w:pPr>
        <w:spacing w:before="4"/>
        <w:ind w:left="732"/>
        <w:outlineLvl w:val="9"/>
        <w:rPr>
          <w:b/>
          <w:color w:val="auto"/>
          <w:sz w:val="28"/>
        </w:rPr>
      </w:pPr>
      <w:r>
        <w:rPr>
          <w:b/>
          <w:color w:val="auto"/>
          <w:sz w:val="28"/>
        </w:rPr>
        <w:t>一.必备基本要求</w:t>
      </w:r>
    </w:p>
    <w:p w14:paraId="0C3442FC">
      <w:pPr>
        <w:pStyle w:val="14"/>
        <w:numPr>
          <w:ilvl w:val="0"/>
          <w:numId w:val="0"/>
        </w:numPr>
        <w:tabs>
          <w:tab w:val="left" w:pos="1019"/>
        </w:tabs>
        <w:spacing w:before="115" w:line="249" w:lineRule="auto"/>
        <w:ind w:left="1018" w:leftChars="0" w:right="625" w:rightChars="0" w:hanging="286" w:firstLineChars="0"/>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政治立场坚定，坚持四项基本原则，践行社会主义核心价值观，遵纪守法，忠诚人民教育事业，立德树人，为人师表，关爱学生。注重学生反馈的意见，不断提高教学水平和教学质量。课后经常与学生交流，辅导和帮助学生。</w:t>
      </w:r>
    </w:p>
    <w:p w14:paraId="2118118B">
      <w:pPr>
        <w:pStyle w:val="14"/>
        <w:numPr>
          <w:ilvl w:val="0"/>
          <w:numId w:val="0"/>
        </w:numPr>
        <w:tabs>
          <w:tab w:val="left" w:pos="1019"/>
        </w:tabs>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3"/>
          <w:sz w:val="21"/>
        </w:rPr>
        <w:t>负责或参与实验室规划与建设工作，建立与完善创新实验教学体系，对提高实验教学效果有较显著作用。</w:t>
      </w:r>
    </w:p>
    <w:p w14:paraId="1720C932">
      <w:pPr>
        <w:pStyle w:val="14"/>
        <w:numPr>
          <w:ilvl w:val="0"/>
          <w:numId w:val="0"/>
        </w:numPr>
        <w:tabs>
          <w:tab w:val="left" w:pos="1019"/>
        </w:tabs>
        <w:spacing w:before="12"/>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负责的设备正常运行，满足教学科研实验的要求，设备无因没有及时维修造成的闲置现象。</w:t>
      </w:r>
    </w:p>
    <w:p w14:paraId="62FCEE1A">
      <w:pPr>
        <w:pStyle w:val="14"/>
        <w:numPr>
          <w:ilvl w:val="0"/>
          <w:numId w:val="0"/>
        </w:numPr>
        <w:tabs>
          <w:tab w:val="left" w:pos="1019"/>
        </w:tabs>
        <w:spacing w:before="10"/>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仪器设备和实验耗材的使用台账健全完善规范。</w:t>
      </w:r>
    </w:p>
    <w:p w14:paraId="04D8DA13">
      <w:pPr>
        <w:pStyle w:val="14"/>
        <w:numPr>
          <w:ilvl w:val="0"/>
          <w:numId w:val="0"/>
        </w:numPr>
        <w:tabs>
          <w:tab w:val="left" w:pos="1019"/>
        </w:tabs>
        <w:spacing w:before="11"/>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5.</w:t>
      </w:r>
      <w:r>
        <w:rPr>
          <w:color w:val="auto"/>
          <w:sz w:val="21"/>
        </w:rPr>
        <w:t>作为负责人主持校级及以上实验教改项目、实验技术立项项目≥1</w:t>
      </w:r>
      <w:r>
        <w:rPr>
          <w:color w:val="auto"/>
          <w:spacing w:val="-19"/>
          <w:sz w:val="21"/>
        </w:rPr>
        <w:t xml:space="preserve"> 项。</w:t>
      </w:r>
    </w:p>
    <w:p w14:paraId="448039AA">
      <w:pPr>
        <w:pStyle w:val="14"/>
        <w:numPr>
          <w:ilvl w:val="0"/>
          <w:numId w:val="0"/>
        </w:numPr>
        <w:tabs>
          <w:tab w:val="left" w:pos="1019"/>
        </w:tabs>
        <w:spacing w:before="12"/>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6.</w:t>
      </w:r>
      <w:r>
        <w:rPr>
          <w:color w:val="auto"/>
          <w:sz w:val="21"/>
        </w:rPr>
        <w:t>每年主持实验室安全培训或开展安全讲座≥1</w:t>
      </w:r>
      <w:r>
        <w:rPr>
          <w:color w:val="auto"/>
          <w:spacing w:val="-18"/>
          <w:sz w:val="21"/>
        </w:rPr>
        <w:t xml:space="preserve"> 次。</w:t>
      </w:r>
    </w:p>
    <w:p w14:paraId="7FFDF6CC">
      <w:pPr>
        <w:pStyle w:val="14"/>
        <w:numPr>
          <w:ilvl w:val="0"/>
          <w:numId w:val="0"/>
        </w:numPr>
        <w:tabs>
          <w:tab w:val="left" w:pos="1019"/>
        </w:tabs>
        <w:spacing w:before="9"/>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7.</w:t>
      </w:r>
      <w:r>
        <w:rPr>
          <w:color w:val="auto"/>
          <w:sz w:val="21"/>
        </w:rPr>
        <w:t>参加国内外实验室建设与管理方面的培训、交流与学习≥1</w:t>
      </w:r>
      <w:r>
        <w:rPr>
          <w:color w:val="auto"/>
          <w:spacing w:val="-18"/>
          <w:sz w:val="21"/>
        </w:rPr>
        <w:t xml:space="preserve"> 次。</w:t>
      </w:r>
    </w:p>
    <w:p w14:paraId="3D384675">
      <w:pPr>
        <w:pStyle w:val="14"/>
        <w:numPr>
          <w:ilvl w:val="0"/>
          <w:numId w:val="0"/>
        </w:numPr>
        <w:tabs>
          <w:tab w:val="left" w:pos="1019"/>
        </w:tabs>
        <w:spacing w:before="12"/>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8.</w:t>
      </w:r>
      <w:r>
        <w:rPr>
          <w:color w:val="auto"/>
          <w:sz w:val="21"/>
        </w:rPr>
        <w:t>任现职以来，履行岗位职责，年度和聘期考核合格及以上。</w:t>
      </w:r>
    </w:p>
    <w:p w14:paraId="7B8D6A78">
      <w:pPr>
        <w:pStyle w:val="14"/>
        <w:numPr>
          <w:ilvl w:val="0"/>
          <w:numId w:val="0"/>
        </w:numPr>
        <w:tabs>
          <w:tab w:val="left" w:pos="1019"/>
        </w:tabs>
        <w:spacing w:before="12" w:line="249" w:lineRule="auto"/>
        <w:ind w:left="1018" w:leftChars="0" w:right="731"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9.</w:t>
      </w:r>
      <w:r>
        <w:rPr>
          <w:color w:val="auto"/>
          <w:spacing w:val="-33"/>
          <w:sz w:val="21"/>
        </w:rPr>
        <w:t>近</w:t>
      </w:r>
      <w:r>
        <w:rPr>
          <w:color w:val="auto"/>
          <w:sz w:val="21"/>
        </w:rPr>
        <w:t>3</w:t>
      </w:r>
      <w:r>
        <w:rPr>
          <w:color w:val="auto"/>
          <w:spacing w:val="-10"/>
          <w:sz w:val="21"/>
        </w:rPr>
        <w:t>年内，无学术道德或师德不良记录，无严重教学事故</w:t>
      </w:r>
      <w:r>
        <w:rPr>
          <w:color w:val="auto"/>
          <w:sz w:val="21"/>
        </w:rPr>
        <w:t>（三级及以上</w:t>
      </w:r>
      <w:r>
        <w:rPr>
          <w:color w:val="auto"/>
          <w:spacing w:val="-106"/>
          <w:sz w:val="21"/>
        </w:rPr>
        <w:t>）</w:t>
      </w:r>
      <w:r>
        <w:rPr>
          <w:color w:val="auto"/>
          <w:spacing w:val="-5"/>
          <w:sz w:val="21"/>
        </w:rPr>
        <w:t>、医疗事故、安全事故或其他责任事故；所负责的实验室无安全环保责任事故；无违反学校重要校纪校规造成不良影响的记录，无不服从学校及所在单位工作安排等行为。</w:t>
      </w:r>
    </w:p>
    <w:p w14:paraId="542DECAB">
      <w:pPr>
        <w:pStyle w:val="14"/>
        <w:numPr>
          <w:ilvl w:val="0"/>
          <w:numId w:val="0"/>
        </w:numPr>
        <w:tabs>
          <w:tab w:val="left" w:pos="1052"/>
        </w:tabs>
        <w:ind w:left="1052" w:leftChars="0" w:hanging="320" w:firstLineChars="0"/>
        <w:rPr>
          <w:color w:val="auto"/>
          <w:sz w:val="21"/>
        </w:rPr>
      </w:pPr>
      <w:r>
        <w:rPr>
          <w:rFonts w:hint="default" w:ascii="宋体" w:hAnsi="宋体" w:eastAsia="宋体" w:cs="宋体"/>
          <w:b/>
          <w:bCs/>
          <w:color w:val="auto"/>
          <w:spacing w:val="0"/>
          <w:w w:val="98"/>
          <w:sz w:val="21"/>
          <w:szCs w:val="21"/>
          <w:lang w:val="zh-CN" w:eastAsia="zh-CN" w:bidi="zh-CN"/>
        </w:rPr>
        <w:t>10.</w:t>
      </w:r>
      <w:r>
        <w:rPr>
          <w:color w:val="auto"/>
          <w:sz w:val="21"/>
        </w:rPr>
        <w:t>学历（学位）要求：</w:t>
      </w:r>
    </w:p>
    <w:p w14:paraId="10F532AE">
      <w:pPr>
        <w:pStyle w:val="6"/>
        <w:spacing w:before="10"/>
        <w:rPr>
          <w:color w:val="auto"/>
        </w:rPr>
      </w:pPr>
      <w:r>
        <w:rPr>
          <w:color w:val="auto"/>
        </w:rPr>
        <w:t>①申报正高级实验师须具备博士学位，截止申报当年8月31日年满50岁者可放宽至硕士学位；</w:t>
      </w:r>
    </w:p>
    <w:p w14:paraId="334A81EB">
      <w:pPr>
        <w:pStyle w:val="6"/>
        <w:spacing w:before="11"/>
        <w:rPr>
          <w:color w:val="auto"/>
        </w:rPr>
      </w:pPr>
      <w:r>
        <w:rPr>
          <w:color w:val="auto"/>
        </w:rPr>
        <w:t>②申报高级实验师须具备硕士及以上学位，截止申报当年8月31日年满50岁者可放宽至学士学位。</w:t>
      </w:r>
    </w:p>
    <w:p w14:paraId="0CB51CA2">
      <w:pPr>
        <w:pStyle w:val="14"/>
        <w:numPr>
          <w:ilvl w:val="0"/>
          <w:numId w:val="0"/>
        </w:numPr>
        <w:tabs>
          <w:tab w:val="left" w:pos="1052"/>
        </w:tabs>
        <w:ind w:left="1052" w:leftChars="0" w:hanging="320" w:firstLineChars="0"/>
        <w:rPr>
          <w:rFonts w:hint="eastAsia"/>
          <w:color w:val="auto"/>
          <w:sz w:val="21"/>
        </w:rPr>
      </w:pPr>
      <w:r>
        <w:rPr>
          <w:rFonts w:hint="default" w:ascii="宋体" w:hAnsi="宋体" w:eastAsia="宋体" w:cs="宋体"/>
          <w:b/>
          <w:bCs/>
          <w:color w:val="auto"/>
          <w:spacing w:val="0"/>
          <w:w w:val="98"/>
          <w:sz w:val="21"/>
          <w:szCs w:val="21"/>
          <w:lang w:val="zh-CN" w:eastAsia="zh-CN" w:bidi="zh-CN"/>
        </w:rPr>
        <w:t>11.</w:t>
      </w:r>
      <w:r>
        <w:rPr>
          <w:rFonts w:hint="eastAsia"/>
          <w:color w:val="auto"/>
          <w:sz w:val="21"/>
        </w:rPr>
        <w:t>任职年限要求：原则上任中级满5年可申报高级实验师；任副高满5年可申报正高级实验师。实验技术</w:t>
      </w:r>
    </w:p>
    <w:p w14:paraId="431EB3B6">
      <w:pPr>
        <w:pStyle w:val="14"/>
        <w:numPr>
          <w:ilvl w:val="0"/>
          <w:numId w:val="0"/>
        </w:numPr>
        <w:tabs>
          <w:tab w:val="left" w:pos="1052"/>
        </w:tabs>
        <w:ind w:left="732" w:leftChars="0" w:firstLine="210" w:firstLineChars="100"/>
        <w:rPr>
          <w:rFonts w:hint="eastAsia"/>
          <w:color w:val="auto"/>
          <w:sz w:val="21"/>
        </w:rPr>
      </w:pPr>
      <w:r>
        <w:rPr>
          <w:rFonts w:hint="eastAsia"/>
          <w:color w:val="auto"/>
          <w:sz w:val="21"/>
        </w:rPr>
        <w:t>系列人员（具有博士学位）任现职以来在实验技术岗位工作2年及以上可申报高级实验师；其他系列转岗</w:t>
      </w:r>
    </w:p>
    <w:p w14:paraId="1F5CF114">
      <w:pPr>
        <w:pStyle w:val="14"/>
        <w:numPr>
          <w:ilvl w:val="0"/>
          <w:numId w:val="0"/>
        </w:numPr>
        <w:tabs>
          <w:tab w:val="left" w:pos="1052"/>
        </w:tabs>
        <w:ind w:left="732" w:leftChars="0" w:firstLine="210" w:firstLineChars="100"/>
        <w:rPr>
          <w:rFonts w:hint="eastAsia"/>
          <w:color w:val="auto"/>
          <w:sz w:val="21"/>
        </w:rPr>
      </w:pPr>
      <w:r>
        <w:rPr>
          <w:rFonts w:hint="eastAsia"/>
          <w:color w:val="auto"/>
          <w:sz w:val="21"/>
        </w:rPr>
        <w:t>人员须在实验技术岗位工作3年及以上。</w:t>
      </w:r>
    </w:p>
    <w:p w14:paraId="33A122A0">
      <w:pPr>
        <w:pStyle w:val="14"/>
        <w:numPr>
          <w:ilvl w:val="0"/>
          <w:numId w:val="0"/>
        </w:numPr>
        <w:tabs>
          <w:tab w:val="left" w:pos="1052"/>
        </w:tabs>
        <w:ind w:left="1052" w:leftChars="0" w:hanging="320" w:firstLineChars="0"/>
        <w:rPr>
          <w:rFonts w:hint="eastAsia"/>
          <w:color w:val="auto"/>
          <w:sz w:val="21"/>
        </w:rPr>
      </w:pPr>
      <w:r>
        <w:rPr>
          <w:rFonts w:hint="default" w:ascii="宋体" w:hAnsi="宋体" w:eastAsia="宋体" w:cs="宋体"/>
          <w:b/>
          <w:bCs/>
          <w:color w:val="auto"/>
          <w:spacing w:val="0"/>
          <w:w w:val="98"/>
          <w:sz w:val="21"/>
          <w:szCs w:val="21"/>
          <w:lang w:val="zh-CN" w:eastAsia="zh-CN" w:bidi="zh-CN"/>
        </w:rPr>
        <w:t>12.</w:t>
      </w:r>
      <w:r>
        <w:rPr>
          <w:rFonts w:hint="eastAsia"/>
          <w:color w:val="auto"/>
          <w:sz w:val="21"/>
        </w:rPr>
        <w:t>每年参加院内组织的院级学术报告、院级专题讲座等院级院内继续教育活动至少达到</w:t>
      </w:r>
      <w:r>
        <w:rPr>
          <w:rFonts w:hint="eastAsia"/>
          <w:color w:val="auto"/>
          <w:sz w:val="21"/>
          <w:lang w:val="en-US" w:eastAsia="zh-CN"/>
        </w:rPr>
        <w:t xml:space="preserve"> </w:t>
      </w:r>
      <w:r>
        <w:rPr>
          <w:rFonts w:hint="eastAsia"/>
          <w:color w:val="auto"/>
          <w:sz w:val="21"/>
        </w:rPr>
        <w:t>10</w:t>
      </w:r>
      <w:r>
        <w:rPr>
          <w:rFonts w:hint="eastAsia"/>
          <w:color w:val="auto"/>
          <w:sz w:val="21"/>
          <w:lang w:val="en-US" w:eastAsia="zh-CN"/>
        </w:rPr>
        <w:t xml:space="preserve"> </w:t>
      </w:r>
      <w:r>
        <w:rPr>
          <w:rFonts w:hint="eastAsia"/>
          <w:color w:val="auto"/>
          <w:sz w:val="21"/>
        </w:rPr>
        <w:t>次（其中A类项</w:t>
      </w:r>
    </w:p>
    <w:p w14:paraId="0EC9B951">
      <w:pPr>
        <w:pStyle w:val="14"/>
        <w:numPr>
          <w:ilvl w:val="0"/>
          <w:numId w:val="0"/>
        </w:numPr>
        <w:tabs>
          <w:tab w:val="left" w:pos="1052"/>
        </w:tabs>
        <w:ind w:left="1052" w:leftChars="0" w:hanging="320" w:firstLineChars="0"/>
        <w:rPr>
          <w:color w:val="auto"/>
        </w:rPr>
      </w:pPr>
      <w:r>
        <w:rPr>
          <w:rFonts w:hint="eastAsia"/>
          <w:color w:val="auto"/>
          <w:sz w:val="21"/>
        </w:rPr>
        <w:t>目必须超过</w:t>
      </w:r>
      <w:r>
        <w:rPr>
          <w:rFonts w:hint="eastAsia"/>
          <w:color w:val="auto"/>
          <w:sz w:val="21"/>
          <w:lang w:val="en-US" w:eastAsia="zh-CN"/>
        </w:rPr>
        <w:t xml:space="preserve"> </w:t>
      </w:r>
      <w:r>
        <w:rPr>
          <w:rFonts w:hint="eastAsia"/>
          <w:color w:val="auto"/>
          <w:sz w:val="21"/>
        </w:rPr>
        <w:t>5</w:t>
      </w:r>
      <w:r>
        <w:rPr>
          <w:rFonts w:hint="eastAsia"/>
          <w:color w:val="auto"/>
          <w:sz w:val="21"/>
          <w:lang w:val="en-US" w:eastAsia="zh-CN"/>
        </w:rPr>
        <w:t xml:space="preserve"> </w:t>
      </w:r>
      <w:r>
        <w:rPr>
          <w:rFonts w:hint="eastAsia"/>
          <w:color w:val="auto"/>
          <w:sz w:val="21"/>
        </w:rPr>
        <w:t>次），此要求已于2019年起执行。</w:t>
      </w:r>
    </w:p>
    <w:p w14:paraId="0F011D20">
      <w:pPr>
        <w:spacing w:before="4"/>
        <w:ind w:left="732"/>
        <w:outlineLvl w:val="9"/>
        <w:rPr>
          <w:b/>
          <w:color w:val="auto"/>
          <w:sz w:val="18"/>
        </w:rPr>
      </w:pPr>
      <w:r>
        <w:rPr>
          <w:b/>
          <w:color w:val="auto"/>
          <w:sz w:val="28"/>
        </w:rPr>
        <w:t>二.公共服务要求</w:t>
      </w:r>
      <w:r>
        <w:rPr>
          <w:b/>
          <w:color w:val="auto"/>
          <w:sz w:val="18"/>
        </w:rPr>
        <w:t>（任现职以来必备其中一条）</w:t>
      </w:r>
    </w:p>
    <w:p w14:paraId="5F232066">
      <w:pPr>
        <w:pStyle w:val="14"/>
        <w:numPr>
          <w:ilvl w:val="0"/>
          <w:numId w:val="24"/>
        </w:numPr>
        <w:tabs>
          <w:tab w:val="left" w:pos="1019"/>
        </w:tabs>
        <w:spacing w:before="115" w:line="249" w:lineRule="auto"/>
        <w:ind w:right="779"/>
        <w:jc w:val="both"/>
        <w:rPr>
          <w:color w:val="auto"/>
          <w:sz w:val="21"/>
        </w:rPr>
      </w:pPr>
      <w:r>
        <w:rPr>
          <w:color w:val="auto"/>
          <w:spacing w:val="-3"/>
          <w:sz w:val="21"/>
        </w:rPr>
        <w:t xml:space="preserve">负责实验教学示范中心或虚拟仿真实验教学中心建设及管理工作 </w:t>
      </w:r>
      <w:r>
        <w:rPr>
          <w:color w:val="auto"/>
          <w:sz w:val="21"/>
        </w:rPr>
        <w:t>1</w:t>
      </w:r>
      <w:r>
        <w:rPr>
          <w:color w:val="auto"/>
          <w:spacing w:val="-8"/>
          <w:sz w:val="21"/>
        </w:rPr>
        <w:t xml:space="preserve"> 年及以上；或从事实验室秘书、设备</w:t>
      </w:r>
      <w:r>
        <w:rPr>
          <w:color w:val="auto"/>
          <w:spacing w:val="-10"/>
          <w:sz w:val="21"/>
        </w:rPr>
        <w:t xml:space="preserve">管理秘书、实验室安全环保秘书、基层党组织、工会、教代会等管理工作 </w:t>
      </w:r>
      <w:r>
        <w:rPr>
          <w:color w:val="auto"/>
          <w:sz w:val="21"/>
        </w:rPr>
        <w:t>1</w:t>
      </w:r>
      <w:r>
        <w:rPr>
          <w:color w:val="auto"/>
          <w:spacing w:val="-8"/>
          <w:sz w:val="21"/>
        </w:rPr>
        <w:t xml:space="preserve"> 年及以上；或为全校师生提供实验仪器设备操作技能培训。</w:t>
      </w:r>
    </w:p>
    <w:p w14:paraId="470E865F">
      <w:pPr>
        <w:pStyle w:val="14"/>
        <w:numPr>
          <w:ilvl w:val="0"/>
          <w:numId w:val="24"/>
        </w:numPr>
        <w:tabs>
          <w:tab w:val="left" w:pos="1019"/>
        </w:tabs>
        <w:spacing w:line="249" w:lineRule="auto"/>
        <w:ind w:right="779"/>
        <w:jc w:val="both"/>
        <w:rPr>
          <w:color w:val="auto"/>
          <w:spacing w:val="-10"/>
          <w:sz w:val="21"/>
        </w:rPr>
      </w:pPr>
      <w:r>
        <w:rPr>
          <w:color w:val="auto"/>
          <w:spacing w:val="-4"/>
          <w:sz w:val="21"/>
        </w:rPr>
        <w:t xml:space="preserve">担任大学生“双创”项目或学生社团指导工作 </w:t>
      </w:r>
      <w:r>
        <w:rPr>
          <w:color w:val="auto"/>
          <w:sz w:val="21"/>
        </w:rPr>
        <w:t>1</w:t>
      </w:r>
      <w:r>
        <w:rPr>
          <w:color w:val="auto"/>
          <w:spacing w:val="-8"/>
          <w:sz w:val="21"/>
        </w:rPr>
        <w:t xml:space="preserve"> 年及以上；或为师生提供大精仪器设备操作技能培训； </w:t>
      </w:r>
      <w:r>
        <w:rPr>
          <w:color w:val="auto"/>
          <w:spacing w:val="-10"/>
          <w:sz w:val="21"/>
        </w:rPr>
        <w:t>或担任国家级、省级大学生学科竞赛（含“挑战杯”“互联网+”等）的主要指导教师。</w:t>
      </w:r>
    </w:p>
    <w:p w14:paraId="2AC6632F">
      <w:pPr>
        <w:pStyle w:val="14"/>
        <w:numPr>
          <w:ilvl w:val="0"/>
          <w:numId w:val="24"/>
        </w:numPr>
        <w:tabs>
          <w:tab w:val="left" w:pos="1019"/>
        </w:tabs>
        <w:spacing w:line="249" w:lineRule="auto"/>
        <w:ind w:right="779"/>
        <w:jc w:val="both"/>
        <w:rPr>
          <w:color w:val="auto"/>
          <w:spacing w:val="-4"/>
          <w:sz w:val="21"/>
        </w:rPr>
      </w:pPr>
      <w:r>
        <w:rPr>
          <w:color w:val="auto"/>
          <w:spacing w:val="-4"/>
          <w:sz w:val="21"/>
        </w:rPr>
        <w:t>承担学院、学校或上级部门要求的支教、挂职、援疆、援藏、援外、扶贫、义诊、灾后重建等社会公共服务。</w:t>
      </w:r>
    </w:p>
    <w:p w14:paraId="6243CA1D">
      <w:pPr>
        <w:spacing w:line="356" w:lineRule="exact"/>
        <w:ind w:left="732"/>
        <w:outlineLvl w:val="9"/>
        <w:rPr>
          <w:b/>
          <w:color w:val="auto"/>
          <w:sz w:val="18"/>
        </w:rPr>
      </w:pPr>
      <w:r>
        <w:rPr>
          <w:b/>
          <w:color w:val="auto"/>
          <w:sz w:val="28"/>
        </w:rPr>
        <w:t>三.教学要求</w:t>
      </w:r>
      <w:r>
        <w:rPr>
          <w:b/>
          <w:color w:val="auto"/>
          <w:sz w:val="18"/>
        </w:rPr>
        <w:t>（任现职以来必备其中一条）</w:t>
      </w:r>
    </w:p>
    <w:p w14:paraId="1EC61CD9">
      <w:pPr>
        <w:pStyle w:val="14"/>
        <w:numPr>
          <w:ilvl w:val="0"/>
          <w:numId w:val="25"/>
        </w:numPr>
        <w:tabs>
          <w:tab w:val="left" w:pos="1019"/>
        </w:tabs>
        <w:spacing w:before="115" w:line="249" w:lineRule="auto"/>
        <w:ind w:right="829"/>
        <w:jc w:val="both"/>
        <w:rPr>
          <w:color w:val="auto"/>
          <w:sz w:val="21"/>
        </w:rPr>
      </w:pPr>
      <w:r>
        <w:rPr>
          <w:color w:val="auto"/>
          <w:sz w:val="21"/>
        </w:rPr>
        <w:t>每年承担≥1</w:t>
      </w:r>
      <w:r>
        <w:rPr>
          <w:color w:val="auto"/>
          <w:spacing w:val="-13"/>
          <w:sz w:val="21"/>
        </w:rPr>
        <w:t xml:space="preserve"> 门实验课程</w:t>
      </w:r>
      <w:r>
        <w:rPr>
          <w:color w:val="auto"/>
          <w:sz w:val="21"/>
        </w:rPr>
        <w:t>（本科及以上）的带习指导及实验准备辅助工作，年均实验教学、实验准备及大学生“双创”实验指导等累计≥500</w:t>
      </w:r>
      <w:r>
        <w:rPr>
          <w:color w:val="auto"/>
          <w:spacing w:val="-15"/>
          <w:sz w:val="21"/>
        </w:rPr>
        <w:t xml:space="preserve"> 学时。</w:t>
      </w:r>
    </w:p>
    <w:p w14:paraId="34D7D448">
      <w:pPr>
        <w:pStyle w:val="14"/>
        <w:numPr>
          <w:ilvl w:val="0"/>
          <w:numId w:val="25"/>
        </w:numPr>
        <w:tabs>
          <w:tab w:val="left" w:pos="1019"/>
        </w:tabs>
        <w:spacing w:before="2"/>
        <w:ind w:hanging="287"/>
        <w:rPr>
          <w:color w:val="auto"/>
          <w:sz w:val="21"/>
        </w:rPr>
      </w:pPr>
      <w:r>
        <w:rPr>
          <w:color w:val="auto"/>
          <w:sz w:val="21"/>
        </w:rPr>
        <w:t>负责管理的大型精密仪器设备（单台件≥40</w:t>
      </w:r>
      <w:r>
        <w:rPr>
          <w:color w:val="auto"/>
          <w:spacing w:val="-19"/>
          <w:sz w:val="21"/>
        </w:rPr>
        <w:t xml:space="preserve"> 万元</w:t>
      </w:r>
      <w:r>
        <w:rPr>
          <w:color w:val="auto"/>
          <w:sz w:val="21"/>
        </w:rPr>
        <w:t>）每台年均使用机时≥800</w:t>
      </w:r>
      <w:r>
        <w:rPr>
          <w:color w:val="auto"/>
          <w:spacing w:val="-14"/>
          <w:sz w:val="21"/>
        </w:rPr>
        <w:t xml:space="preserve"> 机时。</w:t>
      </w:r>
    </w:p>
    <w:p w14:paraId="0242A3F7">
      <w:pPr>
        <w:numPr>
          <w:ilvl w:val="0"/>
          <w:numId w:val="0"/>
        </w:numPr>
        <w:spacing w:before="4"/>
        <w:rPr>
          <w:b/>
          <w:color w:val="auto"/>
          <w:sz w:val="20"/>
        </w:rPr>
      </w:pPr>
      <w:r>
        <w:rPr>
          <w:rFonts w:hint="eastAsia"/>
          <w:b/>
          <w:color w:val="auto"/>
          <w:sz w:val="28"/>
          <w:lang w:val="en-US" w:eastAsia="zh-CN"/>
        </w:rPr>
        <w:t>　　　四.</w:t>
      </w:r>
      <w:r>
        <w:rPr>
          <w:b/>
          <w:color w:val="auto"/>
          <w:sz w:val="28"/>
        </w:rPr>
        <w:t>科研业绩要求</w:t>
      </w:r>
      <w:r>
        <w:rPr>
          <w:b/>
          <w:color w:val="auto"/>
          <w:sz w:val="20"/>
        </w:rPr>
        <w:t>（任现职以来，必备 1.2 中一条和 3.4.5.6.7.8.9 中一条，同时满足 3 条及以上者优先。）</w:t>
      </w:r>
    </w:p>
    <w:p w14:paraId="4ED0C3C3">
      <w:pPr>
        <w:pStyle w:val="6"/>
        <w:spacing w:before="11"/>
        <w:ind w:left="0"/>
        <w:rPr>
          <w:b/>
          <w:color w:val="auto"/>
          <w:sz w:val="7"/>
        </w:rPr>
      </w:pPr>
    </w:p>
    <w:tbl>
      <w:tblPr>
        <w:tblStyle w:val="13"/>
        <w:tblW w:w="0" w:type="auto"/>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10"/>
        <w:gridCol w:w="5510"/>
      </w:tblGrid>
      <w:tr w14:paraId="281DA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5510" w:type="dxa"/>
          </w:tcPr>
          <w:p w14:paraId="4CF36D00">
            <w:pPr>
              <w:pStyle w:val="15"/>
              <w:spacing w:before="101" w:line="287" w:lineRule="exact"/>
              <w:ind w:left="1194"/>
              <w:jc w:val="left"/>
              <w:rPr>
                <w:b/>
                <w:color w:val="auto"/>
                <w:sz w:val="24"/>
              </w:rPr>
            </w:pPr>
            <w:r>
              <w:rPr>
                <w:b/>
                <w:color w:val="auto"/>
                <w:sz w:val="24"/>
              </w:rPr>
              <w:t>正高级实验师（实验设计师）</w:t>
            </w:r>
          </w:p>
        </w:tc>
        <w:tc>
          <w:tcPr>
            <w:tcW w:w="5510" w:type="dxa"/>
          </w:tcPr>
          <w:p w14:paraId="260685DF">
            <w:pPr>
              <w:pStyle w:val="15"/>
              <w:spacing w:before="46"/>
              <w:ind w:left="1314"/>
              <w:jc w:val="left"/>
              <w:rPr>
                <w:b/>
                <w:color w:val="auto"/>
                <w:sz w:val="24"/>
              </w:rPr>
            </w:pPr>
            <w:r>
              <w:rPr>
                <w:b/>
                <w:color w:val="auto"/>
                <w:sz w:val="24"/>
              </w:rPr>
              <w:t>高级实验师（实验管理师）</w:t>
            </w:r>
          </w:p>
        </w:tc>
      </w:tr>
      <w:tr w14:paraId="361F1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2" w:hRule="atLeast"/>
        </w:trPr>
        <w:tc>
          <w:tcPr>
            <w:tcW w:w="5510" w:type="dxa"/>
          </w:tcPr>
          <w:p w14:paraId="13D1AED7">
            <w:pPr>
              <w:pStyle w:val="15"/>
              <w:spacing w:line="244" w:lineRule="exact"/>
              <w:ind w:left="107"/>
              <w:rPr>
                <w:rFonts w:hint="eastAsia" w:ascii="宋体" w:hAnsi="宋体" w:eastAsia="宋体" w:cs="宋体"/>
                <w:color w:val="auto"/>
                <w:sz w:val="18"/>
                <w:szCs w:val="21"/>
              </w:rPr>
            </w:pPr>
            <w:r>
              <w:rPr>
                <w:rFonts w:hint="eastAsia" w:ascii="宋体" w:hAnsi="宋体" w:eastAsia="宋体" w:cs="宋体"/>
                <w:b/>
                <w:color w:val="auto"/>
                <w:sz w:val="18"/>
                <w:szCs w:val="21"/>
              </w:rPr>
              <w:t xml:space="preserve">1. </w:t>
            </w:r>
            <w:r>
              <w:rPr>
                <w:rFonts w:hint="eastAsia" w:ascii="宋体" w:hAnsi="宋体" w:eastAsia="宋体" w:cs="宋体"/>
                <w:color w:val="auto"/>
                <w:sz w:val="18"/>
                <w:szCs w:val="21"/>
              </w:rPr>
              <w:t>实验设计（必备第①项和②、③、④中 1 项）</w:t>
            </w:r>
          </w:p>
          <w:p w14:paraId="3ACAECD1">
            <w:pPr>
              <w:pStyle w:val="15"/>
              <w:spacing w:before="3" w:line="230" w:lineRule="auto"/>
              <w:ind w:left="306" w:right="96" w:hanging="200"/>
              <w:rPr>
                <w:rFonts w:hint="eastAsia" w:ascii="宋体" w:hAnsi="宋体" w:eastAsia="宋体" w:cs="宋体"/>
                <w:color w:val="auto"/>
                <w:sz w:val="18"/>
                <w:szCs w:val="21"/>
              </w:rPr>
            </w:pPr>
            <w:r>
              <w:rPr>
                <w:rFonts w:hint="eastAsia" w:ascii="宋体" w:hAnsi="宋体" w:eastAsia="宋体" w:cs="宋体"/>
                <w:color w:val="auto"/>
                <w:spacing w:val="-3"/>
                <w:sz w:val="18"/>
                <w:szCs w:val="21"/>
              </w:rPr>
              <w:t>①负责开发支撑实验教学、科学研究的新实验项目</w:t>
            </w:r>
            <w:r>
              <w:rPr>
                <w:rFonts w:hint="eastAsia" w:ascii="宋体" w:hAnsi="宋体" w:eastAsia="宋体" w:cs="宋体"/>
                <w:color w:val="auto"/>
                <w:sz w:val="18"/>
                <w:szCs w:val="21"/>
              </w:rPr>
              <w:t>≥4</w:t>
            </w:r>
            <w:r>
              <w:rPr>
                <w:rFonts w:hint="eastAsia" w:ascii="宋体" w:hAnsi="宋体" w:eastAsia="宋体" w:cs="宋体"/>
                <w:color w:val="auto"/>
                <w:spacing w:val="-22"/>
                <w:sz w:val="18"/>
                <w:szCs w:val="21"/>
              </w:rPr>
              <w:t xml:space="preserve"> 项，其中创意性实验项目≥2</w:t>
            </w:r>
            <w:r>
              <w:rPr>
                <w:rFonts w:hint="eastAsia" w:ascii="宋体" w:hAnsi="宋体" w:eastAsia="宋体" w:cs="宋体"/>
                <w:color w:val="auto"/>
                <w:spacing w:val="-25"/>
                <w:sz w:val="18"/>
                <w:szCs w:val="21"/>
              </w:rPr>
              <w:t xml:space="preserve"> 项，且用于 </w:t>
            </w:r>
            <w:r>
              <w:rPr>
                <w:rFonts w:hint="eastAsia" w:ascii="宋体" w:hAnsi="宋体" w:eastAsia="宋体" w:cs="宋体"/>
                <w:color w:val="auto"/>
                <w:sz w:val="18"/>
                <w:szCs w:val="21"/>
              </w:rPr>
              <w:t>2</w:t>
            </w:r>
            <w:r>
              <w:rPr>
                <w:rFonts w:hint="eastAsia" w:ascii="宋体" w:hAnsi="宋体" w:eastAsia="宋体" w:cs="宋体"/>
                <w:color w:val="auto"/>
                <w:spacing w:val="-8"/>
                <w:sz w:val="18"/>
                <w:szCs w:val="21"/>
              </w:rPr>
              <w:t xml:space="preserve"> 届及以上本科实验教学</w:t>
            </w:r>
            <w:r>
              <w:rPr>
                <w:rFonts w:hint="eastAsia" w:ascii="宋体" w:hAnsi="宋体" w:eastAsia="宋体" w:cs="宋体"/>
                <w:color w:val="auto"/>
                <w:spacing w:val="2"/>
                <w:w w:val="99"/>
                <w:sz w:val="18"/>
                <w:szCs w:val="21"/>
              </w:rPr>
              <w:t>（</w:t>
            </w:r>
            <w:r>
              <w:rPr>
                <w:rFonts w:hint="eastAsia" w:ascii="宋体" w:hAnsi="宋体" w:eastAsia="宋体" w:cs="宋体"/>
                <w:color w:val="auto"/>
                <w:spacing w:val="-1"/>
                <w:w w:val="99"/>
                <w:sz w:val="18"/>
                <w:szCs w:val="21"/>
              </w:rPr>
              <w:t>或用于硕、博士研究生和博士后的培养</w:t>
            </w:r>
            <w:r>
              <w:rPr>
                <w:rFonts w:hint="eastAsia" w:ascii="宋体" w:hAnsi="宋体" w:eastAsia="宋体" w:cs="宋体"/>
                <w:color w:val="auto"/>
                <w:spacing w:val="-99"/>
                <w:w w:val="99"/>
                <w:sz w:val="18"/>
                <w:szCs w:val="21"/>
              </w:rPr>
              <w:t>）</w:t>
            </w:r>
            <w:r>
              <w:rPr>
                <w:rFonts w:hint="eastAsia" w:ascii="宋体" w:hAnsi="宋体" w:eastAsia="宋体" w:cs="宋体"/>
                <w:color w:val="auto"/>
                <w:spacing w:val="-1"/>
                <w:w w:val="99"/>
                <w:sz w:val="18"/>
                <w:szCs w:val="21"/>
              </w:rPr>
              <w:t>；或获得的实验</w:t>
            </w:r>
            <w:r>
              <w:rPr>
                <w:rFonts w:hint="eastAsia" w:ascii="宋体" w:hAnsi="宋体" w:eastAsia="宋体" w:cs="宋体"/>
                <w:color w:val="auto"/>
                <w:w w:val="99"/>
                <w:sz w:val="18"/>
                <w:szCs w:val="21"/>
              </w:rPr>
              <w:t>结果在</w:t>
            </w:r>
            <w:r>
              <w:rPr>
                <w:rFonts w:hint="eastAsia" w:ascii="宋体" w:hAnsi="宋体" w:eastAsia="宋体" w:cs="宋体"/>
                <w:color w:val="auto"/>
                <w:spacing w:val="-50"/>
                <w:sz w:val="18"/>
                <w:szCs w:val="21"/>
              </w:rPr>
              <w:t xml:space="preserve"> </w:t>
            </w:r>
            <w:r>
              <w:rPr>
                <w:rFonts w:hint="eastAsia" w:ascii="宋体" w:hAnsi="宋体" w:eastAsia="宋体" w:cs="宋体"/>
                <w:color w:val="auto"/>
                <w:w w:val="99"/>
                <w:sz w:val="18"/>
                <w:szCs w:val="21"/>
              </w:rPr>
              <w:t>B</w:t>
            </w:r>
            <w:r>
              <w:rPr>
                <w:rFonts w:hint="eastAsia" w:ascii="宋体" w:hAnsi="宋体" w:eastAsia="宋体" w:cs="宋体"/>
                <w:color w:val="auto"/>
                <w:spacing w:val="-49"/>
                <w:sz w:val="18"/>
                <w:szCs w:val="21"/>
              </w:rPr>
              <w:t xml:space="preserve"> </w:t>
            </w:r>
            <w:r>
              <w:rPr>
                <w:rFonts w:hint="eastAsia" w:ascii="宋体" w:hAnsi="宋体" w:eastAsia="宋体" w:cs="宋体"/>
                <w:color w:val="auto"/>
                <w:w w:val="99"/>
                <w:sz w:val="18"/>
                <w:szCs w:val="21"/>
              </w:rPr>
              <w:t>级及以上期刊发表学术论文≥3</w:t>
            </w:r>
            <w:r>
              <w:rPr>
                <w:rFonts w:hint="eastAsia" w:ascii="宋体" w:hAnsi="宋体" w:eastAsia="宋体" w:cs="宋体"/>
                <w:color w:val="auto"/>
                <w:spacing w:val="-49"/>
                <w:sz w:val="18"/>
                <w:szCs w:val="21"/>
              </w:rPr>
              <w:t xml:space="preserve"> </w:t>
            </w:r>
            <w:r>
              <w:rPr>
                <w:rFonts w:hint="eastAsia" w:ascii="宋体" w:hAnsi="宋体" w:eastAsia="宋体" w:cs="宋体"/>
                <w:color w:val="auto"/>
                <w:w w:val="99"/>
                <w:sz w:val="18"/>
                <w:szCs w:val="21"/>
              </w:rPr>
              <w:t>篇（排名前</w:t>
            </w:r>
            <w:r>
              <w:rPr>
                <w:rFonts w:hint="eastAsia" w:ascii="宋体" w:hAnsi="宋体" w:eastAsia="宋体" w:cs="宋体"/>
                <w:color w:val="auto"/>
                <w:spacing w:val="-50"/>
                <w:sz w:val="18"/>
                <w:szCs w:val="21"/>
              </w:rPr>
              <w:t xml:space="preserve"> </w:t>
            </w:r>
            <w:r>
              <w:rPr>
                <w:rFonts w:hint="eastAsia" w:ascii="宋体" w:hAnsi="宋体" w:eastAsia="宋体" w:cs="宋体"/>
                <w:color w:val="auto"/>
                <w:spacing w:val="1"/>
                <w:w w:val="99"/>
                <w:sz w:val="18"/>
                <w:szCs w:val="21"/>
              </w:rPr>
              <w:t>2</w:t>
            </w:r>
            <w:r>
              <w:rPr>
                <w:rFonts w:hint="eastAsia" w:ascii="宋体" w:hAnsi="宋体" w:eastAsia="宋体" w:cs="宋体"/>
                <w:color w:val="auto"/>
                <w:spacing w:val="-101"/>
                <w:w w:val="99"/>
                <w:sz w:val="18"/>
                <w:szCs w:val="21"/>
              </w:rPr>
              <w:t>）</w:t>
            </w:r>
            <w:r>
              <w:rPr>
                <w:rFonts w:hint="eastAsia" w:ascii="宋体" w:hAnsi="宋体" w:eastAsia="宋体" w:cs="宋体"/>
                <w:color w:val="auto"/>
                <w:w w:val="99"/>
                <w:sz w:val="18"/>
                <w:szCs w:val="21"/>
              </w:rPr>
              <w:t>。</w:t>
            </w:r>
          </w:p>
          <w:p w14:paraId="48B7A9A3">
            <w:pPr>
              <w:pStyle w:val="15"/>
              <w:spacing w:line="230" w:lineRule="auto"/>
              <w:ind w:left="306" w:right="96" w:hanging="200"/>
              <w:rPr>
                <w:rFonts w:hint="eastAsia" w:ascii="宋体" w:hAnsi="宋体" w:eastAsia="宋体" w:cs="宋体"/>
                <w:color w:val="auto"/>
                <w:sz w:val="18"/>
                <w:szCs w:val="21"/>
              </w:rPr>
            </w:pPr>
            <w:r>
              <w:rPr>
                <w:rFonts w:hint="eastAsia" w:ascii="宋体" w:hAnsi="宋体" w:eastAsia="宋体" w:cs="宋体"/>
                <w:color w:val="auto"/>
                <w:w w:val="95"/>
                <w:sz w:val="18"/>
                <w:szCs w:val="21"/>
              </w:rPr>
              <w:t>②主持实验工艺流程的优化、实验方法或实验教学手段的改</w:t>
            </w:r>
            <w:r>
              <w:rPr>
                <w:rFonts w:hint="eastAsia" w:ascii="宋体" w:hAnsi="宋体" w:eastAsia="宋体" w:cs="宋体"/>
                <w:color w:val="auto"/>
                <w:sz w:val="18"/>
                <w:szCs w:val="21"/>
              </w:rPr>
              <w:t>进≥5 项，在支持实验教学、科学研究上取得明显成效。</w:t>
            </w:r>
          </w:p>
          <w:p w14:paraId="3E5FDCA5">
            <w:pPr>
              <w:pStyle w:val="15"/>
              <w:spacing w:line="230" w:lineRule="auto"/>
              <w:ind w:left="306" w:hanging="200"/>
              <w:rPr>
                <w:rFonts w:hint="eastAsia" w:ascii="宋体" w:hAnsi="宋体" w:eastAsia="宋体" w:cs="宋体"/>
                <w:color w:val="auto"/>
                <w:sz w:val="18"/>
                <w:szCs w:val="21"/>
              </w:rPr>
            </w:pPr>
            <w:r>
              <w:rPr>
                <w:rFonts w:hint="eastAsia" w:ascii="宋体" w:hAnsi="宋体" w:eastAsia="宋体" w:cs="宋体"/>
                <w:color w:val="auto"/>
                <w:spacing w:val="-1"/>
                <w:w w:val="95"/>
                <w:sz w:val="18"/>
                <w:szCs w:val="21"/>
              </w:rPr>
              <w:t>③主持完成新建或改扩建教学、科研实验室的规划设计方案，</w:t>
            </w:r>
            <w:r>
              <w:rPr>
                <w:rFonts w:hint="eastAsia" w:ascii="宋体" w:hAnsi="宋体" w:eastAsia="宋体" w:cs="宋体"/>
                <w:color w:val="auto"/>
                <w:spacing w:val="-1"/>
                <w:sz w:val="18"/>
                <w:szCs w:val="21"/>
              </w:rPr>
              <w:t>并被采纳实施≥2</w:t>
            </w:r>
            <w:r>
              <w:rPr>
                <w:rFonts w:hint="eastAsia" w:ascii="宋体" w:hAnsi="宋体" w:eastAsia="宋体" w:cs="宋体"/>
                <w:color w:val="auto"/>
                <w:spacing w:val="-18"/>
                <w:sz w:val="18"/>
                <w:szCs w:val="21"/>
              </w:rPr>
              <w:t xml:space="preserve"> 项。</w:t>
            </w:r>
          </w:p>
          <w:p w14:paraId="5695C24C">
            <w:pPr>
              <w:pStyle w:val="15"/>
              <w:spacing w:before="3" w:line="230" w:lineRule="auto"/>
              <w:ind w:left="306" w:right="96" w:hanging="200"/>
              <w:rPr>
                <w:rFonts w:hint="eastAsia" w:ascii="宋体" w:hAnsi="宋体" w:eastAsia="宋体" w:cs="宋体"/>
                <w:color w:val="auto"/>
                <w:sz w:val="18"/>
                <w:szCs w:val="21"/>
              </w:rPr>
            </w:pPr>
            <w:r>
              <w:rPr>
                <w:rFonts w:hint="eastAsia" w:ascii="宋体" w:hAnsi="宋体" w:eastAsia="宋体" w:cs="宋体"/>
                <w:color w:val="auto"/>
                <w:w w:val="95"/>
                <w:sz w:val="18"/>
                <w:szCs w:val="21"/>
              </w:rPr>
              <w:t xml:space="preserve">④负责规划设计并完成大学生智能化自主实验室的建设≥2 间，运行效果良好，学生受益面较大且创新实效显著，有 </w:t>
            </w:r>
            <w:r>
              <w:rPr>
                <w:rFonts w:hint="eastAsia" w:ascii="宋体" w:hAnsi="宋体" w:eastAsia="宋体" w:cs="宋体"/>
                <w:color w:val="auto"/>
                <w:sz w:val="18"/>
                <w:szCs w:val="21"/>
              </w:rPr>
              <w:t>特色和影响力。</w:t>
            </w:r>
          </w:p>
        </w:tc>
        <w:tc>
          <w:tcPr>
            <w:tcW w:w="5510" w:type="dxa"/>
          </w:tcPr>
          <w:p w14:paraId="23BC6F0D">
            <w:pPr>
              <w:pStyle w:val="15"/>
              <w:spacing w:line="244" w:lineRule="exact"/>
              <w:ind w:left="107"/>
              <w:jc w:val="left"/>
              <w:rPr>
                <w:rFonts w:hint="eastAsia" w:ascii="宋体" w:hAnsi="宋体" w:eastAsia="宋体" w:cs="宋体"/>
                <w:color w:val="auto"/>
                <w:sz w:val="18"/>
                <w:szCs w:val="21"/>
              </w:rPr>
            </w:pPr>
            <w:r>
              <w:rPr>
                <w:rFonts w:hint="eastAsia" w:ascii="宋体" w:hAnsi="宋体" w:eastAsia="宋体" w:cs="宋体"/>
                <w:b/>
                <w:color w:val="auto"/>
                <w:sz w:val="18"/>
                <w:szCs w:val="21"/>
              </w:rPr>
              <w:t xml:space="preserve">1. </w:t>
            </w:r>
            <w:r>
              <w:rPr>
                <w:rFonts w:hint="eastAsia" w:ascii="宋体" w:hAnsi="宋体" w:eastAsia="宋体" w:cs="宋体"/>
                <w:color w:val="auto"/>
                <w:sz w:val="18"/>
                <w:szCs w:val="21"/>
              </w:rPr>
              <w:t>实验设计（必备第①项和②、③、④中 1 项）</w:t>
            </w:r>
          </w:p>
          <w:p w14:paraId="5458A422">
            <w:pPr>
              <w:pStyle w:val="15"/>
              <w:spacing w:before="3" w:line="230" w:lineRule="auto"/>
              <w:ind w:left="306" w:right="98" w:hanging="200"/>
              <w:jc w:val="left"/>
              <w:rPr>
                <w:rFonts w:hint="eastAsia" w:ascii="宋体" w:hAnsi="宋体" w:eastAsia="宋体" w:cs="宋体"/>
                <w:color w:val="auto"/>
                <w:sz w:val="18"/>
                <w:szCs w:val="21"/>
              </w:rPr>
            </w:pPr>
            <w:r>
              <w:rPr>
                <w:rFonts w:hint="eastAsia" w:ascii="宋体" w:hAnsi="宋体" w:eastAsia="宋体" w:cs="宋体"/>
                <w:color w:val="auto"/>
                <w:spacing w:val="-3"/>
                <w:sz w:val="18"/>
                <w:szCs w:val="21"/>
              </w:rPr>
              <w:t>①负责开发支撑实验教学、科学研究的新实验项目</w:t>
            </w:r>
            <w:r>
              <w:rPr>
                <w:rFonts w:hint="eastAsia" w:ascii="宋体" w:hAnsi="宋体" w:eastAsia="宋体" w:cs="宋体"/>
                <w:color w:val="auto"/>
                <w:sz w:val="18"/>
                <w:szCs w:val="21"/>
              </w:rPr>
              <w:t>≥2</w:t>
            </w:r>
            <w:r>
              <w:rPr>
                <w:rFonts w:hint="eastAsia" w:ascii="宋体" w:hAnsi="宋体" w:eastAsia="宋体" w:cs="宋体"/>
                <w:color w:val="auto"/>
                <w:spacing w:val="-22"/>
                <w:sz w:val="18"/>
                <w:szCs w:val="21"/>
              </w:rPr>
              <w:t xml:space="preserve"> 项，其中创意性实验项目≥1</w:t>
            </w:r>
            <w:r>
              <w:rPr>
                <w:rFonts w:hint="eastAsia" w:ascii="宋体" w:hAnsi="宋体" w:eastAsia="宋体" w:cs="宋体"/>
                <w:color w:val="auto"/>
                <w:spacing w:val="-25"/>
                <w:sz w:val="18"/>
                <w:szCs w:val="21"/>
              </w:rPr>
              <w:t xml:space="preserve"> 项，且用于 </w:t>
            </w:r>
            <w:r>
              <w:rPr>
                <w:rFonts w:hint="eastAsia" w:ascii="宋体" w:hAnsi="宋体" w:eastAsia="宋体" w:cs="宋体"/>
                <w:color w:val="auto"/>
                <w:sz w:val="18"/>
                <w:szCs w:val="21"/>
              </w:rPr>
              <w:t>2</w:t>
            </w:r>
            <w:r>
              <w:rPr>
                <w:rFonts w:hint="eastAsia" w:ascii="宋体" w:hAnsi="宋体" w:eastAsia="宋体" w:cs="宋体"/>
                <w:color w:val="auto"/>
                <w:spacing w:val="-8"/>
                <w:sz w:val="18"/>
                <w:szCs w:val="21"/>
              </w:rPr>
              <w:t xml:space="preserve"> 届及以上本科实验教学</w:t>
            </w:r>
          </w:p>
          <w:p w14:paraId="6B9AC6E5">
            <w:pPr>
              <w:pStyle w:val="15"/>
              <w:spacing w:line="230" w:lineRule="auto"/>
              <w:ind w:left="306" w:right="96"/>
              <w:jc w:val="left"/>
              <w:rPr>
                <w:rFonts w:hint="eastAsia" w:ascii="宋体" w:hAnsi="宋体" w:eastAsia="宋体" w:cs="宋体"/>
                <w:color w:val="auto"/>
                <w:sz w:val="18"/>
                <w:szCs w:val="21"/>
              </w:rPr>
            </w:pPr>
            <w:r>
              <w:rPr>
                <w:rFonts w:hint="eastAsia" w:ascii="宋体" w:hAnsi="宋体" w:eastAsia="宋体" w:cs="宋体"/>
                <w:color w:val="auto"/>
                <w:spacing w:val="2"/>
                <w:w w:val="99"/>
                <w:sz w:val="18"/>
                <w:szCs w:val="21"/>
              </w:rPr>
              <w:t>（</w:t>
            </w:r>
            <w:r>
              <w:rPr>
                <w:rFonts w:hint="eastAsia" w:ascii="宋体" w:hAnsi="宋体" w:eastAsia="宋体" w:cs="宋体"/>
                <w:color w:val="auto"/>
                <w:spacing w:val="-1"/>
                <w:w w:val="99"/>
                <w:sz w:val="18"/>
                <w:szCs w:val="21"/>
              </w:rPr>
              <w:t>或用于硕、博士研究生和博士后的培养</w:t>
            </w:r>
            <w:r>
              <w:rPr>
                <w:rFonts w:hint="eastAsia" w:ascii="宋体" w:hAnsi="宋体" w:eastAsia="宋体" w:cs="宋体"/>
                <w:color w:val="auto"/>
                <w:spacing w:val="-99"/>
                <w:w w:val="99"/>
                <w:sz w:val="18"/>
                <w:szCs w:val="21"/>
              </w:rPr>
              <w:t>）</w:t>
            </w:r>
            <w:r>
              <w:rPr>
                <w:rFonts w:hint="eastAsia" w:ascii="宋体" w:hAnsi="宋体" w:eastAsia="宋体" w:cs="宋体"/>
                <w:color w:val="auto"/>
                <w:spacing w:val="-1"/>
                <w:w w:val="99"/>
                <w:sz w:val="18"/>
                <w:szCs w:val="21"/>
              </w:rPr>
              <w:t>；或获得的实验</w:t>
            </w:r>
            <w:r>
              <w:rPr>
                <w:rFonts w:hint="eastAsia" w:ascii="宋体" w:hAnsi="宋体" w:eastAsia="宋体" w:cs="宋体"/>
                <w:color w:val="auto"/>
                <w:w w:val="99"/>
                <w:sz w:val="18"/>
                <w:szCs w:val="21"/>
              </w:rPr>
              <w:t>结果在</w:t>
            </w:r>
            <w:r>
              <w:rPr>
                <w:rFonts w:hint="eastAsia" w:ascii="宋体" w:hAnsi="宋体" w:eastAsia="宋体" w:cs="宋体"/>
                <w:color w:val="auto"/>
                <w:spacing w:val="-50"/>
                <w:sz w:val="18"/>
                <w:szCs w:val="21"/>
              </w:rPr>
              <w:t xml:space="preserve"> </w:t>
            </w:r>
            <w:r>
              <w:rPr>
                <w:rFonts w:hint="eastAsia" w:ascii="宋体" w:hAnsi="宋体" w:eastAsia="宋体" w:cs="宋体"/>
                <w:color w:val="auto"/>
                <w:w w:val="99"/>
                <w:sz w:val="18"/>
                <w:szCs w:val="21"/>
              </w:rPr>
              <w:t>B</w:t>
            </w:r>
            <w:r>
              <w:rPr>
                <w:rFonts w:hint="eastAsia" w:ascii="宋体" w:hAnsi="宋体" w:eastAsia="宋体" w:cs="宋体"/>
                <w:color w:val="auto"/>
                <w:spacing w:val="-49"/>
                <w:sz w:val="18"/>
                <w:szCs w:val="21"/>
              </w:rPr>
              <w:t xml:space="preserve"> </w:t>
            </w:r>
            <w:r>
              <w:rPr>
                <w:rFonts w:hint="eastAsia" w:ascii="宋体" w:hAnsi="宋体" w:eastAsia="宋体" w:cs="宋体"/>
                <w:color w:val="auto"/>
                <w:w w:val="99"/>
                <w:sz w:val="18"/>
                <w:szCs w:val="21"/>
              </w:rPr>
              <w:t>级及以上期刊发表学术论文≥2</w:t>
            </w:r>
            <w:r>
              <w:rPr>
                <w:rFonts w:hint="eastAsia" w:ascii="宋体" w:hAnsi="宋体" w:eastAsia="宋体" w:cs="宋体"/>
                <w:color w:val="auto"/>
                <w:spacing w:val="-51"/>
                <w:sz w:val="18"/>
                <w:szCs w:val="21"/>
              </w:rPr>
              <w:t xml:space="preserve"> </w:t>
            </w:r>
            <w:r>
              <w:rPr>
                <w:rFonts w:hint="eastAsia" w:ascii="宋体" w:hAnsi="宋体" w:eastAsia="宋体" w:cs="宋体"/>
                <w:color w:val="auto"/>
                <w:spacing w:val="2"/>
                <w:w w:val="99"/>
                <w:sz w:val="18"/>
                <w:szCs w:val="21"/>
              </w:rPr>
              <w:t>篇</w:t>
            </w:r>
            <w:r>
              <w:rPr>
                <w:rFonts w:hint="eastAsia" w:ascii="宋体" w:hAnsi="宋体" w:eastAsia="宋体" w:cs="宋体"/>
                <w:color w:val="auto"/>
                <w:w w:val="99"/>
                <w:sz w:val="18"/>
                <w:szCs w:val="21"/>
              </w:rPr>
              <w:t>（排名前</w:t>
            </w:r>
            <w:r>
              <w:rPr>
                <w:rFonts w:hint="eastAsia" w:ascii="宋体" w:hAnsi="宋体" w:eastAsia="宋体" w:cs="宋体"/>
                <w:color w:val="auto"/>
                <w:spacing w:val="-50"/>
                <w:sz w:val="18"/>
                <w:szCs w:val="21"/>
              </w:rPr>
              <w:t xml:space="preserve"> </w:t>
            </w:r>
            <w:r>
              <w:rPr>
                <w:rFonts w:hint="eastAsia" w:ascii="宋体" w:hAnsi="宋体" w:eastAsia="宋体" w:cs="宋体"/>
                <w:color w:val="auto"/>
                <w:spacing w:val="1"/>
                <w:w w:val="99"/>
                <w:sz w:val="18"/>
                <w:szCs w:val="21"/>
              </w:rPr>
              <w:t>3</w:t>
            </w:r>
            <w:r>
              <w:rPr>
                <w:rFonts w:hint="eastAsia" w:ascii="宋体" w:hAnsi="宋体" w:eastAsia="宋体" w:cs="宋体"/>
                <w:color w:val="auto"/>
                <w:spacing w:val="-101"/>
                <w:w w:val="99"/>
                <w:sz w:val="18"/>
                <w:szCs w:val="21"/>
              </w:rPr>
              <w:t>）</w:t>
            </w:r>
            <w:r>
              <w:rPr>
                <w:rFonts w:hint="eastAsia" w:ascii="宋体" w:hAnsi="宋体" w:eastAsia="宋体" w:cs="宋体"/>
                <w:color w:val="auto"/>
                <w:w w:val="99"/>
                <w:sz w:val="18"/>
                <w:szCs w:val="21"/>
              </w:rPr>
              <w:t>。</w:t>
            </w:r>
          </w:p>
          <w:p w14:paraId="379C8C1C">
            <w:pPr>
              <w:pStyle w:val="15"/>
              <w:spacing w:line="230" w:lineRule="auto"/>
              <w:ind w:left="306" w:right="96" w:hanging="200"/>
              <w:jc w:val="left"/>
              <w:rPr>
                <w:rFonts w:hint="eastAsia" w:ascii="宋体" w:hAnsi="宋体" w:eastAsia="宋体" w:cs="宋体"/>
                <w:color w:val="auto"/>
                <w:sz w:val="18"/>
                <w:szCs w:val="21"/>
              </w:rPr>
            </w:pPr>
            <w:r>
              <w:rPr>
                <w:rFonts w:hint="eastAsia" w:ascii="宋体" w:hAnsi="宋体" w:eastAsia="宋体" w:cs="宋体"/>
                <w:color w:val="auto"/>
                <w:w w:val="95"/>
                <w:sz w:val="18"/>
                <w:szCs w:val="21"/>
              </w:rPr>
              <w:t>②主持实验工艺流程的优化、实验方法或实验教学手段的改</w:t>
            </w:r>
            <w:r>
              <w:rPr>
                <w:rFonts w:hint="eastAsia" w:ascii="宋体" w:hAnsi="宋体" w:eastAsia="宋体" w:cs="宋体"/>
                <w:color w:val="auto"/>
                <w:sz w:val="18"/>
                <w:szCs w:val="21"/>
              </w:rPr>
              <w:t>进≥</w:t>
            </w:r>
            <w:r>
              <w:rPr>
                <w:rFonts w:hint="eastAsia" w:cs="宋体"/>
                <w:color w:val="auto"/>
                <w:sz w:val="18"/>
                <w:szCs w:val="21"/>
                <w:lang w:val="en-US" w:eastAsia="zh-CN"/>
              </w:rPr>
              <w:t>3</w:t>
            </w:r>
            <w:r>
              <w:rPr>
                <w:rFonts w:hint="eastAsia" w:ascii="宋体" w:hAnsi="宋体" w:eastAsia="宋体" w:cs="宋体"/>
                <w:color w:val="auto"/>
                <w:sz w:val="18"/>
                <w:szCs w:val="21"/>
              </w:rPr>
              <w:t>项，在支持实验教学、科学研究上取得明显成效。</w:t>
            </w:r>
          </w:p>
          <w:p w14:paraId="6658CAD8">
            <w:pPr>
              <w:pStyle w:val="15"/>
              <w:spacing w:line="230" w:lineRule="auto"/>
              <w:ind w:left="306" w:right="-15" w:hanging="200"/>
              <w:jc w:val="left"/>
              <w:rPr>
                <w:rFonts w:hint="eastAsia" w:ascii="宋体" w:hAnsi="宋体" w:eastAsia="宋体" w:cs="宋体"/>
                <w:color w:val="auto"/>
                <w:sz w:val="18"/>
                <w:szCs w:val="21"/>
              </w:rPr>
            </w:pPr>
            <w:r>
              <w:rPr>
                <w:rFonts w:hint="eastAsia" w:ascii="宋体" w:hAnsi="宋体" w:eastAsia="宋体" w:cs="宋体"/>
                <w:color w:val="auto"/>
                <w:spacing w:val="-1"/>
                <w:sz w:val="18"/>
                <w:szCs w:val="21"/>
              </w:rPr>
              <w:t>③负责完成新建或改扩建教学、科研实验室的规划设计方案， 并被采纳实施≥1</w:t>
            </w:r>
            <w:r>
              <w:rPr>
                <w:rFonts w:hint="eastAsia" w:ascii="宋体" w:hAnsi="宋体" w:eastAsia="宋体" w:cs="宋体"/>
                <w:color w:val="auto"/>
                <w:spacing w:val="-18"/>
                <w:sz w:val="18"/>
                <w:szCs w:val="21"/>
              </w:rPr>
              <w:t xml:space="preserve"> 项。</w:t>
            </w:r>
          </w:p>
          <w:p w14:paraId="383EB8AD">
            <w:pPr>
              <w:pStyle w:val="15"/>
              <w:spacing w:before="3" w:line="230" w:lineRule="auto"/>
              <w:ind w:left="306" w:right="98" w:hanging="200"/>
              <w:jc w:val="left"/>
              <w:rPr>
                <w:rFonts w:hint="eastAsia" w:ascii="宋体" w:hAnsi="宋体" w:eastAsia="宋体" w:cs="宋体"/>
                <w:color w:val="auto"/>
                <w:sz w:val="18"/>
                <w:szCs w:val="21"/>
              </w:rPr>
            </w:pPr>
            <w:r>
              <w:rPr>
                <w:rFonts w:hint="eastAsia" w:ascii="宋体" w:hAnsi="宋体" w:eastAsia="宋体" w:cs="宋体"/>
                <w:color w:val="auto"/>
                <w:sz w:val="18"/>
                <w:szCs w:val="21"/>
              </w:rPr>
              <w:t>④负责完成大学生智能化自主实验室的建设≥1</w:t>
            </w:r>
            <w:r>
              <w:rPr>
                <w:rFonts w:hint="eastAsia" w:ascii="宋体" w:hAnsi="宋体" w:eastAsia="宋体" w:cs="宋体"/>
                <w:color w:val="auto"/>
                <w:spacing w:val="-18"/>
                <w:sz w:val="18"/>
                <w:szCs w:val="21"/>
              </w:rPr>
              <w:t xml:space="preserve"> 间，运行效果良好，有一定的学生受益面且创新实效显著，有特色。</w:t>
            </w:r>
          </w:p>
        </w:tc>
      </w:tr>
    </w:tbl>
    <w:p w14:paraId="3D6D6FC5">
      <w:pPr>
        <w:spacing w:line="230" w:lineRule="auto"/>
        <w:rPr>
          <w:color w:val="auto"/>
          <w:sz w:val="20"/>
        </w:rPr>
        <w:sectPr>
          <w:pgSz w:w="11910" w:h="16840"/>
          <w:pgMar w:top="1240" w:right="260" w:bottom="880" w:left="400" w:header="0" w:footer="699" w:gutter="0"/>
          <w:pgNumType w:fmt="decimal"/>
          <w:cols w:space="720" w:num="1"/>
        </w:sectPr>
      </w:pPr>
    </w:p>
    <w:tbl>
      <w:tblPr>
        <w:tblStyle w:val="13"/>
        <w:tblW w:w="0" w:type="auto"/>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10"/>
        <w:gridCol w:w="5510"/>
      </w:tblGrid>
      <w:tr w14:paraId="2E65B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5510" w:type="dxa"/>
            <w:tcBorders>
              <w:bottom w:val="nil"/>
            </w:tcBorders>
          </w:tcPr>
          <w:p w14:paraId="3EDBD98F">
            <w:pPr>
              <w:pStyle w:val="15"/>
              <w:spacing w:line="236" w:lineRule="exact"/>
              <w:ind w:left="107"/>
              <w:rPr>
                <w:color w:val="auto"/>
                <w:sz w:val="20"/>
              </w:rPr>
            </w:pPr>
            <w:r>
              <w:rPr>
                <w:b/>
                <w:color w:val="auto"/>
                <w:sz w:val="20"/>
              </w:rPr>
              <w:t xml:space="preserve">2. </w:t>
            </w:r>
            <w:r>
              <w:rPr>
                <w:color w:val="auto"/>
                <w:sz w:val="20"/>
              </w:rPr>
              <w:t>设备功能开发或自制实验设备</w:t>
            </w:r>
          </w:p>
          <w:p w14:paraId="49614201">
            <w:pPr>
              <w:pStyle w:val="15"/>
              <w:spacing w:before="2" w:line="230" w:lineRule="auto"/>
              <w:ind w:left="306" w:right="96"/>
              <w:rPr>
                <w:color w:val="auto"/>
                <w:sz w:val="20"/>
              </w:rPr>
            </w:pPr>
            <w:r>
              <w:rPr>
                <w:color w:val="auto"/>
                <w:spacing w:val="3"/>
                <w:w w:val="95"/>
                <w:sz w:val="20"/>
              </w:rPr>
              <w:t xml:space="preserve">成功设计、加工实验装置；或对仪器设备进行技改、功能 </w:t>
            </w:r>
            <w:r>
              <w:rPr>
                <w:color w:val="auto"/>
                <w:spacing w:val="-1"/>
                <w:sz w:val="20"/>
              </w:rPr>
              <w:t xml:space="preserve">开发和增值保值，自制设备被 </w:t>
            </w:r>
            <w:r>
              <w:rPr>
                <w:color w:val="auto"/>
                <w:sz w:val="20"/>
              </w:rPr>
              <w:t>3</w:t>
            </w:r>
            <w:r>
              <w:rPr>
                <w:color w:val="auto"/>
                <w:spacing w:val="-3"/>
                <w:sz w:val="20"/>
              </w:rPr>
              <w:t xml:space="preserve"> 个及以上单位使用</w:t>
            </w:r>
            <w:r>
              <w:rPr>
                <w:color w:val="auto"/>
                <w:spacing w:val="5"/>
                <w:sz w:val="20"/>
              </w:rPr>
              <w:t>（</w:t>
            </w:r>
            <w:r>
              <w:rPr>
                <w:color w:val="auto"/>
                <w:spacing w:val="-6"/>
                <w:sz w:val="20"/>
              </w:rPr>
              <w:t>其中</w:t>
            </w:r>
            <w:r>
              <w:rPr>
                <w:color w:val="auto"/>
                <w:w w:val="99"/>
                <w:sz w:val="20"/>
              </w:rPr>
              <w:t>校外单位≥1</w:t>
            </w:r>
            <w:r>
              <w:rPr>
                <w:color w:val="auto"/>
                <w:spacing w:val="-49"/>
                <w:sz w:val="20"/>
              </w:rPr>
              <w:t xml:space="preserve"> </w:t>
            </w:r>
            <w:r>
              <w:rPr>
                <w:color w:val="auto"/>
                <w:w w:val="99"/>
                <w:sz w:val="20"/>
              </w:rPr>
              <w:t>个</w:t>
            </w:r>
            <w:r>
              <w:rPr>
                <w:color w:val="auto"/>
                <w:spacing w:val="-99"/>
                <w:w w:val="99"/>
                <w:sz w:val="20"/>
              </w:rPr>
              <w:t>）</w:t>
            </w:r>
            <w:r>
              <w:rPr>
                <w:color w:val="auto"/>
                <w:w w:val="99"/>
                <w:sz w:val="20"/>
              </w:rPr>
              <w:t>，且设备总价值≥</w:t>
            </w:r>
            <w:r>
              <w:rPr>
                <w:color w:val="auto"/>
                <w:spacing w:val="1"/>
                <w:w w:val="99"/>
                <w:sz w:val="20"/>
              </w:rPr>
              <w:t>3</w:t>
            </w:r>
            <w:r>
              <w:rPr>
                <w:color w:val="auto"/>
                <w:w w:val="99"/>
                <w:sz w:val="20"/>
              </w:rPr>
              <w:t>0</w:t>
            </w:r>
            <w:r>
              <w:rPr>
                <w:color w:val="auto"/>
                <w:spacing w:val="-51"/>
                <w:sz w:val="20"/>
              </w:rPr>
              <w:t xml:space="preserve"> </w:t>
            </w:r>
            <w:r>
              <w:rPr>
                <w:color w:val="auto"/>
                <w:spacing w:val="1"/>
                <w:w w:val="99"/>
                <w:sz w:val="20"/>
              </w:rPr>
              <w:t>万元</w:t>
            </w:r>
            <w:r>
              <w:rPr>
                <w:color w:val="auto"/>
                <w:w w:val="99"/>
                <w:sz w:val="20"/>
              </w:rPr>
              <w:t>（排名第</w:t>
            </w:r>
            <w:r>
              <w:rPr>
                <w:color w:val="auto"/>
                <w:spacing w:val="-50"/>
                <w:sz w:val="20"/>
              </w:rPr>
              <w:t xml:space="preserve"> </w:t>
            </w:r>
            <w:r>
              <w:rPr>
                <w:color w:val="auto"/>
                <w:spacing w:val="1"/>
                <w:w w:val="99"/>
                <w:sz w:val="20"/>
              </w:rPr>
              <w:t>1</w:t>
            </w:r>
            <w:r>
              <w:rPr>
                <w:color w:val="auto"/>
                <w:spacing w:val="-99"/>
                <w:w w:val="99"/>
                <w:sz w:val="20"/>
              </w:rPr>
              <w:t>）</w:t>
            </w:r>
            <w:r>
              <w:rPr>
                <w:color w:val="auto"/>
                <w:w w:val="99"/>
                <w:sz w:val="20"/>
              </w:rPr>
              <w:t>。</w:t>
            </w:r>
          </w:p>
        </w:tc>
        <w:tc>
          <w:tcPr>
            <w:tcW w:w="5510" w:type="dxa"/>
            <w:tcBorders>
              <w:bottom w:val="nil"/>
            </w:tcBorders>
          </w:tcPr>
          <w:p w14:paraId="22BC3711">
            <w:pPr>
              <w:pStyle w:val="15"/>
              <w:spacing w:line="236" w:lineRule="exact"/>
              <w:ind w:left="107"/>
              <w:rPr>
                <w:color w:val="auto"/>
                <w:sz w:val="20"/>
              </w:rPr>
            </w:pPr>
            <w:r>
              <w:rPr>
                <w:b/>
                <w:color w:val="auto"/>
                <w:sz w:val="20"/>
              </w:rPr>
              <w:t xml:space="preserve">2. </w:t>
            </w:r>
            <w:r>
              <w:rPr>
                <w:color w:val="auto"/>
                <w:sz w:val="20"/>
              </w:rPr>
              <w:t>设备功能开发或自制实验设备</w:t>
            </w:r>
          </w:p>
          <w:p w14:paraId="498D1B77">
            <w:pPr>
              <w:pStyle w:val="15"/>
              <w:spacing w:before="2" w:line="230" w:lineRule="auto"/>
              <w:ind w:left="306" w:right="98"/>
              <w:rPr>
                <w:color w:val="auto"/>
                <w:sz w:val="20"/>
              </w:rPr>
            </w:pPr>
            <w:r>
              <w:rPr>
                <w:color w:val="auto"/>
                <w:spacing w:val="3"/>
                <w:w w:val="95"/>
                <w:sz w:val="20"/>
              </w:rPr>
              <w:t xml:space="preserve">成功设计、加工实验装置；或对仪器设备进行技改、功能 </w:t>
            </w:r>
            <w:r>
              <w:rPr>
                <w:color w:val="auto"/>
                <w:spacing w:val="-1"/>
                <w:sz w:val="20"/>
              </w:rPr>
              <w:t xml:space="preserve">开发和增值保值，自制设备被 </w:t>
            </w:r>
            <w:r>
              <w:rPr>
                <w:color w:val="auto"/>
                <w:sz w:val="20"/>
              </w:rPr>
              <w:t>3</w:t>
            </w:r>
            <w:r>
              <w:rPr>
                <w:color w:val="auto"/>
                <w:spacing w:val="-3"/>
                <w:sz w:val="20"/>
              </w:rPr>
              <w:t xml:space="preserve"> 个及以上单位使用</w:t>
            </w:r>
            <w:r>
              <w:rPr>
                <w:color w:val="auto"/>
                <w:spacing w:val="5"/>
                <w:sz w:val="20"/>
              </w:rPr>
              <w:t>（</w:t>
            </w:r>
            <w:r>
              <w:rPr>
                <w:color w:val="auto"/>
                <w:spacing w:val="-6"/>
                <w:sz w:val="20"/>
              </w:rPr>
              <w:t>其中</w:t>
            </w:r>
            <w:r>
              <w:rPr>
                <w:color w:val="auto"/>
                <w:w w:val="99"/>
                <w:sz w:val="20"/>
              </w:rPr>
              <w:t>校外单位≥1</w:t>
            </w:r>
            <w:r>
              <w:rPr>
                <w:color w:val="auto"/>
                <w:spacing w:val="-51"/>
                <w:sz w:val="20"/>
              </w:rPr>
              <w:t xml:space="preserve"> </w:t>
            </w:r>
            <w:r>
              <w:rPr>
                <w:color w:val="auto"/>
                <w:spacing w:val="2"/>
                <w:w w:val="99"/>
                <w:sz w:val="20"/>
              </w:rPr>
              <w:t>个</w:t>
            </w:r>
            <w:r>
              <w:rPr>
                <w:color w:val="auto"/>
                <w:spacing w:val="-101"/>
                <w:w w:val="99"/>
                <w:sz w:val="20"/>
              </w:rPr>
              <w:t>）</w:t>
            </w:r>
            <w:r>
              <w:rPr>
                <w:color w:val="auto"/>
                <w:w w:val="99"/>
                <w:sz w:val="20"/>
              </w:rPr>
              <w:t>，且设备总价值≥</w:t>
            </w:r>
            <w:r>
              <w:rPr>
                <w:color w:val="auto"/>
                <w:spacing w:val="1"/>
                <w:w w:val="99"/>
                <w:sz w:val="20"/>
              </w:rPr>
              <w:t>2</w:t>
            </w:r>
            <w:r>
              <w:rPr>
                <w:color w:val="auto"/>
                <w:w w:val="99"/>
                <w:sz w:val="20"/>
              </w:rPr>
              <w:t>0</w:t>
            </w:r>
            <w:r>
              <w:rPr>
                <w:color w:val="auto"/>
                <w:spacing w:val="-51"/>
                <w:sz w:val="20"/>
              </w:rPr>
              <w:t xml:space="preserve"> </w:t>
            </w:r>
            <w:r>
              <w:rPr>
                <w:color w:val="auto"/>
                <w:spacing w:val="1"/>
                <w:w w:val="99"/>
                <w:sz w:val="20"/>
              </w:rPr>
              <w:t>万元</w:t>
            </w:r>
            <w:r>
              <w:rPr>
                <w:color w:val="auto"/>
                <w:w w:val="99"/>
                <w:sz w:val="20"/>
              </w:rPr>
              <w:t>（排名第</w:t>
            </w:r>
            <w:r>
              <w:rPr>
                <w:color w:val="auto"/>
                <w:spacing w:val="-50"/>
                <w:sz w:val="20"/>
              </w:rPr>
              <w:t xml:space="preserve"> </w:t>
            </w:r>
            <w:r>
              <w:rPr>
                <w:color w:val="auto"/>
                <w:spacing w:val="1"/>
                <w:w w:val="99"/>
                <w:sz w:val="20"/>
              </w:rPr>
              <w:t>1</w:t>
            </w:r>
            <w:r>
              <w:rPr>
                <w:color w:val="auto"/>
                <w:spacing w:val="-101"/>
                <w:w w:val="99"/>
                <w:sz w:val="20"/>
              </w:rPr>
              <w:t>）</w:t>
            </w:r>
            <w:r>
              <w:rPr>
                <w:color w:val="auto"/>
                <w:w w:val="99"/>
                <w:sz w:val="20"/>
              </w:rPr>
              <w:t>。</w:t>
            </w:r>
          </w:p>
        </w:tc>
      </w:tr>
      <w:tr w14:paraId="28A23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5510" w:type="dxa"/>
            <w:tcBorders>
              <w:top w:val="nil"/>
              <w:bottom w:val="nil"/>
            </w:tcBorders>
          </w:tcPr>
          <w:p w14:paraId="75EC27B1">
            <w:pPr>
              <w:pStyle w:val="15"/>
              <w:spacing w:before="5" w:line="253" w:lineRule="exact"/>
              <w:ind w:left="107"/>
              <w:jc w:val="left"/>
              <w:rPr>
                <w:color w:val="auto"/>
                <w:sz w:val="20"/>
              </w:rPr>
            </w:pPr>
            <w:r>
              <w:rPr>
                <w:b/>
                <w:color w:val="auto"/>
                <w:sz w:val="20"/>
              </w:rPr>
              <w:t xml:space="preserve">3. </w:t>
            </w:r>
            <w:r>
              <w:rPr>
                <w:color w:val="auto"/>
                <w:sz w:val="20"/>
              </w:rPr>
              <w:t>指导创新创业实践（至少满足以下 1 项）</w:t>
            </w:r>
          </w:p>
        </w:tc>
        <w:tc>
          <w:tcPr>
            <w:tcW w:w="5510" w:type="dxa"/>
            <w:tcBorders>
              <w:top w:val="nil"/>
              <w:bottom w:val="nil"/>
            </w:tcBorders>
          </w:tcPr>
          <w:p w14:paraId="0D875FFF">
            <w:pPr>
              <w:pStyle w:val="15"/>
              <w:spacing w:before="5" w:line="253" w:lineRule="exact"/>
              <w:ind w:left="107"/>
              <w:jc w:val="left"/>
              <w:rPr>
                <w:color w:val="auto"/>
                <w:sz w:val="20"/>
              </w:rPr>
            </w:pPr>
            <w:r>
              <w:rPr>
                <w:b/>
                <w:color w:val="auto"/>
                <w:sz w:val="20"/>
              </w:rPr>
              <w:t xml:space="preserve">3. </w:t>
            </w:r>
            <w:r>
              <w:rPr>
                <w:color w:val="auto"/>
                <w:sz w:val="20"/>
              </w:rPr>
              <w:t>指导创新创业实践（至少满足以下 1 项）</w:t>
            </w:r>
          </w:p>
        </w:tc>
      </w:tr>
      <w:tr w14:paraId="65926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9" w:hRule="atLeast"/>
        </w:trPr>
        <w:tc>
          <w:tcPr>
            <w:tcW w:w="5510" w:type="dxa"/>
            <w:tcBorders>
              <w:top w:val="nil"/>
              <w:bottom w:val="nil"/>
            </w:tcBorders>
          </w:tcPr>
          <w:p w14:paraId="36C71A26">
            <w:pPr>
              <w:pStyle w:val="15"/>
              <w:spacing w:before="10" w:line="230" w:lineRule="auto"/>
              <w:ind w:left="306" w:hanging="200"/>
              <w:jc w:val="left"/>
              <w:rPr>
                <w:color w:val="auto"/>
                <w:sz w:val="20"/>
              </w:rPr>
            </w:pPr>
            <w:r>
              <w:rPr>
                <w:color w:val="auto"/>
                <w:spacing w:val="3"/>
                <w:sz w:val="20"/>
              </w:rPr>
              <w:t>①作为第一指导教师指导国家级大学生</w:t>
            </w:r>
            <w:r>
              <w:rPr>
                <w:color w:val="auto"/>
                <w:spacing w:val="5"/>
                <w:sz w:val="20"/>
              </w:rPr>
              <w:t>（含学术型社团）</w:t>
            </w:r>
            <w:r>
              <w:rPr>
                <w:color w:val="auto"/>
                <w:sz w:val="20"/>
              </w:rPr>
              <w:t>创</w:t>
            </w:r>
            <w:r>
              <w:rPr>
                <w:color w:val="auto"/>
                <w:spacing w:val="-7"/>
                <w:sz w:val="20"/>
              </w:rPr>
              <w:t>新创业训练计划</w:t>
            </w:r>
            <w:r>
              <w:rPr>
                <w:color w:val="auto"/>
                <w:spacing w:val="-3"/>
                <w:sz w:val="20"/>
              </w:rPr>
              <w:t>（</w:t>
            </w:r>
            <w:r>
              <w:rPr>
                <w:color w:val="auto"/>
                <w:spacing w:val="-7"/>
                <w:sz w:val="20"/>
              </w:rPr>
              <w:t>必须与实验、实践技能直接相关</w:t>
            </w:r>
            <w:r>
              <w:rPr>
                <w:color w:val="auto"/>
                <w:spacing w:val="-17"/>
                <w:sz w:val="20"/>
              </w:rPr>
              <w:t>）≥3</w:t>
            </w:r>
            <w:r>
              <w:rPr>
                <w:color w:val="auto"/>
                <w:spacing w:val="-21"/>
                <w:sz w:val="20"/>
              </w:rPr>
              <w:t xml:space="preserve"> 项， </w:t>
            </w:r>
            <w:r>
              <w:rPr>
                <w:color w:val="auto"/>
                <w:spacing w:val="5"/>
                <w:sz w:val="20"/>
              </w:rPr>
              <w:t>且获国家级大学生创新创业奖（</w:t>
            </w:r>
            <w:r>
              <w:rPr>
                <w:color w:val="auto"/>
                <w:spacing w:val="2"/>
                <w:sz w:val="20"/>
              </w:rPr>
              <w:t>或项目成果成功转化为创业项目</w:t>
            </w:r>
            <w:r>
              <w:rPr>
                <w:color w:val="auto"/>
                <w:spacing w:val="-99"/>
                <w:sz w:val="20"/>
              </w:rPr>
              <w:t>）</w:t>
            </w:r>
            <w:r>
              <w:rPr>
                <w:color w:val="auto"/>
                <w:sz w:val="20"/>
              </w:rPr>
              <w:t>。</w:t>
            </w:r>
          </w:p>
          <w:p w14:paraId="480D6294">
            <w:pPr>
              <w:pStyle w:val="15"/>
              <w:spacing w:before="3" w:line="230" w:lineRule="auto"/>
              <w:ind w:left="306" w:right="96" w:hanging="200"/>
              <w:jc w:val="left"/>
              <w:rPr>
                <w:color w:val="auto"/>
                <w:sz w:val="20"/>
              </w:rPr>
            </w:pPr>
            <w:r>
              <w:rPr>
                <w:color w:val="auto"/>
                <w:spacing w:val="4"/>
                <w:w w:val="95"/>
                <w:sz w:val="20"/>
              </w:rPr>
              <w:t>②作为第一指导教师指导学生</w:t>
            </w:r>
            <w:r>
              <w:rPr>
                <w:color w:val="auto"/>
                <w:spacing w:val="5"/>
                <w:w w:val="95"/>
                <w:sz w:val="20"/>
              </w:rPr>
              <w:t>（</w:t>
            </w:r>
            <w:r>
              <w:rPr>
                <w:color w:val="auto"/>
                <w:spacing w:val="3"/>
                <w:w w:val="95"/>
                <w:sz w:val="20"/>
              </w:rPr>
              <w:t>含学术型社团</w:t>
            </w:r>
            <w:r>
              <w:rPr>
                <w:color w:val="auto"/>
                <w:spacing w:val="5"/>
                <w:w w:val="95"/>
                <w:sz w:val="20"/>
              </w:rPr>
              <w:t>）</w:t>
            </w:r>
            <w:r>
              <w:rPr>
                <w:color w:val="auto"/>
                <w:spacing w:val="1"/>
                <w:w w:val="95"/>
                <w:sz w:val="20"/>
              </w:rPr>
              <w:t>获得国家级</w:t>
            </w:r>
            <w:r>
              <w:rPr>
                <w:color w:val="auto"/>
                <w:spacing w:val="5"/>
                <w:w w:val="95"/>
                <w:sz w:val="20"/>
              </w:rPr>
              <w:t>学科竞赛一等奖（</w:t>
            </w:r>
            <w:r>
              <w:rPr>
                <w:color w:val="auto"/>
                <w:spacing w:val="4"/>
                <w:w w:val="95"/>
                <w:sz w:val="20"/>
              </w:rPr>
              <w:t>必须与实验或专业实践技能直接相关</w:t>
            </w:r>
            <w:r>
              <w:rPr>
                <w:color w:val="auto"/>
                <w:spacing w:val="-14"/>
                <w:w w:val="95"/>
                <w:sz w:val="20"/>
              </w:rPr>
              <w:t>）</w:t>
            </w:r>
            <w:r>
              <w:rPr>
                <w:color w:val="auto"/>
                <w:sz w:val="20"/>
              </w:rPr>
              <w:t>≥</w:t>
            </w:r>
            <w:r>
              <w:rPr>
                <w:rFonts w:hint="eastAsia"/>
                <w:color w:val="auto"/>
                <w:sz w:val="20"/>
                <w:lang w:val="en-US" w:eastAsia="zh-CN"/>
              </w:rPr>
              <w:t>2</w:t>
            </w:r>
            <w:r>
              <w:rPr>
                <w:color w:val="auto"/>
                <w:sz w:val="20"/>
              </w:rPr>
              <w:t>项。</w:t>
            </w:r>
          </w:p>
          <w:p w14:paraId="612D881C">
            <w:pPr>
              <w:pStyle w:val="15"/>
              <w:spacing w:line="246" w:lineRule="exact"/>
              <w:ind w:left="107"/>
              <w:rPr>
                <w:color w:val="auto"/>
                <w:sz w:val="20"/>
              </w:rPr>
            </w:pPr>
            <w:r>
              <w:rPr>
                <w:b/>
                <w:color w:val="auto"/>
                <w:sz w:val="20"/>
              </w:rPr>
              <w:t xml:space="preserve">4. </w:t>
            </w:r>
            <w:r>
              <w:rPr>
                <w:color w:val="auto"/>
                <w:sz w:val="20"/>
              </w:rPr>
              <w:t>设备开放共享（至少满足以下 1 项）</w:t>
            </w:r>
          </w:p>
          <w:p w14:paraId="2D0D2095">
            <w:pPr>
              <w:pStyle w:val="15"/>
              <w:spacing w:before="3" w:line="230" w:lineRule="auto"/>
              <w:ind w:left="335" w:hanging="228"/>
              <w:rPr>
                <w:color w:val="auto"/>
                <w:sz w:val="20"/>
              </w:rPr>
            </w:pPr>
            <w:r>
              <w:rPr>
                <w:color w:val="auto"/>
                <w:spacing w:val="-2"/>
                <w:sz w:val="20"/>
              </w:rPr>
              <w:t xml:space="preserve">①提供的技术服务支撑除本课题组外的科研项目在 </w:t>
            </w:r>
            <w:r>
              <w:rPr>
                <w:color w:val="auto"/>
                <w:sz w:val="20"/>
              </w:rPr>
              <w:t>A-级及以上期刊发表学术论文≥8</w:t>
            </w:r>
            <w:r>
              <w:rPr>
                <w:color w:val="auto"/>
                <w:spacing w:val="-33"/>
                <w:sz w:val="20"/>
              </w:rPr>
              <w:t xml:space="preserve"> 篇；或在 </w:t>
            </w:r>
            <w:r>
              <w:rPr>
                <w:color w:val="auto"/>
                <w:sz w:val="20"/>
              </w:rPr>
              <w:t>B</w:t>
            </w:r>
            <w:r>
              <w:rPr>
                <w:color w:val="auto"/>
                <w:spacing w:val="-8"/>
                <w:sz w:val="20"/>
              </w:rPr>
              <w:t xml:space="preserve"> 级及以上期刊发表学术论文≥30</w:t>
            </w:r>
            <w:r>
              <w:rPr>
                <w:color w:val="auto"/>
                <w:spacing w:val="-10"/>
                <w:sz w:val="20"/>
              </w:rPr>
              <w:t xml:space="preserve"> 篇；或取得省部级及以上科研成果一等奖</w:t>
            </w:r>
            <w:r>
              <w:rPr>
                <w:color w:val="auto"/>
                <w:sz w:val="20"/>
              </w:rPr>
              <w:t>≥2</w:t>
            </w:r>
            <w:r>
              <w:rPr>
                <w:color w:val="auto"/>
                <w:spacing w:val="-23"/>
                <w:sz w:val="20"/>
              </w:rPr>
              <w:t xml:space="preserve"> 项。</w:t>
            </w:r>
          </w:p>
          <w:p w14:paraId="5D5D5B7D">
            <w:pPr>
              <w:pStyle w:val="15"/>
              <w:spacing w:line="244" w:lineRule="exact"/>
              <w:ind w:left="107"/>
              <w:rPr>
                <w:color w:val="auto"/>
                <w:sz w:val="20"/>
              </w:rPr>
            </w:pPr>
            <w:r>
              <w:rPr>
                <w:color w:val="auto"/>
                <w:spacing w:val="-3"/>
                <w:sz w:val="20"/>
              </w:rPr>
              <w:t>②作为主要成员</w:t>
            </w:r>
            <w:r>
              <w:rPr>
                <w:color w:val="auto"/>
                <w:sz w:val="20"/>
              </w:rPr>
              <w:t>（</w:t>
            </w:r>
            <w:r>
              <w:rPr>
                <w:color w:val="auto"/>
                <w:spacing w:val="-15"/>
                <w:sz w:val="20"/>
              </w:rPr>
              <w:t xml:space="preserve">排名前 </w:t>
            </w:r>
            <w:r>
              <w:rPr>
                <w:color w:val="auto"/>
                <w:spacing w:val="-10"/>
                <w:sz w:val="20"/>
              </w:rPr>
              <w:t>3）</w:t>
            </w:r>
            <w:r>
              <w:rPr>
                <w:color w:val="auto"/>
                <w:spacing w:val="-4"/>
                <w:sz w:val="20"/>
              </w:rPr>
              <w:t>制定国家、行业或地方技术标准</w:t>
            </w:r>
          </w:p>
          <w:p w14:paraId="4B64066C">
            <w:pPr>
              <w:pStyle w:val="15"/>
              <w:spacing w:line="246" w:lineRule="exact"/>
              <w:ind w:left="335"/>
              <w:rPr>
                <w:color w:val="auto"/>
                <w:sz w:val="20"/>
              </w:rPr>
            </w:pPr>
            <w:r>
              <w:rPr>
                <w:color w:val="auto"/>
                <w:sz w:val="20"/>
              </w:rPr>
              <w:t>（技术规范）≥2 项。</w:t>
            </w:r>
          </w:p>
          <w:p w14:paraId="3F687C65">
            <w:pPr>
              <w:pStyle w:val="15"/>
              <w:spacing w:before="4" w:line="230" w:lineRule="auto"/>
              <w:ind w:left="335" w:right="98" w:hanging="228"/>
              <w:rPr>
                <w:color w:val="auto"/>
                <w:sz w:val="20"/>
              </w:rPr>
            </w:pPr>
            <w:r>
              <w:rPr>
                <w:color w:val="auto"/>
                <w:w w:val="95"/>
                <w:sz w:val="20"/>
              </w:rPr>
              <w:t>③提供的技术服务支撑大学生“双创”项目实验，且获国家</w:t>
            </w:r>
            <w:r>
              <w:rPr>
                <w:color w:val="auto"/>
                <w:sz w:val="20"/>
              </w:rPr>
              <w:t>或省部级二等奖及以上≥2 项。</w:t>
            </w:r>
          </w:p>
        </w:tc>
        <w:tc>
          <w:tcPr>
            <w:tcW w:w="5510" w:type="dxa"/>
            <w:tcBorders>
              <w:top w:val="nil"/>
              <w:bottom w:val="nil"/>
            </w:tcBorders>
          </w:tcPr>
          <w:p w14:paraId="7B51A925">
            <w:pPr>
              <w:pStyle w:val="15"/>
              <w:spacing w:before="10" w:line="230" w:lineRule="auto"/>
              <w:ind w:left="306" w:right="-15" w:hanging="200"/>
              <w:jc w:val="left"/>
              <w:rPr>
                <w:color w:val="auto"/>
                <w:sz w:val="20"/>
              </w:rPr>
            </w:pPr>
            <w:r>
              <w:rPr>
                <w:color w:val="auto"/>
                <w:spacing w:val="-1"/>
                <w:sz w:val="20"/>
              </w:rPr>
              <w:t>①作为第一指导教师指导省级及以上大学生</w:t>
            </w:r>
            <w:r>
              <w:rPr>
                <w:color w:val="auto"/>
                <w:sz w:val="20"/>
              </w:rPr>
              <w:t xml:space="preserve">（含学术型社团） 创新创业训练计划（必须与实验、实践技能直接相关）≥2 </w:t>
            </w:r>
            <w:r>
              <w:rPr>
                <w:color w:val="auto"/>
                <w:spacing w:val="4"/>
                <w:sz w:val="20"/>
              </w:rPr>
              <w:t>项，且获省级及以上大学生创新创业奖</w:t>
            </w:r>
            <w:r>
              <w:rPr>
                <w:color w:val="auto"/>
                <w:spacing w:val="5"/>
                <w:sz w:val="20"/>
              </w:rPr>
              <w:t>（</w:t>
            </w:r>
            <w:r>
              <w:rPr>
                <w:color w:val="auto"/>
                <w:spacing w:val="4"/>
                <w:sz w:val="20"/>
              </w:rPr>
              <w:t>或项目成果成功转化为创业项目</w:t>
            </w:r>
            <w:r>
              <w:rPr>
                <w:color w:val="auto"/>
                <w:spacing w:val="-101"/>
                <w:sz w:val="20"/>
              </w:rPr>
              <w:t>）</w:t>
            </w:r>
            <w:r>
              <w:rPr>
                <w:color w:val="auto"/>
                <w:sz w:val="20"/>
              </w:rPr>
              <w:t>。</w:t>
            </w:r>
          </w:p>
          <w:p w14:paraId="3919A63C">
            <w:pPr>
              <w:pStyle w:val="15"/>
              <w:spacing w:before="3" w:line="230" w:lineRule="auto"/>
              <w:ind w:left="306" w:right="96" w:hanging="200"/>
              <w:rPr>
                <w:color w:val="auto"/>
                <w:sz w:val="20"/>
              </w:rPr>
            </w:pPr>
            <w:r>
              <w:rPr>
                <w:color w:val="auto"/>
                <w:spacing w:val="4"/>
                <w:w w:val="95"/>
                <w:sz w:val="20"/>
              </w:rPr>
              <w:t>②作为第一指导教师指导学生</w:t>
            </w:r>
            <w:r>
              <w:rPr>
                <w:color w:val="auto"/>
                <w:spacing w:val="5"/>
                <w:w w:val="95"/>
                <w:sz w:val="20"/>
              </w:rPr>
              <w:t>（</w:t>
            </w:r>
            <w:r>
              <w:rPr>
                <w:color w:val="auto"/>
                <w:spacing w:val="3"/>
                <w:w w:val="95"/>
                <w:sz w:val="20"/>
              </w:rPr>
              <w:t>含学术型社团</w:t>
            </w:r>
            <w:r>
              <w:rPr>
                <w:color w:val="auto"/>
                <w:spacing w:val="5"/>
                <w:w w:val="95"/>
                <w:sz w:val="20"/>
              </w:rPr>
              <w:t>）</w:t>
            </w:r>
            <w:r>
              <w:rPr>
                <w:color w:val="auto"/>
                <w:spacing w:val="1"/>
                <w:w w:val="95"/>
                <w:sz w:val="20"/>
              </w:rPr>
              <w:t xml:space="preserve">获得省级及 </w:t>
            </w:r>
            <w:r>
              <w:rPr>
                <w:color w:val="auto"/>
                <w:spacing w:val="5"/>
                <w:w w:val="95"/>
                <w:sz w:val="20"/>
              </w:rPr>
              <w:t>以上学科竞赛一等奖（</w:t>
            </w:r>
            <w:r>
              <w:rPr>
                <w:color w:val="auto"/>
                <w:spacing w:val="2"/>
                <w:w w:val="95"/>
                <w:sz w:val="20"/>
              </w:rPr>
              <w:t xml:space="preserve">必须与实验或专业实践技能直接相 </w:t>
            </w:r>
            <w:r>
              <w:rPr>
                <w:color w:val="auto"/>
                <w:sz w:val="20"/>
              </w:rPr>
              <w:t>关）≥1</w:t>
            </w:r>
            <w:r>
              <w:rPr>
                <w:color w:val="auto"/>
                <w:spacing w:val="-17"/>
                <w:sz w:val="20"/>
              </w:rPr>
              <w:t xml:space="preserve"> 项。</w:t>
            </w:r>
          </w:p>
          <w:p w14:paraId="7F68189F">
            <w:pPr>
              <w:pStyle w:val="15"/>
              <w:spacing w:line="245" w:lineRule="exact"/>
              <w:ind w:left="107"/>
              <w:rPr>
                <w:color w:val="auto"/>
                <w:sz w:val="20"/>
              </w:rPr>
            </w:pPr>
            <w:r>
              <w:rPr>
                <w:b/>
                <w:color w:val="auto"/>
                <w:sz w:val="20"/>
              </w:rPr>
              <w:t xml:space="preserve">4. </w:t>
            </w:r>
            <w:r>
              <w:rPr>
                <w:color w:val="auto"/>
                <w:sz w:val="20"/>
              </w:rPr>
              <w:t>设备开放共享（至少满足以下 1 项）</w:t>
            </w:r>
          </w:p>
          <w:p w14:paraId="32D07368">
            <w:pPr>
              <w:pStyle w:val="15"/>
              <w:spacing w:before="3" w:line="230" w:lineRule="auto"/>
              <w:ind w:left="335" w:right="-15" w:hanging="228"/>
              <w:rPr>
                <w:color w:val="auto"/>
                <w:sz w:val="20"/>
              </w:rPr>
            </w:pPr>
            <w:r>
              <w:rPr>
                <w:color w:val="auto"/>
                <w:spacing w:val="-2"/>
                <w:sz w:val="20"/>
              </w:rPr>
              <w:t xml:space="preserve">①提供的技术服务支撑除本课题组外的科研项目在 </w:t>
            </w:r>
            <w:r>
              <w:rPr>
                <w:color w:val="auto"/>
                <w:sz w:val="20"/>
              </w:rPr>
              <w:t>A-级及以上期刊发表学术论文≥4</w:t>
            </w:r>
            <w:r>
              <w:rPr>
                <w:color w:val="auto"/>
                <w:spacing w:val="-32"/>
                <w:sz w:val="20"/>
              </w:rPr>
              <w:t xml:space="preserve"> 篇；或在 </w:t>
            </w:r>
            <w:r>
              <w:rPr>
                <w:color w:val="auto"/>
                <w:sz w:val="20"/>
              </w:rPr>
              <w:t>B</w:t>
            </w:r>
            <w:r>
              <w:rPr>
                <w:color w:val="auto"/>
                <w:spacing w:val="-8"/>
                <w:sz w:val="20"/>
              </w:rPr>
              <w:t xml:space="preserve"> 级及以上期刊发表学术论文≥15</w:t>
            </w:r>
            <w:r>
              <w:rPr>
                <w:color w:val="auto"/>
                <w:spacing w:val="-10"/>
                <w:sz w:val="20"/>
              </w:rPr>
              <w:t xml:space="preserve"> 篇；或取得省部级及以上科研成果一等奖</w:t>
            </w:r>
            <w:r>
              <w:rPr>
                <w:color w:val="auto"/>
                <w:sz w:val="20"/>
              </w:rPr>
              <w:t>≥1</w:t>
            </w:r>
            <w:r>
              <w:rPr>
                <w:color w:val="auto"/>
                <w:spacing w:val="-19"/>
                <w:sz w:val="20"/>
              </w:rPr>
              <w:t xml:space="preserve"> 项。</w:t>
            </w:r>
          </w:p>
          <w:p w14:paraId="47091D8E">
            <w:pPr>
              <w:pStyle w:val="15"/>
              <w:spacing w:line="244" w:lineRule="exact"/>
              <w:ind w:left="107"/>
              <w:rPr>
                <w:color w:val="auto"/>
                <w:sz w:val="20"/>
              </w:rPr>
            </w:pPr>
            <w:r>
              <w:rPr>
                <w:color w:val="auto"/>
                <w:spacing w:val="-3"/>
                <w:sz w:val="20"/>
              </w:rPr>
              <w:t>②作为主要成员</w:t>
            </w:r>
            <w:r>
              <w:rPr>
                <w:color w:val="auto"/>
                <w:sz w:val="20"/>
              </w:rPr>
              <w:t>（</w:t>
            </w:r>
            <w:r>
              <w:rPr>
                <w:color w:val="auto"/>
                <w:spacing w:val="-14"/>
                <w:sz w:val="20"/>
              </w:rPr>
              <w:t xml:space="preserve">排名前 </w:t>
            </w:r>
            <w:r>
              <w:rPr>
                <w:color w:val="auto"/>
                <w:spacing w:val="-10"/>
                <w:sz w:val="20"/>
              </w:rPr>
              <w:t>5）</w:t>
            </w:r>
            <w:r>
              <w:rPr>
                <w:color w:val="auto"/>
                <w:spacing w:val="-4"/>
                <w:sz w:val="20"/>
              </w:rPr>
              <w:t>制定国家、行业或地方技术标准</w:t>
            </w:r>
          </w:p>
          <w:p w14:paraId="6CDC5387">
            <w:pPr>
              <w:pStyle w:val="15"/>
              <w:spacing w:line="246" w:lineRule="exact"/>
              <w:ind w:left="335"/>
              <w:rPr>
                <w:color w:val="auto"/>
                <w:sz w:val="20"/>
              </w:rPr>
            </w:pPr>
            <w:r>
              <w:rPr>
                <w:color w:val="auto"/>
                <w:sz w:val="20"/>
              </w:rPr>
              <w:t>（技术规范）≥1 项。</w:t>
            </w:r>
          </w:p>
          <w:p w14:paraId="6D071EA6">
            <w:pPr>
              <w:pStyle w:val="15"/>
              <w:spacing w:before="4" w:line="230" w:lineRule="auto"/>
              <w:ind w:left="335" w:right="98" w:hanging="228"/>
              <w:rPr>
                <w:color w:val="auto"/>
                <w:sz w:val="20"/>
              </w:rPr>
            </w:pPr>
            <w:r>
              <w:rPr>
                <w:color w:val="auto"/>
                <w:w w:val="95"/>
                <w:sz w:val="20"/>
              </w:rPr>
              <w:t>③提供的技术服务支撑大学生“双创”项目实验，且获国家</w:t>
            </w:r>
            <w:r>
              <w:rPr>
                <w:color w:val="auto"/>
                <w:sz w:val="20"/>
              </w:rPr>
              <w:t>或省部级二等奖及以上≥1 项。</w:t>
            </w:r>
          </w:p>
        </w:tc>
      </w:tr>
      <w:tr w14:paraId="41242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5510" w:type="dxa"/>
            <w:tcBorders>
              <w:top w:val="nil"/>
              <w:bottom w:val="nil"/>
            </w:tcBorders>
          </w:tcPr>
          <w:p w14:paraId="53710F51">
            <w:pPr>
              <w:pStyle w:val="15"/>
              <w:spacing w:before="5" w:line="253" w:lineRule="exact"/>
              <w:ind w:left="107"/>
              <w:jc w:val="left"/>
              <w:rPr>
                <w:color w:val="auto"/>
                <w:sz w:val="20"/>
              </w:rPr>
            </w:pPr>
            <w:r>
              <w:rPr>
                <w:b/>
                <w:color w:val="auto"/>
                <w:sz w:val="20"/>
              </w:rPr>
              <w:t xml:space="preserve">5. </w:t>
            </w:r>
            <w:r>
              <w:rPr>
                <w:color w:val="auto"/>
                <w:sz w:val="20"/>
              </w:rPr>
              <w:t>实验教材（讲义）</w:t>
            </w:r>
          </w:p>
        </w:tc>
        <w:tc>
          <w:tcPr>
            <w:tcW w:w="5510" w:type="dxa"/>
            <w:tcBorders>
              <w:top w:val="nil"/>
              <w:bottom w:val="nil"/>
            </w:tcBorders>
          </w:tcPr>
          <w:p w14:paraId="67E080DC">
            <w:pPr>
              <w:pStyle w:val="15"/>
              <w:spacing w:before="5" w:line="253" w:lineRule="exact"/>
              <w:ind w:left="107"/>
              <w:jc w:val="left"/>
              <w:rPr>
                <w:color w:val="auto"/>
                <w:sz w:val="20"/>
              </w:rPr>
            </w:pPr>
            <w:r>
              <w:rPr>
                <w:b/>
                <w:color w:val="auto"/>
                <w:sz w:val="20"/>
              </w:rPr>
              <w:t xml:space="preserve">5. </w:t>
            </w:r>
            <w:r>
              <w:rPr>
                <w:color w:val="auto"/>
                <w:sz w:val="20"/>
              </w:rPr>
              <w:t>实验教材（讲义）</w:t>
            </w:r>
          </w:p>
        </w:tc>
      </w:tr>
      <w:tr w14:paraId="554D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6" w:hRule="atLeast"/>
        </w:trPr>
        <w:tc>
          <w:tcPr>
            <w:tcW w:w="5510" w:type="dxa"/>
            <w:tcBorders>
              <w:top w:val="nil"/>
              <w:bottom w:val="nil"/>
            </w:tcBorders>
          </w:tcPr>
          <w:p w14:paraId="5514B3A1">
            <w:pPr>
              <w:pStyle w:val="15"/>
              <w:spacing w:before="10" w:line="230" w:lineRule="auto"/>
              <w:ind w:left="212" w:right="96"/>
              <w:rPr>
                <w:color w:val="auto"/>
                <w:sz w:val="20"/>
              </w:rPr>
            </w:pPr>
            <w:r>
              <w:rPr>
                <w:color w:val="auto"/>
                <w:spacing w:val="-1"/>
                <w:sz w:val="20"/>
              </w:rPr>
              <w:t>作为主编编写国家级规划实验教材，其中个人编写部分≥</w:t>
            </w:r>
            <w:r>
              <w:rPr>
                <w:color w:val="auto"/>
                <w:spacing w:val="-5"/>
                <w:sz w:val="20"/>
              </w:rPr>
              <w:t xml:space="preserve">5 </w:t>
            </w:r>
            <w:r>
              <w:rPr>
                <w:color w:val="auto"/>
                <w:spacing w:val="-23"/>
                <w:sz w:val="20"/>
              </w:rPr>
              <w:t xml:space="preserve">万字，且在 </w:t>
            </w:r>
            <w:r>
              <w:rPr>
                <w:color w:val="auto"/>
                <w:sz w:val="20"/>
              </w:rPr>
              <w:t>3</w:t>
            </w:r>
            <w:r>
              <w:rPr>
                <w:color w:val="auto"/>
                <w:spacing w:val="-15"/>
                <w:sz w:val="20"/>
              </w:rPr>
              <w:t xml:space="preserve"> 所及以上学校使用；或作为主编编写新学科</w:t>
            </w:r>
            <w:r>
              <w:rPr>
                <w:color w:val="auto"/>
                <w:sz w:val="20"/>
              </w:rPr>
              <w:t>（专业）实验讲义≥2</w:t>
            </w:r>
            <w:r>
              <w:rPr>
                <w:color w:val="auto"/>
                <w:spacing w:val="-15"/>
                <w:sz w:val="20"/>
              </w:rPr>
              <w:t xml:space="preserve"> 万字，且用于 </w:t>
            </w:r>
            <w:r>
              <w:rPr>
                <w:color w:val="auto"/>
                <w:sz w:val="20"/>
              </w:rPr>
              <w:t>2</w:t>
            </w:r>
            <w:r>
              <w:rPr>
                <w:color w:val="auto"/>
                <w:spacing w:val="-8"/>
                <w:sz w:val="20"/>
              </w:rPr>
              <w:t xml:space="preserve"> 届及以上实验教学。</w:t>
            </w:r>
          </w:p>
          <w:p w14:paraId="112A415F">
            <w:pPr>
              <w:pStyle w:val="15"/>
              <w:numPr>
                <w:ilvl w:val="0"/>
                <w:numId w:val="26"/>
              </w:numPr>
              <w:tabs>
                <w:tab w:val="left" w:pos="391"/>
              </w:tabs>
              <w:spacing w:line="245" w:lineRule="exact"/>
              <w:jc w:val="both"/>
              <w:rPr>
                <w:color w:val="auto"/>
                <w:sz w:val="20"/>
              </w:rPr>
            </w:pPr>
            <w:r>
              <w:rPr>
                <w:color w:val="auto"/>
                <w:sz w:val="20"/>
              </w:rPr>
              <w:t>引进实验室建设资源</w:t>
            </w:r>
          </w:p>
          <w:p w14:paraId="343DBD5A">
            <w:pPr>
              <w:pStyle w:val="15"/>
              <w:spacing w:before="4" w:line="230" w:lineRule="auto"/>
              <w:ind w:left="107" w:right="372" w:firstLine="105"/>
              <w:rPr>
                <w:b/>
                <w:color w:val="auto"/>
                <w:sz w:val="20"/>
              </w:rPr>
            </w:pPr>
            <w:r>
              <w:rPr>
                <w:color w:val="auto"/>
                <w:sz w:val="20"/>
              </w:rPr>
              <w:t>引进社会资金或仪器设备用于实验室建设≥1000</w:t>
            </w:r>
            <w:r>
              <w:rPr>
                <w:color w:val="auto"/>
                <w:spacing w:val="-14"/>
                <w:sz w:val="20"/>
              </w:rPr>
              <w:t xml:space="preserve"> 万元。</w:t>
            </w:r>
            <w:r>
              <w:rPr>
                <w:b/>
                <w:color w:val="auto"/>
                <w:spacing w:val="-29"/>
                <w:sz w:val="20"/>
              </w:rPr>
              <w:t xml:space="preserve">以下 </w:t>
            </w:r>
            <w:r>
              <w:rPr>
                <w:b/>
                <w:color w:val="auto"/>
                <w:sz w:val="20"/>
              </w:rPr>
              <w:t>7-9</w:t>
            </w:r>
            <w:r>
              <w:rPr>
                <w:b/>
                <w:color w:val="auto"/>
                <w:spacing w:val="-8"/>
                <w:sz w:val="20"/>
              </w:rPr>
              <w:t xml:space="preserve"> 条限定实验技术、实验室建设与实验室管理领域</w:t>
            </w:r>
          </w:p>
          <w:p w14:paraId="5E6B9A55">
            <w:pPr>
              <w:pStyle w:val="15"/>
              <w:numPr>
                <w:ilvl w:val="0"/>
                <w:numId w:val="26"/>
              </w:numPr>
              <w:tabs>
                <w:tab w:val="left" w:pos="391"/>
              </w:tabs>
              <w:spacing w:line="245" w:lineRule="exact"/>
              <w:jc w:val="both"/>
              <w:rPr>
                <w:color w:val="auto"/>
                <w:sz w:val="20"/>
              </w:rPr>
            </w:pPr>
            <w:r>
              <w:rPr>
                <w:color w:val="auto"/>
                <w:sz w:val="20"/>
              </w:rPr>
              <w:t>论文（</w:t>
            </w:r>
            <w:r>
              <w:rPr>
                <w:color w:val="auto"/>
                <w:spacing w:val="-8"/>
                <w:sz w:val="20"/>
              </w:rPr>
              <w:t xml:space="preserve">至少满足以下 </w:t>
            </w:r>
            <w:r>
              <w:rPr>
                <w:color w:val="auto"/>
                <w:sz w:val="20"/>
              </w:rPr>
              <w:t>1</w:t>
            </w:r>
            <w:r>
              <w:rPr>
                <w:color w:val="auto"/>
                <w:spacing w:val="-25"/>
                <w:sz w:val="20"/>
              </w:rPr>
              <w:t xml:space="preserve"> 项</w:t>
            </w:r>
            <w:r>
              <w:rPr>
                <w:color w:val="auto"/>
                <w:sz w:val="20"/>
              </w:rPr>
              <w:t>）</w:t>
            </w:r>
          </w:p>
          <w:p w14:paraId="5E4A16A4">
            <w:pPr>
              <w:pStyle w:val="15"/>
              <w:spacing w:before="2" w:line="230" w:lineRule="auto"/>
              <w:ind w:left="306" w:right="41" w:hanging="200"/>
              <w:rPr>
                <w:color w:val="auto"/>
                <w:sz w:val="20"/>
              </w:rPr>
            </w:pPr>
            <w:r>
              <w:rPr>
                <w:color w:val="auto"/>
                <w:spacing w:val="-1"/>
                <w:sz w:val="20"/>
              </w:rPr>
              <w:t xml:space="preserve">①人文社科在实验技术核心期刊和 </w:t>
            </w:r>
            <w:r>
              <w:rPr>
                <w:color w:val="auto"/>
                <w:sz w:val="20"/>
              </w:rPr>
              <w:t>C</w:t>
            </w:r>
            <w:r>
              <w:rPr>
                <w:color w:val="auto"/>
                <w:spacing w:val="-3"/>
                <w:sz w:val="20"/>
              </w:rPr>
              <w:t xml:space="preserve"> 级及以上期刊发表学术论文≥6</w:t>
            </w:r>
            <w:r>
              <w:rPr>
                <w:color w:val="auto"/>
                <w:spacing w:val="-27"/>
                <w:sz w:val="20"/>
              </w:rPr>
              <w:t xml:space="preserve"> 篇</w:t>
            </w:r>
            <w:r>
              <w:rPr>
                <w:color w:val="auto"/>
                <w:sz w:val="20"/>
              </w:rPr>
              <w:t>（</w:t>
            </w:r>
            <w:r>
              <w:rPr>
                <w:color w:val="auto"/>
                <w:spacing w:val="-14"/>
                <w:sz w:val="20"/>
              </w:rPr>
              <w:t xml:space="preserve">且其中 </w:t>
            </w:r>
            <w:r>
              <w:rPr>
                <w:color w:val="auto"/>
                <w:sz w:val="20"/>
              </w:rPr>
              <w:t>A-级及以上期刊发表学术论文≥1</w:t>
            </w:r>
            <w:r>
              <w:rPr>
                <w:color w:val="auto"/>
                <w:spacing w:val="-18"/>
                <w:sz w:val="20"/>
              </w:rPr>
              <w:t xml:space="preserve"> 篇； </w:t>
            </w:r>
            <w:r>
              <w:rPr>
                <w:color w:val="auto"/>
                <w:spacing w:val="-34"/>
                <w:sz w:val="20"/>
              </w:rPr>
              <w:t xml:space="preserve">或 </w:t>
            </w:r>
            <w:r>
              <w:rPr>
                <w:color w:val="auto"/>
                <w:sz w:val="20"/>
              </w:rPr>
              <w:t>B</w:t>
            </w:r>
            <w:r>
              <w:rPr>
                <w:color w:val="auto"/>
                <w:spacing w:val="-8"/>
                <w:sz w:val="20"/>
              </w:rPr>
              <w:t xml:space="preserve"> 级及以上期刊发表学术论文</w:t>
            </w:r>
            <w:r>
              <w:rPr>
                <w:color w:val="auto"/>
                <w:sz w:val="20"/>
              </w:rPr>
              <w:t>≥3</w:t>
            </w:r>
            <w:r>
              <w:rPr>
                <w:color w:val="auto"/>
                <w:spacing w:val="-32"/>
                <w:sz w:val="20"/>
              </w:rPr>
              <w:t xml:space="preserve"> 篇；或 </w:t>
            </w:r>
            <w:r>
              <w:rPr>
                <w:color w:val="auto"/>
                <w:sz w:val="20"/>
              </w:rPr>
              <w:t>C</w:t>
            </w:r>
            <w:r>
              <w:rPr>
                <w:color w:val="auto"/>
                <w:spacing w:val="-9"/>
                <w:sz w:val="20"/>
              </w:rPr>
              <w:t xml:space="preserve"> 级及以上期刊发表学术论文≥5</w:t>
            </w:r>
            <w:r>
              <w:rPr>
                <w:color w:val="auto"/>
                <w:spacing w:val="-26"/>
                <w:sz w:val="20"/>
              </w:rPr>
              <w:t xml:space="preserve"> 篇</w:t>
            </w:r>
            <w:r>
              <w:rPr>
                <w:color w:val="auto"/>
                <w:sz w:val="20"/>
              </w:rPr>
              <w:t>）。</w:t>
            </w:r>
          </w:p>
          <w:p w14:paraId="6E7BDFE1">
            <w:pPr>
              <w:pStyle w:val="15"/>
              <w:spacing w:before="2" w:line="230" w:lineRule="auto"/>
              <w:ind w:left="306" w:hanging="200"/>
              <w:rPr>
                <w:color w:val="auto"/>
                <w:sz w:val="20"/>
              </w:rPr>
            </w:pPr>
            <w:r>
              <w:rPr>
                <w:color w:val="auto"/>
                <w:spacing w:val="-1"/>
                <w:sz w:val="20"/>
              </w:rPr>
              <w:t xml:space="preserve">②理工医科在实验技术核心期刊和 </w:t>
            </w:r>
            <w:r>
              <w:rPr>
                <w:color w:val="auto"/>
                <w:sz w:val="20"/>
              </w:rPr>
              <w:t>C</w:t>
            </w:r>
            <w:r>
              <w:rPr>
                <w:color w:val="auto"/>
                <w:spacing w:val="-3"/>
                <w:sz w:val="20"/>
              </w:rPr>
              <w:t xml:space="preserve"> 级及以上期刊发表学术论文≥12</w:t>
            </w:r>
            <w:r>
              <w:rPr>
                <w:color w:val="auto"/>
                <w:spacing w:val="-78"/>
                <w:sz w:val="20"/>
              </w:rPr>
              <w:t xml:space="preserve"> 篇</w:t>
            </w:r>
            <w:r>
              <w:rPr>
                <w:color w:val="auto"/>
                <w:sz w:val="20"/>
              </w:rPr>
              <w:t>（</w:t>
            </w:r>
            <w:r>
              <w:rPr>
                <w:color w:val="auto"/>
                <w:spacing w:val="-14"/>
                <w:sz w:val="20"/>
              </w:rPr>
              <w:t xml:space="preserve">且其中 </w:t>
            </w:r>
            <w:r>
              <w:rPr>
                <w:color w:val="auto"/>
                <w:sz w:val="20"/>
              </w:rPr>
              <w:t>C</w:t>
            </w:r>
            <w:r>
              <w:rPr>
                <w:color w:val="auto"/>
                <w:spacing w:val="-8"/>
                <w:sz w:val="20"/>
              </w:rPr>
              <w:t xml:space="preserve"> 级及以上期刊发表学术论文</w:t>
            </w:r>
            <w:r>
              <w:rPr>
                <w:color w:val="auto"/>
                <w:sz w:val="20"/>
              </w:rPr>
              <w:t>≥3</w:t>
            </w:r>
            <w:r>
              <w:rPr>
                <w:color w:val="auto"/>
                <w:spacing w:val="-27"/>
                <w:sz w:val="20"/>
              </w:rPr>
              <w:t xml:space="preserve"> 篇</w:t>
            </w:r>
            <w:r>
              <w:rPr>
                <w:color w:val="auto"/>
                <w:spacing w:val="-101"/>
                <w:sz w:val="20"/>
              </w:rPr>
              <w:t>）</w:t>
            </w:r>
            <w:r>
              <w:rPr>
                <w:color w:val="auto"/>
                <w:sz w:val="20"/>
              </w:rPr>
              <w:t>。</w:t>
            </w:r>
          </w:p>
        </w:tc>
        <w:tc>
          <w:tcPr>
            <w:tcW w:w="5510" w:type="dxa"/>
            <w:tcBorders>
              <w:top w:val="nil"/>
              <w:bottom w:val="nil"/>
            </w:tcBorders>
          </w:tcPr>
          <w:p w14:paraId="52450532">
            <w:pPr>
              <w:pStyle w:val="15"/>
              <w:spacing w:before="10" w:line="230" w:lineRule="auto"/>
              <w:ind w:left="213" w:right="-15"/>
              <w:rPr>
                <w:color w:val="auto"/>
                <w:sz w:val="20"/>
              </w:rPr>
            </w:pPr>
            <w:r>
              <w:rPr>
                <w:color w:val="auto"/>
                <w:spacing w:val="-5"/>
                <w:sz w:val="20"/>
              </w:rPr>
              <w:t>参与编写国家级规划实验教材，其中个人编写部分</w:t>
            </w:r>
            <w:r>
              <w:rPr>
                <w:color w:val="auto"/>
                <w:sz w:val="20"/>
              </w:rPr>
              <w:t>≥3</w:t>
            </w:r>
            <w:r>
              <w:rPr>
                <w:color w:val="auto"/>
                <w:spacing w:val="-15"/>
                <w:sz w:val="20"/>
              </w:rPr>
              <w:t xml:space="preserve"> 万字， </w:t>
            </w:r>
            <w:r>
              <w:rPr>
                <w:color w:val="auto"/>
                <w:spacing w:val="-29"/>
                <w:sz w:val="20"/>
              </w:rPr>
              <w:t xml:space="preserve">且在 </w:t>
            </w:r>
            <w:r>
              <w:rPr>
                <w:color w:val="auto"/>
                <w:sz w:val="20"/>
              </w:rPr>
              <w:t>3</w:t>
            </w:r>
            <w:r>
              <w:rPr>
                <w:color w:val="auto"/>
                <w:spacing w:val="-13"/>
                <w:sz w:val="20"/>
              </w:rPr>
              <w:t xml:space="preserve"> 所及以上学校使用；或作为副主编编写新学科</w:t>
            </w:r>
            <w:r>
              <w:rPr>
                <w:color w:val="auto"/>
                <w:spacing w:val="-3"/>
                <w:sz w:val="20"/>
              </w:rPr>
              <w:t>（</w:t>
            </w:r>
            <w:r>
              <w:rPr>
                <w:color w:val="auto"/>
                <w:sz w:val="20"/>
              </w:rPr>
              <w:t>专业） 实验讲义≥2</w:t>
            </w:r>
            <w:r>
              <w:rPr>
                <w:color w:val="auto"/>
                <w:spacing w:val="-15"/>
                <w:sz w:val="20"/>
              </w:rPr>
              <w:t xml:space="preserve"> 万字，且用于 </w:t>
            </w:r>
            <w:r>
              <w:rPr>
                <w:color w:val="auto"/>
                <w:sz w:val="20"/>
              </w:rPr>
              <w:t>2</w:t>
            </w:r>
            <w:r>
              <w:rPr>
                <w:color w:val="auto"/>
                <w:spacing w:val="-8"/>
                <w:sz w:val="20"/>
              </w:rPr>
              <w:t xml:space="preserve"> 届及以上实验教学。</w:t>
            </w:r>
          </w:p>
          <w:p w14:paraId="0B433C52">
            <w:pPr>
              <w:pStyle w:val="15"/>
              <w:numPr>
                <w:ilvl w:val="0"/>
                <w:numId w:val="27"/>
              </w:numPr>
              <w:tabs>
                <w:tab w:val="left" w:pos="391"/>
              </w:tabs>
              <w:spacing w:line="245" w:lineRule="exact"/>
              <w:jc w:val="both"/>
              <w:rPr>
                <w:color w:val="auto"/>
                <w:sz w:val="20"/>
              </w:rPr>
            </w:pPr>
            <w:r>
              <w:rPr>
                <w:color w:val="auto"/>
                <w:sz w:val="20"/>
              </w:rPr>
              <w:t>引进实验室建设资源</w:t>
            </w:r>
          </w:p>
          <w:p w14:paraId="49E697E6">
            <w:pPr>
              <w:pStyle w:val="15"/>
              <w:spacing w:before="4" w:line="230" w:lineRule="auto"/>
              <w:ind w:left="107" w:right="372" w:firstLine="105"/>
              <w:rPr>
                <w:color w:val="auto"/>
                <w:spacing w:val="-14"/>
                <w:sz w:val="20"/>
              </w:rPr>
            </w:pPr>
            <w:r>
              <w:rPr>
                <w:color w:val="auto"/>
                <w:sz w:val="20"/>
              </w:rPr>
              <w:t>引进社会资金或仪器设备用于实验室建设≥500</w:t>
            </w:r>
            <w:r>
              <w:rPr>
                <w:color w:val="auto"/>
                <w:spacing w:val="-14"/>
                <w:sz w:val="20"/>
              </w:rPr>
              <w:t xml:space="preserve"> 万元。</w:t>
            </w:r>
          </w:p>
          <w:p w14:paraId="350347B1">
            <w:pPr>
              <w:pStyle w:val="15"/>
              <w:spacing w:before="4" w:line="230" w:lineRule="auto"/>
              <w:ind w:left="107" w:right="372" w:firstLine="105"/>
              <w:rPr>
                <w:b/>
                <w:color w:val="auto"/>
                <w:sz w:val="20"/>
              </w:rPr>
            </w:pPr>
            <w:r>
              <w:rPr>
                <w:b/>
                <w:color w:val="auto"/>
                <w:spacing w:val="-29"/>
                <w:sz w:val="20"/>
              </w:rPr>
              <w:t xml:space="preserve">以下 </w:t>
            </w:r>
            <w:r>
              <w:rPr>
                <w:b/>
                <w:color w:val="auto"/>
                <w:sz w:val="20"/>
              </w:rPr>
              <w:t>7-9</w:t>
            </w:r>
            <w:r>
              <w:rPr>
                <w:b/>
                <w:color w:val="auto"/>
                <w:spacing w:val="-8"/>
                <w:sz w:val="20"/>
              </w:rPr>
              <w:t xml:space="preserve"> 条限定实验技术、实验室建设与实验室管理领域</w:t>
            </w:r>
          </w:p>
          <w:p w14:paraId="54871434">
            <w:pPr>
              <w:pStyle w:val="15"/>
              <w:numPr>
                <w:ilvl w:val="0"/>
                <w:numId w:val="27"/>
              </w:numPr>
              <w:tabs>
                <w:tab w:val="left" w:pos="310"/>
              </w:tabs>
              <w:spacing w:line="245" w:lineRule="exact"/>
              <w:ind w:left="309" w:hanging="203"/>
              <w:jc w:val="both"/>
              <w:rPr>
                <w:color w:val="auto"/>
                <w:sz w:val="20"/>
              </w:rPr>
            </w:pPr>
            <w:r>
              <w:rPr>
                <w:color w:val="auto"/>
                <w:sz w:val="20"/>
              </w:rPr>
              <w:t>论文（</w:t>
            </w:r>
            <w:r>
              <w:rPr>
                <w:color w:val="auto"/>
                <w:spacing w:val="-7"/>
                <w:sz w:val="20"/>
              </w:rPr>
              <w:t xml:space="preserve">至少满足以下 </w:t>
            </w:r>
            <w:r>
              <w:rPr>
                <w:color w:val="auto"/>
                <w:sz w:val="20"/>
              </w:rPr>
              <w:t>1</w:t>
            </w:r>
            <w:r>
              <w:rPr>
                <w:color w:val="auto"/>
                <w:spacing w:val="-26"/>
                <w:sz w:val="20"/>
              </w:rPr>
              <w:t xml:space="preserve"> 项</w:t>
            </w:r>
            <w:r>
              <w:rPr>
                <w:color w:val="auto"/>
                <w:sz w:val="20"/>
              </w:rPr>
              <w:t>）</w:t>
            </w:r>
          </w:p>
          <w:p w14:paraId="179AAF37">
            <w:pPr>
              <w:pStyle w:val="15"/>
              <w:spacing w:before="2" w:line="230" w:lineRule="auto"/>
              <w:ind w:left="306" w:right="40" w:hanging="200"/>
              <w:rPr>
                <w:color w:val="auto"/>
                <w:sz w:val="20"/>
              </w:rPr>
            </w:pPr>
            <w:r>
              <w:rPr>
                <w:color w:val="auto"/>
                <w:spacing w:val="-1"/>
                <w:sz w:val="20"/>
              </w:rPr>
              <w:t xml:space="preserve">①人文社科在实验技术核心期刊和 </w:t>
            </w:r>
            <w:r>
              <w:rPr>
                <w:color w:val="auto"/>
                <w:sz w:val="20"/>
              </w:rPr>
              <w:t>C</w:t>
            </w:r>
            <w:r>
              <w:rPr>
                <w:color w:val="auto"/>
                <w:spacing w:val="-3"/>
                <w:sz w:val="20"/>
              </w:rPr>
              <w:t xml:space="preserve"> 级及以上期刊发表学术论文≥4</w:t>
            </w:r>
            <w:r>
              <w:rPr>
                <w:color w:val="auto"/>
                <w:spacing w:val="-26"/>
                <w:sz w:val="20"/>
              </w:rPr>
              <w:t xml:space="preserve"> 篇</w:t>
            </w:r>
            <w:r>
              <w:rPr>
                <w:color w:val="auto"/>
                <w:sz w:val="20"/>
              </w:rPr>
              <w:t>（</w:t>
            </w:r>
            <w:r>
              <w:rPr>
                <w:color w:val="auto"/>
                <w:spacing w:val="-14"/>
                <w:sz w:val="20"/>
              </w:rPr>
              <w:t xml:space="preserve">且其中 </w:t>
            </w:r>
            <w:r>
              <w:rPr>
                <w:color w:val="auto"/>
                <w:sz w:val="20"/>
              </w:rPr>
              <w:t>A-级及以上期刊发表学术论文≥1</w:t>
            </w:r>
            <w:r>
              <w:rPr>
                <w:color w:val="auto"/>
                <w:spacing w:val="-18"/>
                <w:sz w:val="20"/>
              </w:rPr>
              <w:t xml:space="preserve"> 篇； </w:t>
            </w:r>
            <w:r>
              <w:rPr>
                <w:color w:val="auto"/>
                <w:spacing w:val="-35"/>
                <w:sz w:val="20"/>
              </w:rPr>
              <w:t xml:space="preserve">或 </w:t>
            </w:r>
            <w:r>
              <w:rPr>
                <w:color w:val="auto"/>
                <w:sz w:val="20"/>
              </w:rPr>
              <w:t>B</w:t>
            </w:r>
            <w:r>
              <w:rPr>
                <w:color w:val="auto"/>
                <w:spacing w:val="-8"/>
                <w:sz w:val="20"/>
              </w:rPr>
              <w:t xml:space="preserve"> 级及以上期刊发表学术论文</w:t>
            </w:r>
            <w:r>
              <w:rPr>
                <w:color w:val="auto"/>
                <w:sz w:val="20"/>
              </w:rPr>
              <w:t>≥2</w:t>
            </w:r>
            <w:r>
              <w:rPr>
                <w:color w:val="auto"/>
                <w:spacing w:val="-32"/>
                <w:sz w:val="20"/>
              </w:rPr>
              <w:t xml:space="preserve"> 篇；或 </w:t>
            </w:r>
            <w:r>
              <w:rPr>
                <w:color w:val="auto"/>
                <w:sz w:val="20"/>
              </w:rPr>
              <w:t>C</w:t>
            </w:r>
            <w:r>
              <w:rPr>
                <w:color w:val="auto"/>
                <w:spacing w:val="-9"/>
                <w:sz w:val="20"/>
              </w:rPr>
              <w:t xml:space="preserve"> 级及以上期刊发表学术论文≥3</w:t>
            </w:r>
            <w:r>
              <w:rPr>
                <w:color w:val="auto"/>
                <w:spacing w:val="-26"/>
                <w:sz w:val="20"/>
              </w:rPr>
              <w:t xml:space="preserve"> 篇</w:t>
            </w:r>
            <w:r>
              <w:rPr>
                <w:color w:val="auto"/>
                <w:spacing w:val="-99"/>
                <w:sz w:val="20"/>
              </w:rPr>
              <w:t>）</w:t>
            </w:r>
            <w:r>
              <w:rPr>
                <w:color w:val="auto"/>
                <w:sz w:val="20"/>
              </w:rPr>
              <w:t>。</w:t>
            </w:r>
          </w:p>
          <w:p w14:paraId="2B1381EE">
            <w:pPr>
              <w:pStyle w:val="15"/>
              <w:spacing w:before="2" w:line="230" w:lineRule="auto"/>
              <w:ind w:left="306" w:right="-15" w:hanging="200"/>
              <w:rPr>
                <w:color w:val="auto"/>
                <w:sz w:val="20"/>
              </w:rPr>
            </w:pPr>
            <w:r>
              <w:rPr>
                <w:color w:val="auto"/>
                <w:spacing w:val="-1"/>
                <w:sz w:val="20"/>
              </w:rPr>
              <w:t xml:space="preserve">②理工医科在实验技术核心期刊和 </w:t>
            </w:r>
            <w:r>
              <w:rPr>
                <w:color w:val="auto"/>
                <w:sz w:val="20"/>
              </w:rPr>
              <w:t>C</w:t>
            </w:r>
            <w:r>
              <w:rPr>
                <w:color w:val="auto"/>
                <w:spacing w:val="-3"/>
                <w:sz w:val="20"/>
              </w:rPr>
              <w:t xml:space="preserve"> 级及以上期刊发表学术论文≥8</w:t>
            </w:r>
            <w:r>
              <w:rPr>
                <w:color w:val="auto"/>
                <w:spacing w:val="-29"/>
                <w:sz w:val="20"/>
              </w:rPr>
              <w:t xml:space="preserve"> 篇</w:t>
            </w:r>
            <w:r>
              <w:rPr>
                <w:color w:val="auto"/>
                <w:sz w:val="20"/>
              </w:rPr>
              <w:t>（</w:t>
            </w:r>
            <w:r>
              <w:rPr>
                <w:color w:val="auto"/>
                <w:spacing w:val="-14"/>
                <w:sz w:val="20"/>
              </w:rPr>
              <w:t xml:space="preserve">且其中 </w:t>
            </w:r>
            <w:r>
              <w:rPr>
                <w:color w:val="auto"/>
                <w:sz w:val="20"/>
              </w:rPr>
              <w:t>C</w:t>
            </w:r>
            <w:r>
              <w:rPr>
                <w:color w:val="auto"/>
                <w:spacing w:val="-8"/>
                <w:sz w:val="20"/>
              </w:rPr>
              <w:t xml:space="preserve"> 级及以上期刊发表学术论文≥</w:t>
            </w:r>
            <w:r>
              <w:rPr>
                <w:color w:val="auto"/>
                <w:sz w:val="20"/>
              </w:rPr>
              <w:t>2</w:t>
            </w:r>
            <w:r>
              <w:rPr>
                <w:color w:val="auto"/>
                <w:spacing w:val="-27"/>
                <w:sz w:val="20"/>
              </w:rPr>
              <w:t xml:space="preserve"> 篇</w:t>
            </w:r>
            <w:r>
              <w:rPr>
                <w:color w:val="auto"/>
                <w:spacing w:val="-99"/>
                <w:sz w:val="20"/>
              </w:rPr>
              <w:t>）</w:t>
            </w:r>
            <w:r>
              <w:rPr>
                <w:color w:val="auto"/>
                <w:sz w:val="20"/>
              </w:rPr>
              <w:t>。</w:t>
            </w:r>
          </w:p>
        </w:tc>
      </w:tr>
      <w:tr w14:paraId="07D0D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5510" w:type="dxa"/>
            <w:tcBorders>
              <w:top w:val="nil"/>
              <w:bottom w:val="nil"/>
            </w:tcBorders>
          </w:tcPr>
          <w:p w14:paraId="16944DAB">
            <w:pPr>
              <w:pStyle w:val="15"/>
              <w:spacing w:before="6" w:line="253" w:lineRule="exact"/>
              <w:ind w:left="107"/>
              <w:jc w:val="left"/>
              <w:rPr>
                <w:color w:val="auto"/>
                <w:sz w:val="20"/>
              </w:rPr>
            </w:pPr>
            <w:r>
              <w:rPr>
                <w:b/>
                <w:color w:val="auto"/>
                <w:sz w:val="20"/>
              </w:rPr>
              <w:t xml:space="preserve">8. </w:t>
            </w:r>
            <w:r>
              <w:rPr>
                <w:color w:val="auto"/>
                <w:sz w:val="20"/>
              </w:rPr>
              <w:t>项目（至少满足以下 1 项）</w:t>
            </w:r>
          </w:p>
        </w:tc>
        <w:tc>
          <w:tcPr>
            <w:tcW w:w="5510" w:type="dxa"/>
            <w:tcBorders>
              <w:top w:val="nil"/>
              <w:bottom w:val="nil"/>
            </w:tcBorders>
          </w:tcPr>
          <w:p w14:paraId="472BCEAB">
            <w:pPr>
              <w:pStyle w:val="15"/>
              <w:spacing w:before="6" w:line="253" w:lineRule="exact"/>
              <w:ind w:left="107"/>
              <w:jc w:val="left"/>
              <w:rPr>
                <w:color w:val="auto"/>
                <w:sz w:val="20"/>
              </w:rPr>
            </w:pPr>
            <w:r>
              <w:rPr>
                <w:b/>
                <w:color w:val="auto"/>
                <w:sz w:val="20"/>
              </w:rPr>
              <w:t>8.</w:t>
            </w:r>
            <w:r>
              <w:rPr>
                <w:color w:val="auto"/>
                <w:sz w:val="20"/>
              </w:rPr>
              <w:t>项目（至少满足以下 1 项）</w:t>
            </w:r>
          </w:p>
        </w:tc>
      </w:tr>
      <w:tr w14:paraId="34522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5510" w:type="dxa"/>
            <w:tcBorders>
              <w:top w:val="nil"/>
              <w:bottom w:val="nil"/>
            </w:tcBorders>
          </w:tcPr>
          <w:p w14:paraId="48CDCBD5">
            <w:pPr>
              <w:pStyle w:val="15"/>
              <w:spacing w:before="2" w:line="252" w:lineRule="exact"/>
              <w:ind w:left="107"/>
              <w:rPr>
                <w:color w:val="auto"/>
                <w:sz w:val="20"/>
              </w:rPr>
            </w:pPr>
            <w:r>
              <w:rPr>
                <w:color w:val="auto"/>
                <w:sz w:val="20"/>
              </w:rPr>
              <w:t>①作为负责人主持省部级及以上实验教改项目≥2 项。</w:t>
            </w:r>
          </w:p>
          <w:p w14:paraId="03A59FEA">
            <w:pPr>
              <w:pStyle w:val="15"/>
              <w:spacing w:line="246" w:lineRule="exact"/>
              <w:ind w:left="107"/>
              <w:rPr>
                <w:color w:val="auto"/>
                <w:sz w:val="20"/>
              </w:rPr>
            </w:pPr>
            <w:r>
              <w:rPr>
                <w:color w:val="auto"/>
                <w:sz w:val="20"/>
              </w:rPr>
              <w:t>②作为负责人主持国家自然科学基金面上及以上项目≥2</w:t>
            </w:r>
            <w:r>
              <w:rPr>
                <w:color w:val="auto"/>
                <w:spacing w:val="-19"/>
                <w:sz w:val="20"/>
              </w:rPr>
              <w:t xml:space="preserve"> 项。</w:t>
            </w:r>
          </w:p>
          <w:p w14:paraId="5B1F6B23">
            <w:pPr>
              <w:pStyle w:val="15"/>
              <w:spacing w:before="3" w:line="230" w:lineRule="auto"/>
              <w:ind w:left="306" w:right="96" w:hanging="200"/>
              <w:rPr>
                <w:color w:val="auto"/>
                <w:sz w:val="20"/>
              </w:rPr>
            </w:pPr>
            <w:r>
              <w:rPr>
                <w:color w:val="auto"/>
                <w:spacing w:val="4"/>
                <w:w w:val="95"/>
                <w:sz w:val="20"/>
              </w:rPr>
              <w:t>③作为负责人承担横向科研项目</w:t>
            </w:r>
            <w:r>
              <w:rPr>
                <w:color w:val="auto"/>
                <w:spacing w:val="5"/>
                <w:w w:val="95"/>
                <w:sz w:val="20"/>
              </w:rPr>
              <w:t>（</w:t>
            </w:r>
            <w:r>
              <w:rPr>
                <w:color w:val="auto"/>
                <w:spacing w:val="1"/>
                <w:w w:val="95"/>
                <w:sz w:val="20"/>
              </w:rPr>
              <w:t>或重大科研成果转化、大</w:t>
            </w:r>
            <w:r>
              <w:rPr>
                <w:color w:val="auto"/>
                <w:sz w:val="20"/>
              </w:rPr>
              <w:t>型工程项目</w:t>
            </w:r>
            <w:r>
              <w:rPr>
                <w:color w:val="auto"/>
                <w:spacing w:val="-6"/>
                <w:sz w:val="20"/>
              </w:rPr>
              <w:t>）≥1</w:t>
            </w:r>
            <w:r>
              <w:rPr>
                <w:color w:val="auto"/>
                <w:spacing w:val="-10"/>
                <w:sz w:val="20"/>
              </w:rPr>
              <w:t xml:space="preserve"> 项，且累计到校总经费</w:t>
            </w:r>
            <w:r>
              <w:rPr>
                <w:color w:val="auto"/>
                <w:sz w:val="20"/>
              </w:rPr>
              <w:t>（不含横向项目的拨出经费）≥50</w:t>
            </w:r>
            <w:r>
              <w:rPr>
                <w:color w:val="auto"/>
                <w:spacing w:val="-13"/>
                <w:sz w:val="20"/>
              </w:rPr>
              <w:t xml:space="preserve"> 万元。</w:t>
            </w:r>
          </w:p>
          <w:p w14:paraId="3E07B6EB">
            <w:pPr>
              <w:pStyle w:val="15"/>
              <w:spacing w:before="31" w:line="238" w:lineRule="exact"/>
              <w:ind w:left="107"/>
              <w:rPr>
                <w:color w:val="auto"/>
                <w:sz w:val="20"/>
              </w:rPr>
            </w:pPr>
            <w:r>
              <w:rPr>
                <w:b/>
                <w:color w:val="auto"/>
                <w:sz w:val="20"/>
              </w:rPr>
              <w:t xml:space="preserve">9. </w:t>
            </w:r>
            <w:r>
              <w:rPr>
                <w:color w:val="auto"/>
                <w:sz w:val="20"/>
              </w:rPr>
              <w:t>成果奖</w:t>
            </w:r>
          </w:p>
        </w:tc>
        <w:tc>
          <w:tcPr>
            <w:tcW w:w="5510" w:type="dxa"/>
            <w:tcBorders>
              <w:top w:val="nil"/>
              <w:bottom w:val="nil"/>
            </w:tcBorders>
          </w:tcPr>
          <w:p w14:paraId="429EA42B">
            <w:pPr>
              <w:pStyle w:val="15"/>
              <w:spacing w:before="2" w:line="252" w:lineRule="exact"/>
              <w:ind w:left="107"/>
              <w:rPr>
                <w:color w:val="auto"/>
                <w:sz w:val="20"/>
              </w:rPr>
            </w:pPr>
            <w:r>
              <w:rPr>
                <w:color w:val="auto"/>
                <w:sz w:val="20"/>
              </w:rPr>
              <w:t>①作为负责人主持省部级及以上实验教改项目≥1 项。</w:t>
            </w:r>
          </w:p>
          <w:p w14:paraId="61896CD2">
            <w:pPr>
              <w:pStyle w:val="15"/>
              <w:spacing w:before="4" w:line="230" w:lineRule="auto"/>
              <w:ind w:left="306" w:right="96" w:hanging="200"/>
              <w:rPr>
                <w:color w:val="auto"/>
                <w:sz w:val="20"/>
              </w:rPr>
            </w:pPr>
            <w:r>
              <w:rPr>
                <w:color w:val="auto"/>
                <w:w w:val="95"/>
                <w:sz w:val="20"/>
              </w:rPr>
              <w:t>②作为负责人主持国家自然科学基金青年科学基金及以上项</w:t>
            </w:r>
            <w:r>
              <w:rPr>
                <w:color w:val="auto"/>
                <w:sz w:val="20"/>
              </w:rPr>
              <w:t>目≥1 项。</w:t>
            </w:r>
          </w:p>
          <w:p w14:paraId="56353869">
            <w:pPr>
              <w:pStyle w:val="15"/>
              <w:spacing w:line="230" w:lineRule="auto"/>
              <w:ind w:left="306" w:right="96" w:hanging="200"/>
              <w:rPr>
                <w:color w:val="auto"/>
                <w:sz w:val="20"/>
              </w:rPr>
            </w:pPr>
            <w:r>
              <w:rPr>
                <w:color w:val="auto"/>
                <w:spacing w:val="4"/>
                <w:w w:val="95"/>
                <w:sz w:val="20"/>
              </w:rPr>
              <w:t>③作为负责人承担横向科研项目</w:t>
            </w:r>
            <w:r>
              <w:rPr>
                <w:color w:val="auto"/>
                <w:spacing w:val="5"/>
                <w:w w:val="95"/>
                <w:sz w:val="20"/>
              </w:rPr>
              <w:t>（</w:t>
            </w:r>
            <w:r>
              <w:rPr>
                <w:color w:val="auto"/>
                <w:spacing w:val="1"/>
                <w:w w:val="95"/>
                <w:sz w:val="20"/>
              </w:rPr>
              <w:t>或重大科研成果转化、大</w:t>
            </w:r>
            <w:r>
              <w:rPr>
                <w:color w:val="auto"/>
                <w:sz w:val="20"/>
              </w:rPr>
              <w:t>型工程项目</w:t>
            </w:r>
            <w:r>
              <w:rPr>
                <w:color w:val="auto"/>
                <w:spacing w:val="-6"/>
                <w:sz w:val="20"/>
              </w:rPr>
              <w:t>）≥1</w:t>
            </w:r>
            <w:r>
              <w:rPr>
                <w:color w:val="auto"/>
                <w:spacing w:val="-11"/>
                <w:sz w:val="20"/>
              </w:rPr>
              <w:t xml:space="preserve"> 项，且累计到校总经费</w:t>
            </w:r>
            <w:r>
              <w:rPr>
                <w:color w:val="auto"/>
                <w:spacing w:val="-3"/>
                <w:sz w:val="20"/>
              </w:rPr>
              <w:t>（</w:t>
            </w:r>
            <w:r>
              <w:rPr>
                <w:color w:val="auto"/>
                <w:sz w:val="20"/>
              </w:rPr>
              <w:t>不含横向项目的拨出经费）≥30</w:t>
            </w:r>
            <w:r>
              <w:rPr>
                <w:color w:val="auto"/>
                <w:spacing w:val="-14"/>
                <w:sz w:val="20"/>
              </w:rPr>
              <w:t xml:space="preserve"> 万元。</w:t>
            </w:r>
          </w:p>
        </w:tc>
      </w:tr>
      <w:tr w14:paraId="6A302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8" w:hRule="atLeast"/>
        </w:trPr>
        <w:tc>
          <w:tcPr>
            <w:tcW w:w="5510" w:type="dxa"/>
            <w:tcBorders>
              <w:top w:val="nil"/>
            </w:tcBorders>
          </w:tcPr>
          <w:p w14:paraId="452B1784">
            <w:pPr>
              <w:pStyle w:val="15"/>
              <w:spacing w:before="26" w:line="230" w:lineRule="auto"/>
              <w:ind w:left="212" w:right="96"/>
              <w:rPr>
                <w:color w:val="auto"/>
                <w:sz w:val="20"/>
              </w:rPr>
            </w:pPr>
            <w:r>
              <w:rPr>
                <w:color w:val="auto"/>
                <w:spacing w:val="2"/>
                <w:w w:val="99"/>
                <w:sz w:val="20"/>
              </w:rPr>
              <w:t>获科学技术奖：国家级</w:t>
            </w:r>
            <w:r>
              <w:rPr>
                <w:color w:val="auto"/>
                <w:spacing w:val="5"/>
                <w:w w:val="99"/>
                <w:sz w:val="20"/>
              </w:rPr>
              <w:t>（</w:t>
            </w:r>
            <w:r>
              <w:rPr>
                <w:color w:val="auto"/>
                <w:spacing w:val="2"/>
                <w:w w:val="99"/>
                <w:sz w:val="20"/>
              </w:rPr>
              <w:t>主要完成人，有证书</w:t>
            </w:r>
            <w:r>
              <w:rPr>
                <w:color w:val="auto"/>
                <w:spacing w:val="-96"/>
                <w:w w:val="99"/>
                <w:sz w:val="20"/>
              </w:rPr>
              <w:t>）</w:t>
            </w:r>
            <w:r>
              <w:rPr>
                <w:color w:val="auto"/>
                <w:spacing w:val="1"/>
                <w:w w:val="99"/>
                <w:sz w:val="20"/>
              </w:rPr>
              <w:t>，或省部级</w:t>
            </w:r>
            <w:r>
              <w:rPr>
                <w:color w:val="auto"/>
                <w:spacing w:val="3"/>
                <w:w w:val="99"/>
                <w:sz w:val="20"/>
              </w:rPr>
              <w:t>二等及以上奖</w:t>
            </w:r>
            <w:r>
              <w:rPr>
                <w:color w:val="auto"/>
                <w:spacing w:val="2"/>
                <w:w w:val="99"/>
                <w:sz w:val="20"/>
              </w:rPr>
              <w:t>（</w:t>
            </w:r>
            <w:r>
              <w:rPr>
                <w:color w:val="auto"/>
                <w:spacing w:val="3"/>
                <w:w w:val="99"/>
                <w:sz w:val="20"/>
              </w:rPr>
              <w:t>排名前</w:t>
            </w:r>
            <w:r>
              <w:rPr>
                <w:color w:val="auto"/>
                <w:spacing w:val="-47"/>
                <w:sz w:val="20"/>
              </w:rPr>
              <w:t xml:space="preserve"> </w:t>
            </w:r>
            <w:r>
              <w:rPr>
                <w:color w:val="auto"/>
                <w:spacing w:val="3"/>
                <w:w w:val="99"/>
                <w:sz w:val="20"/>
              </w:rPr>
              <w:t>2</w:t>
            </w:r>
            <w:r>
              <w:rPr>
                <w:color w:val="auto"/>
                <w:spacing w:val="-96"/>
                <w:w w:val="99"/>
                <w:sz w:val="20"/>
              </w:rPr>
              <w:t>）</w:t>
            </w:r>
            <w:r>
              <w:rPr>
                <w:color w:val="auto"/>
                <w:spacing w:val="4"/>
                <w:w w:val="99"/>
                <w:sz w:val="20"/>
              </w:rPr>
              <w:t>、三等奖</w:t>
            </w:r>
            <w:r>
              <w:rPr>
                <w:color w:val="auto"/>
                <w:spacing w:val="5"/>
                <w:w w:val="99"/>
                <w:sz w:val="20"/>
              </w:rPr>
              <w:t>（</w:t>
            </w:r>
            <w:r>
              <w:rPr>
                <w:color w:val="auto"/>
                <w:spacing w:val="3"/>
                <w:w w:val="99"/>
                <w:sz w:val="20"/>
              </w:rPr>
              <w:t>排名第</w:t>
            </w:r>
            <w:r>
              <w:rPr>
                <w:color w:val="auto"/>
                <w:spacing w:val="-47"/>
                <w:sz w:val="20"/>
              </w:rPr>
              <w:t xml:space="preserve"> </w:t>
            </w:r>
            <w:r>
              <w:rPr>
                <w:color w:val="auto"/>
                <w:spacing w:val="3"/>
                <w:w w:val="99"/>
                <w:sz w:val="20"/>
              </w:rPr>
              <w:t>1</w:t>
            </w:r>
            <w:r>
              <w:rPr>
                <w:color w:val="auto"/>
                <w:spacing w:val="-96"/>
                <w:w w:val="99"/>
                <w:sz w:val="20"/>
              </w:rPr>
              <w:t>）</w:t>
            </w:r>
            <w:r>
              <w:rPr>
                <w:color w:val="auto"/>
                <w:spacing w:val="1"/>
                <w:w w:val="99"/>
                <w:sz w:val="20"/>
              </w:rPr>
              <w:t>；或获教学</w:t>
            </w:r>
            <w:r>
              <w:rPr>
                <w:color w:val="auto"/>
                <w:spacing w:val="2"/>
                <w:w w:val="99"/>
                <w:sz w:val="20"/>
              </w:rPr>
              <w:t>成果奖：国家级</w:t>
            </w:r>
            <w:r>
              <w:rPr>
                <w:color w:val="auto"/>
                <w:spacing w:val="5"/>
                <w:w w:val="99"/>
                <w:sz w:val="20"/>
              </w:rPr>
              <w:t>（</w:t>
            </w:r>
            <w:r>
              <w:rPr>
                <w:color w:val="auto"/>
                <w:spacing w:val="2"/>
                <w:w w:val="99"/>
                <w:sz w:val="20"/>
              </w:rPr>
              <w:t>主要完成人，有证书</w:t>
            </w:r>
            <w:r>
              <w:rPr>
                <w:color w:val="auto"/>
                <w:spacing w:val="-96"/>
                <w:w w:val="99"/>
                <w:sz w:val="20"/>
              </w:rPr>
              <w:t>）</w:t>
            </w:r>
            <w:r>
              <w:rPr>
                <w:color w:val="auto"/>
                <w:spacing w:val="1"/>
                <w:w w:val="99"/>
                <w:sz w:val="20"/>
              </w:rPr>
              <w:t>，或省级二等及以</w:t>
            </w:r>
          </w:p>
          <w:p w14:paraId="751EFAB1">
            <w:pPr>
              <w:pStyle w:val="15"/>
              <w:spacing w:line="234" w:lineRule="exact"/>
              <w:ind w:left="212"/>
              <w:rPr>
                <w:color w:val="auto"/>
                <w:sz w:val="20"/>
              </w:rPr>
            </w:pPr>
            <w:r>
              <w:rPr>
                <w:color w:val="auto"/>
                <w:spacing w:val="1"/>
                <w:w w:val="99"/>
                <w:sz w:val="20"/>
              </w:rPr>
              <w:t>上奖</w:t>
            </w:r>
            <w:r>
              <w:rPr>
                <w:color w:val="auto"/>
                <w:w w:val="99"/>
                <w:sz w:val="20"/>
              </w:rPr>
              <w:t>（排名前</w:t>
            </w:r>
            <w:r>
              <w:rPr>
                <w:color w:val="auto"/>
                <w:spacing w:val="-50"/>
                <w:sz w:val="20"/>
              </w:rPr>
              <w:t xml:space="preserve"> </w:t>
            </w:r>
            <w:r>
              <w:rPr>
                <w:color w:val="auto"/>
                <w:spacing w:val="-2"/>
                <w:w w:val="99"/>
                <w:sz w:val="20"/>
              </w:rPr>
              <w:t>2</w:t>
            </w:r>
            <w:r>
              <w:rPr>
                <w:color w:val="auto"/>
                <w:spacing w:val="-99"/>
                <w:w w:val="99"/>
                <w:sz w:val="20"/>
              </w:rPr>
              <w:t>）</w:t>
            </w:r>
            <w:r>
              <w:rPr>
                <w:color w:val="auto"/>
                <w:w w:val="99"/>
                <w:sz w:val="20"/>
              </w:rPr>
              <w:t>、三等奖（排名第</w:t>
            </w:r>
            <w:r>
              <w:rPr>
                <w:color w:val="auto"/>
                <w:spacing w:val="-47"/>
                <w:sz w:val="20"/>
              </w:rPr>
              <w:t xml:space="preserve"> </w:t>
            </w:r>
            <w:r>
              <w:rPr>
                <w:color w:val="auto"/>
                <w:spacing w:val="-2"/>
                <w:w w:val="99"/>
                <w:sz w:val="20"/>
              </w:rPr>
              <w:t>1</w:t>
            </w:r>
            <w:r>
              <w:rPr>
                <w:color w:val="auto"/>
                <w:spacing w:val="-99"/>
                <w:w w:val="99"/>
                <w:sz w:val="20"/>
              </w:rPr>
              <w:t>）</w:t>
            </w:r>
            <w:r>
              <w:rPr>
                <w:color w:val="auto"/>
                <w:w w:val="99"/>
                <w:sz w:val="20"/>
              </w:rPr>
              <w:t>。</w:t>
            </w:r>
          </w:p>
        </w:tc>
        <w:tc>
          <w:tcPr>
            <w:tcW w:w="5510" w:type="dxa"/>
            <w:tcBorders>
              <w:top w:val="nil"/>
            </w:tcBorders>
          </w:tcPr>
          <w:p w14:paraId="6F1E8C67">
            <w:pPr>
              <w:pStyle w:val="15"/>
              <w:spacing w:line="243" w:lineRule="exact"/>
              <w:ind w:left="107"/>
              <w:jc w:val="left"/>
              <w:rPr>
                <w:color w:val="auto"/>
                <w:sz w:val="20"/>
              </w:rPr>
            </w:pPr>
            <w:r>
              <w:rPr>
                <w:b/>
                <w:color w:val="auto"/>
                <w:sz w:val="20"/>
              </w:rPr>
              <w:t>9.</w:t>
            </w:r>
            <w:r>
              <w:rPr>
                <w:color w:val="auto"/>
                <w:sz w:val="20"/>
              </w:rPr>
              <w:t>成果奖</w:t>
            </w:r>
          </w:p>
          <w:p w14:paraId="7E98B8B5">
            <w:pPr>
              <w:pStyle w:val="15"/>
              <w:spacing w:before="21" w:line="248" w:lineRule="exact"/>
              <w:ind w:left="213" w:right="-15"/>
              <w:jc w:val="left"/>
              <w:rPr>
                <w:color w:val="auto"/>
                <w:sz w:val="20"/>
              </w:rPr>
            </w:pPr>
            <w:r>
              <w:rPr>
                <w:color w:val="auto"/>
                <w:spacing w:val="-12"/>
                <w:sz w:val="20"/>
              </w:rPr>
              <w:t>获科学技术奖：省部级二等及以上奖</w:t>
            </w:r>
            <w:r>
              <w:rPr>
                <w:color w:val="auto"/>
                <w:sz w:val="20"/>
              </w:rPr>
              <w:t>（</w:t>
            </w:r>
            <w:r>
              <w:rPr>
                <w:color w:val="auto"/>
                <w:spacing w:val="-9"/>
                <w:sz w:val="20"/>
              </w:rPr>
              <w:t>主要完成人，有证书</w:t>
            </w:r>
            <w:r>
              <w:rPr>
                <w:color w:val="auto"/>
                <w:spacing w:val="-99"/>
                <w:sz w:val="20"/>
              </w:rPr>
              <w:t>）</w:t>
            </w:r>
            <w:r>
              <w:rPr>
                <w:color w:val="auto"/>
                <w:sz w:val="20"/>
              </w:rPr>
              <w:t>、</w:t>
            </w:r>
            <w:r>
              <w:rPr>
                <w:color w:val="auto"/>
                <w:spacing w:val="-22"/>
                <w:w w:val="99"/>
                <w:sz w:val="20"/>
              </w:rPr>
              <w:t>三等奖</w:t>
            </w:r>
            <w:r>
              <w:rPr>
                <w:color w:val="auto"/>
                <w:w w:val="99"/>
                <w:sz w:val="20"/>
              </w:rPr>
              <w:t>（排名前</w:t>
            </w:r>
            <w:r>
              <w:rPr>
                <w:color w:val="auto"/>
                <w:spacing w:val="-50"/>
                <w:sz w:val="20"/>
              </w:rPr>
              <w:t xml:space="preserve"> </w:t>
            </w:r>
            <w:r>
              <w:rPr>
                <w:color w:val="auto"/>
                <w:spacing w:val="1"/>
                <w:w w:val="99"/>
                <w:sz w:val="20"/>
              </w:rPr>
              <w:t>2</w:t>
            </w:r>
            <w:r>
              <w:rPr>
                <w:color w:val="auto"/>
                <w:spacing w:val="-101"/>
                <w:w w:val="99"/>
                <w:sz w:val="20"/>
              </w:rPr>
              <w:t>）</w:t>
            </w:r>
            <w:r>
              <w:rPr>
                <w:color w:val="auto"/>
                <w:spacing w:val="-15"/>
                <w:w w:val="99"/>
                <w:sz w:val="20"/>
              </w:rPr>
              <w:t>；或获教学成果奖：省级二等及以上奖</w:t>
            </w:r>
            <w:r>
              <w:rPr>
                <w:color w:val="auto"/>
                <w:w w:val="99"/>
                <w:sz w:val="20"/>
              </w:rPr>
              <w:t>（主要完成人，有证书</w:t>
            </w:r>
            <w:r>
              <w:rPr>
                <w:color w:val="auto"/>
                <w:spacing w:val="-99"/>
                <w:w w:val="99"/>
                <w:sz w:val="20"/>
              </w:rPr>
              <w:t>）</w:t>
            </w:r>
            <w:r>
              <w:rPr>
                <w:color w:val="auto"/>
                <w:w w:val="99"/>
                <w:sz w:val="20"/>
              </w:rPr>
              <w:t>、三等奖（排名前</w:t>
            </w:r>
            <w:r>
              <w:rPr>
                <w:color w:val="auto"/>
                <w:spacing w:val="-47"/>
                <w:sz w:val="20"/>
              </w:rPr>
              <w:t xml:space="preserve"> </w:t>
            </w:r>
            <w:r>
              <w:rPr>
                <w:color w:val="auto"/>
                <w:spacing w:val="-2"/>
                <w:w w:val="99"/>
                <w:sz w:val="20"/>
              </w:rPr>
              <w:t>2</w:t>
            </w:r>
            <w:r>
              <w:rPr>
                <w:color w:val="auto"/>
                <w:spacing w:val="-99"/>
                <w:w w:val="99"/>
                <w:sz w:val="20"/>
              </w:rPr>
              <w:t>）</w:t>
            </w:r>
            <w:r>
              <w:rPr>
                <w:color w:val="auto"/>
                <w:w w:val="99"/>
                <w:sz w:val="20"/>
              </w:rPr>
              <w:t>。</w:t>
            </w:r>
          </w:p>
        </w:tc>
      </w:tr>
    </w:tbl>
    <w:p w14:paraId="725BB959">
      <w:pPr>
        <w:spacing w:before="72"/>
        <w:outlineLvl w:val="9"/>
        <w:rPr>
          <w:color w:val="auto"/>
        </w:rPr>
      </w:pPr>
      <w:r>
        <w:rPr>
          <w:rFonts w:hint="eastAsia"/>
          <w:color w:val="auto"/>
          <w:lang w:eastAsia="zh-CN"/>
        </w:rPr>
        <w:t>　</w:t>
      </w:r>
      <w:r>
        <w:rPr>
          <w:color w:val="auto"/>
        </w:rPr>
        <w:t>【说明】</w:t>
      </w:r>
    </w:p>
    <w:p w14:paraId="444352EF">
      <w:pPr>
        <w:pStyle w:val="14"/>
        <w:numPr>
          <w:ilvl w:val="0"/>
          <w:numId w:val="0"/>
        </w:numPr>
        <w:tabs>
          <w:tab w:val="left" w:pos="601"/>
        </w:tabs>
        <w:spacing w:before="44"/>
        <w:ind w:left="600" w:leftChars="0" w:hanging="183" w:firstLineChars="0"/>
        <w:rPr>
          <w:color w:val="auto"/>
          <w:sz w:val="18"/>
        </w:rPr>
      </w:pPr>
      <w:r>
        <w:rPr>
          <w:rFonts w:hint="default" w:ascii="宋体" w:hAnsi="宋体" w:eastAsia="宋体" w:cs="宋体"/>
          <w:color w:val="auto"/>
          <w:spacing w:val="-2"/>
          <w:w w:val="100"/>
          <w:sz w:val="16"/>
          <w:szCs w:val="16"/>
          <w:lang w:val="zh-CN" w:eastAsia="zh-CN" w:bidi="zh-CN"/>
        </w:rPr>
        <w:t>1.</w:t>
      </w:r>
      <w:r>
        <w:rPr>
          <w:color w:val="auto"/>
          <w:sz w:val="18"/>
        </w:rPr>
        <w:t>实验设计类成果，由学校组织专家认定。</w:t>
      </w:r>
    </w:p>
    <w:p w14:paraId="600D8449">
      <w:pPr>
        <w:pStyle w:val="14"/>
        <w:numPr>
          <w:ilvl w:val="0"/>
          <w:numId w:val="0"/>
        </w:numPr>
        <w:tabs>
          <w:tab w:val="left" w:pos="601"/>
        </w:tabs>
        <w:spacing w:before="81" w:line="324" w:lineRule="auto"/>
        <w:ind w:left="598" w:leftChars="0" w:right="745" w:rightChars="0" w:hanging="180" w:firstLineChars="0"/>
        <w:jc w:val="both"/>
        <w:rPr>
          <w:color w:val="auto"/>
          <w:sz w:val="18"/>
        </w:rPr>
      </w:pPr>
      <w:r>
        <w:rPr>
          <w:rFonts w:hint="default" w:ascii="宋体" w:hAnsi="宋体" w:eastAsia="宋体" w:cs="宋体"/>
          <w:color w:val="auto"/>
          <w:spacing w:val="-2"/>
          <w:w w:val="100"/>
          <w:sz w:val="16"/>
          <w:szCs w:val="16"/>
          <w:lang w:val="zh-CN" w:eastAsia="zh-CN" w:bidi="zh-CN"/>
        </w:rPr>
        <w:t>2.</w:t>
      </w:r>
      <w:r>
        <w:rPr>
          <w:color w:val="auto"/>
          <w:spacing w:val="-1"/>
          <w:sz w:val="18"/>
        </w:rPr>
        <w:t>智能化自主实验室：具备暖通自控、危险品管理、安全防范、火灾报警等主要实验环境智能管理功能，纳入学校实验室管理、大型仪器开放共享等相关信息平台；或自主建设的信息化管理系统，以及促进课堂交互开展、远程指导、过程跟踪记录等实验</w:t>
      </w:r>
      <w:r>
        <w:rPr>
          <w:color w:val="auto"/>
          <w:sz w:val="18"/>
        </w:rPr>
        <w:t>教学智能辅助功能，实现智能化全天候运行管理，并经学校相关职能部门认可。</w:t>
      </w:r>
    </w:p>
    <w:p w14:paraId="78B4CF52">
      <w:pPr>
        <w:pStyle w:val="14"/>
        <w:numPr>
          <w:ilvl w:val="0"/>
          <w:numId w:val="0"/>
        </w:numPr>
        <w:tabs>
          <w:tab w:val="left" w:pos="601"/>
        </w:tabs>
        <w:spacing w:before="2" w:line="324" w:lineRule="auto"/>
        <w:ind w:left="598" w:leftChars="0" w:right="654" w:rightChars="0" w:hanging="180" w:firstLineChars="0"/>
        <w:rPr>
          <w:color w:val="auto"/>
          <w:sz w:val="18"/>
        </w:rPr>
      </w:pPr>
      <w:r>
        <w:rPr>
          <w:rFonts w:hint="default" w:ascii="宋体" w:hAnsi="宋体" w:eastAsia="宋体" w:cs="宋体"/>
          <w:color w:val="auto"/>
          <w:spacing w:val="-2"/>
          <w:w w:val="100"/>
          <w:sz w:val="16"/>
          <w:szCs w:val="16"/>
          <w:lang w:val="zh-CN" w:eastAsia="zh-CN" w:bidi="zh-CN"/>
        </w:rPr>
        <w:t>3.</w:t>
      </w:r>
      <w:r>
        <w:rPr>
          <w:color w:val="auto"/>
          <w:spacing w:val="-7"/>
          <w:sz w:val="18"/>
        </w:rPr>
        <w:t>实验技术核心期刊论文指在清华大学《实验技术与管理》、上海交通大学《实验室研究与探索》、成都电子科技大学《实验科学</w:t>
      </w:r>
      <w:r>
        <w:rPr>
          <w:color w:val="auto"/>
          <w:spacing w:val="-13"/>
          <w:sz w:val="18"/>
        </w:rPr>
        <w:t>与技术》、南开大学《实验室科学》及各学科核心期刊上发表有关实验教学改革、仪器设备功能开发或实验室管理方面的论文。</w:t>
      </w:r>
    </w:p>
    <w:p w14:paraId="3EEBDB2F">
      <w:pPr>
        <w:spacing w:line="324" w:lineRule="auto"/>
        <w:rPr>
          <w:color w:val="auto"/>
          <w:sz w:val="18"/>
        </w:rPr>
        <w:sectPr>
          <w:pgSz w:w="11910" w:h="16840"/>
          <w:pgMar w:top="1180" w:right="260" w:bottom="960" w:left="400" w:header="0" w:footer="699" w:gutter="0"/>
          <w:pgNumType w:fmt="decimal"/>
          <w:cols w:space="720" w:num="1"/>
        </w:sectPr>
      </w:pPr>
    </w:p>
    <w:p w14:paraId="42C3B634">
      <w:pPr>
        <w:pStyle w:val="2"/>
        <w:bidi w:val="0"/>
      </w:pPr>
      <w:bookmarkStart w:id="8" w:name="_Toc29297"/>
      <w:r>
        <w:rPr>
          <w:rFonts w:hint="eastAsia"/>
        </w:rPr>
        <w:t>【图书档案系列】</w:t>
      </w:r>
      <w:bookmarkEnd w:id="8"/>
    </w:p>
    <w:p w14:paraId="60E8C4EE">
      <w:pPr>
        <w:spacing w:before="155"/>
        <w:ind w:left="732"/>
        <w:outlineLvl w:val="9"/>
        <w:rPr>
          <w:b/>
          <w:color w:val="auto"/>
          <w:sz w:val="28"/>
        </w:rPr>
      </w:pPr>
      <w:r>
        <w:rPr>
          <w:b/>
          <w:color w:val="auto"/>
          <w:sz w:val="28"/>
        </w:rPr>
        <w:t>一、必备基本要求</w:t>
      </w:r>
    </w:p>
    <w:p w14:paraId="337629CE">
      <w:pPr>
        <w:pStyle w:val="14"/>
        <w:numPr>
          <w:ilvl w:val="1"/>
          <w:numId w:val="0"/>
        </w:numPr>
        <w:tabs>
          <w:tab w:val="left" w:pos="1019"/>
        </w:tabs>
        <w:spacing w:before="170" w:line="249" w:lineRule="auto"/>
        <w:ind w:left="1049" w:leftChars="0" w:right="731" w:rightChars="0" w:hanging="317" w:firstLineChars="0"/>
        <w:jc w:val="both"/>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政治立场坚定，坚持四项基本原则，践行社会主义核心价值观，遵纪守法，忠诚人民教育事业，立德树人，为人师表，关爱学生。不断提高服务育人水平和服务质量，热心帮助师生。</w:t>
      </w:r>
    </w:p>
    <w:p w14:paraId="10910633">
      <w:pPr>
        <w:pStyle w:val="14"/>
        <w:numPr>
          <w:ilvl w:val="1"/>
          <w:numId w:val="0"/>
        </w:numPr>
        <w:tabs>
          <w:tab w:val="left" w:pos="1019"/>
        </w:tabs>
        <w:spacing w:before="2" w:line="249" w:lineRule="auto"/>
        <w:ind w:left="1049" w:leftChars="0" w:right="730" w:rightChars="0" w:hanging="317"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2"/>
          <w:sz w:val="21"/>
        </w:rPr>
        <w:t xml:space="preserve">任现职以来，履行岗位职责，年度和聘期考核合格及以上。近 </w:t>
      </w:r>
      <w:r>
        <w:rPr>
          <w:color w:val="auto"/>
          <w:sz w:val="21"/>
        </w:rPr>
        <w:t>3</w:t>
      </w:r>
      <w:r>
        <w:rPr>
          <w:color w:val="auto"/>
          <w:spacing w:val="-6"/>
          <w:sz w:val="21"/>
        </w:rPr>
        <w:t xml:space="preserve"> 年内，无学术道德或师德不良记录，无管理或其他责任事故；无违反学校重要校纪校规造成不良影响的记录，无不服从学校及所在单位工作安排等行为。</w:t>
      </w:r>
    </w:p>
    <w:p w14:paraId="04820571">
      <w:pPr>
        <w:pStyle w:val="14"/>
        <w:numPr>
          <w:ilvl w:val="1"/>
          <w:numId w:val="0"/>
        </w:numPr>
        <w:tabs>
          <w:tab w:val="left" w:pos="1019"/>
        </w:tabs>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学历（学位）要求：</w:t>
      </w:r>
    </w:p>
    <w:p w14:paraId="3BC70A88">
      <w:pPr>
        <w:pStyle w:val="6"/>
        <w:spacing w:before="10"/>
        <w:ind w:left="943"/>
        <w:jc w:val="both"/>
        <w:rPr>
          <w:color w:val="auto"/>
        </w:rPr>
      </w:pPr>
      <w:r>
        <w:rPr>
          <w:color w:val="auto"/>
        </w:rPr>
        <w:t>①申报研究馆员须具备博士学位，截止申报当年 8 月 31 日年满 50 岁者可放宽至硕士学位。</w:t>
      </w:r>
    </w:p>
    <w:p w14:paraId="56195482">
      <w:pPr>
        <w:pStyle w:val="6"/>
        <w:spacing w:before="11"/>
        <w:ind w:left="943"/>
        <w:jc w:val="both"/>
        <w:rPr>
          <w:color w:val="auto"/>
        </w:rPr>
      </w:pPr>
      <w:r>
        <w:rPr>
          <w:color w:val="auto"/>
        </w:rPr>
        <w:t>②申报副研究馆员须具备硕士及以上学位，截止申报当年 8 月 31 日年满 50 岁者可放宽至学士学位。</w:t>
      </w:r>
    </w:p>
    <w:p w14:paraId="63E6051C">
      <w:pPr>
        <w:pStyle w:val="14"/>
        <w:numPr>
          <w:ilvl w:val="1"/>
          <w:numId w:val="0"/>
        </w:numPr>
        <w:tabs>
          <w:tab w:val="left" w:pos="1019"/>
        </w:tabs>
        <w:spacing w:before="12"/>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任职年限要求：</w:t>
      </w:r>
    </w:p>
    <w:p w14:paraId="20C87878">
      <w:pPr>
        <w:pStyle w:val="6"/>
        <w:spacing w:before="10"/>
        <w:ind w:left="943"/>
        <w:rPr>
          <w:color w:val="auto"/>
        </w:rPr>
      </w:pPr>
      <w:r>
        <w:rPr>
          <w:color w:val="auto"/>
        </w:rPr>
        <w:t>①从事图书档案类专业技术岗位工作 5 年及以上，且任副高满 5 年可申报研究馆员。</w:t>
      </w:r>
    </w:p>
    <w:p w14:paraId="4C3B9CE1">
      <w:pPr>
        <w:pStyle w:val="6"/>
        <w:spacing w:before="11"/>
        <w:ind w:left="943"/>
        <w:rPr>
          <w:color w:val="auto"/>
        </w:rPr>
      </w:pPr>
      <w:r>
        <w:rPr>
          <w:color w:val="auto"/>
        </w:rPr>
        <w:t>②从事图书档案类专业技术岗位工作 5 年（博士毕业 2 年）及以上，且任中级满 5 年或获得博士学位任</w:t>
      </w:r>
    </w:p>
    <w:p w14:paraId="61DD5B91">
      <w:pPr>
        <w:pStyle w:val="6"/>
        <w:spacing w:before="11"/>
        <w:ind w:left="943"/>
        <w:rPr>
          <w:color w:val="auto"/>
        </w:rPr>
      </w:pPr>
      <w:r>
        <w:rPr>
          <w:color w:val="auto"/>
        </w:rPr>
        <w:t>中级满 2 年可申报副研究馆员。</w:t>
      </w:r>
    </w:p>
    <w:p w14:paraId="17AE7666">
      <w:pPr>
        <w:pStyle w:val="14"/>
        <w:numPr>
          <w:ilvl w:val="0"/>
          <w:numId w:val="24"/>
        </w:numPr>
        <w:tabs>
          <w:tab w:val="left" w:pos="1019"/>
        </w:tabs>
        <w:spacing w:before="12"/>
        <w:ind w:left="1018" w:leftChars="0" w:hanging="286" w:firstLineChars="0"/>
        <w:jc w:val="both"/>
        <w:rPr>
          <w:rFonts w:hint="eastAsia"/>
          <w:color w:val="auto"/>
          <w:sz w:val="21"/>
        </w:rPr>
      </w:pPr>
      <w:r>
        <w:rPr>
          <w:rFonts w:hint="eastAsia"/>
          <w:color w:val="auto"/>
          <w:sz w:val="21"/>
        </w:rPr>
        <w:t>每年参加院内组织的院级学术报告、院级专题讲座等院级院内继续教育活动至少达到</w:t>
      </w:r>
      <w:r>
        <w:rPr>
          <w:rFonts w:hint="eastAsia"/>
          <w:color w:val="auto"/>
          <w:sz w:val="21"/>
          <w:lang w:val="en-US" w:eastAsia="zh-CN"/>
        </w:rPr>
        <w:t xml:space="preserve"> </w:t>
      </w:r>
      <w:r>
        <w:rPr>
          <w:rFonts w:hint="eastAsia"/>
          <w:color w:val="auto"/>
          <w:sz w:val="21"/>
        </w:rPr>
        <w:t>10</w:t>
      </w:r>
      <w:r>
        <w:rPr>
          <w:rFonts w:hint="eastAsia"/>
          <w:color w:val="auto"/>
          <w:sz w:val="21"/>
          <w:lang w:val="en-US" w:eastAsia="zh-CN"/>
        </w:rPr>
        <w:t xml:space="preserve"> </w:t>
      </w:r>
      <w:r>
        <w:rPr>
          <w:rFonts w:hint="eastAsia"/>
          <w:color w:val="auto"/>
          <w:sz w:val="21"/>
        </w:rPr>
        <w:t>次（其中A类项目</w:t>
      </w:r>
    </w:p>
    <w:p w14:paraId="13A17F7D">
      <w:pPr>
        <w:pStyle w:val="14"/>
        <w:numPr>
          <w:ilvl w:val="0"/>
          <w:numId w:val="0"/>
        </w:numPr>
        <w:tabs>
          <w:tab w:val="left" w:pos="1019"/>
        </w:tabs>
        <w:spacing w:before="12"/>
        <w:ind w:left="732" w:leftChars="0" w:firstLine="210" w:firstLineChars="100"/>
        <w:jc w:val="both"/>
        <w:rPr>
          <w:color w:val="auto"/>
          <w:sz w:val="21"/>
        </w:rPr>
      </w:pPr>
      <w:r>
        <w:rPr>
          <w:rFonts w:hint="eastAsia"/>
          <w:color w:val="auto"/>
          <w:sz w:val="21"/>
        </w:rPr>
        <w:t>必须超过</w:t>
      </w:r>
      <w:r>
        <w:rPr>
          <w:rFonts w:hint="eastAsia"/>
          <w:color w:val="auto"/>
          <w:sz w:val="21"/>
          <w:lang w:val="en-US" w:eastAsia="zh-CN"/>
        </w:rPr>
        <w:t xml:space="preserve"> </w:t>
      </w:r>
      <w:r>
        <w:rPr>
          <w:rFonts w:hint="eastAsia"/>
          <w:color w:val="auto"/>
          <w:sz w:val="21"/>
        </w:rPr>
        <w:t>5</w:t>
      </w:r>
      <w:r>
        <w:rPr>
          <w:rFonts w:hint="eastAsia"/>
          <w:color w:val="auto"/>
          <w:sz w:val="21"/>
          <w:lang w:val="en-US" w:eastAsia="zh-CN"/>
        </w:rPr>
        <w:t xml:space="preserve"> </w:t>
      </w:r>
      <w:r>
        <w:rPr>
          <w:rFonts w:hint="eastAsia"/>
          <w:color w:val="auto"/>
          <w:sz w:val="21"/>
        </w:rPr>
        <w:t>次），此要求已于2019年起执行。</w:t>
      </w:r>
    </w:p>
    <w:p w14:paraId="171471D1">
      <w:pPr>
        <w:spacing w:before="155"/>
        <w:ind w:left="732"/>
        <w:outlineLvl w:val="9"/>
        <w:rPr>
          <w:b/>
          <w:color w:val="auto"/>
          <w:sz w:val="20"/>
        </w:rPr>
      </w:pPr>
      <w:r>
        <w:rPr>
          <w:b/>
          <w:color w:val="auto"/>
          <w:sz w:val="28"/>
        </w:rPr>
        <w:t>二、公共服务要求</w:t>
      </w:r>
      <w:r>
        <w:rPr>
          <w:b/>
          <w:color w:val="auto"/>
          <w:sz w:val="20"/>
        </w:rPr>
        <w:t>（任现职以来必备其中一条。）</w:t>
      </w:r>
    </w:p>
    <w:p w14:paraId="01E8733F">
      <w:pPr>
        <w:pStyle w:val="14"/>
        <w:numPr>
          <w:ilvl w:val="0"/>
          <w:numId w:val="28"/>
        </w:numPr>
        <w:tabs>
          <w:tab w:val="left" w:pos="1019"/>
        </w:tabs>
        <w:spacing w:before="5" w:line="249" w:lineRule="auto"/>
        <w:ind w:right="729"/>
        <w:rPr>
          <w:color w:val="auto"/>
          <w:sz w:val="21"/>
        </w:rPr>
      </w:pPr>
      <w:r>
        <w:rPr>
          <w:color w:val="auto"/>
          <w:sz w:val="21"/>
        </w:rPr>
        <w:t>积极参与指导学生学术型社团；或担任本科生“双创”“大创”“互联网+”“挑战杯”等科研训练或学科竞赛活动指导教师。</w:t>
      </w:r>
    </w:p>
    <w:p w14:paraId="0A119C3D">
      <w:pPr>
        <w:pStyle w:val="14"/>
        <w:numPr>
          <w:ilvl w:val="0"/>
          <w:numId w:val="28"/>
        </w:numPr>
        <w:tabs>
          <w:tab w:val="left" w:pos="1019"/>
        </w:tabs>
        <w:spacing w:before="5" w:line="249" w:lineRule="auto"/>
        <w:ind w:right="729"/>
        <w:rPr>
          <w:color w:val="auto"/>
          <w:sz w:val="21"/>
        </w:rPr>
      </w:pPr>
      <w:r>
        <w:rPr>
          <w:color w:val="auto"/>
          <w:sz w:val="21"/>
        </w:rPr>
        <w:t>积极承担教育科学研究等方面的公共服务。包括：从事科研、设备管理、外事或科研秘书等工作；从事基层党组织、工会、教代会工作等。</w:t>
      </w:r>
    </w:p>
    <w:p w14:paraId="253F30A7">
      <w:pPr>
        <w:pStyle w:val="14"/>
        <w:numPr>
          <w:ilvl w:val="0"/>
          <w:numId w:val="28"/>
        </w:numPr>
        <w:tabs>
          <w:tab w:val="left" w:pos="1019"/>
        </w:tabs>
        <w:spacing w:line="269" w:lineRule="exact"/>
        <w:ind w:hanging="287"/>
        <w:rPr>
          <w:color w:val="auto"/>
          <w:sz w:val="21"/>
        </w:rPr>
      </w:pPr>
      <w:r>
        <w:rPr>
          <w:color w:val="auto"/>
          <w:sz w:val="21"/>
        </w:rPr>
        <w:t>承担学校或上级部门要求的支教、挂职、援疆、援藏、援外、扶贫、义诊、灾后重建等社会公共服务。</w:t>
      </w:r>
    </w:p>
    <w:p w14:paraId="1EA75AAC">
      <w:pPr>
        <w:spacing w:before="158"/>
        <w:ind w:left="732"/>
        <w:outlineLvl w:val="9"/>
        <w:rPr>
          <w:b/>
          <w:color w:val="auto"/>
          <w:sz w:val="20"/>
        </w:rPr>
      </w:pPr>
      <w:r>
        <w:rPr>
          <w:b/>
          <w:color w:val="auto"/>
          <w:sz w:val="28"/>
        </w:rPr>
        <w:t>三、岗位工作要求</w:t>
      </w:r>
      <w:r>
        <w:rPr>
          <w:b/>
          <w:color w:val="auto"/>
          <w:sz w:val="20"/>
        </w:rPr>
        <w:t>（须为任现职以来的业绩成果，必备全部条件。）</w:t>
      </w:r>
    </w:p>
    <w:p w14:paraId="021C2A9B">
      <w:pPr>
        <w:pStyle w:val="6"/>
        <w:spacing w:before="2" w:after="1"/>
        <w:ind w:left="0"/>
        <w:rPr>
          <w:b/>
          <w:color w:val="auto"/>
          <w:sz w:val="12"/>
        </w:rPr>
      </w:pPr>
    </w:p>
    <w:tbl>
      <w:tblPr>
        <w:tblStyle w:val="13"/>
        <w:tblW w:w="0" w:type="auto"/>
        <w:tblInd w:w="6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08"/>
        <w:gridCol w:w="4856"/>
      </w:tblGrid>
      <w:tr w14:paraId="31FC4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trPr>
        <w:tc>
          <w:tcPr>
            <w:tcW w:w="4908" w:type="dxa"/>
          </w:tcPr>
          <w:p w14:paraId="5C7A06A8">
            <w:pPr>
              <w:pStyle w:val="15"/>
              <w:spacing w:before="129"/>
              <w:ind w:left="1836" w:right="1826"/>
              <w:jc w:val="center"/>
              <w:rPr>
                <w:rFonts w:ascii="黑体" w:eastAsia="黑体"/>
                <w:b/>
                <w:color w:val="auto"/>
                <w:sz w:val="24"/>
              </w:rPr>
            </w:pPr>
            <w:r>
              <w:rPr>
                <w:rFonts w:hint="eastAsia" w:ascii="黑体" w:eastAsia="黑体"/>
                <w:b/>
                <w:color w:val="auto"/>
                <w:sz w:val="24"/>
              </w:rPr>
              <w:t>研究馆员</w:t>
            </w:r>
          </w:p>
        </w:tc>
        <w:tc>
          <w:tcPr>
            <w:tcW w:w="4856" w:type="dxa"/>
          </w:tcPr>
          <w:p w14:paraId="35C1A0C0">
            <w:pPr>
              <w:pStyle w:val="15"/>
              <w:spacing w:before="129"/>
              <w:ind w:left="1648" w:right="1632"/>
              <w:jc w:val="center"/>
              <w:rPr>
                <w:rFonts w:ascii="黑体" w:eastAsia="黑体"/>
                <w:b/>
                <w:color w:val="auto"/>
                <w:sz w:val="24"/>
              </w:rPr>
            </w:pPr>
            <w:r>
              <w:rPr>
                <w:rFonts w:hint="eastAsia" w:ascii="黑体" w:eastAsia="黑体"/>
                <w:b/>
                <w:color w:val="auto"/>
                <w:sz w:val="24"/>
              </w:rPr>
              <w:t>副研究馆员</w:t>
            </w:r>
          </w:p>
        </w:tc>
      </w:tr>
      <w:tr w14:paraId="4DEED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8" w:hRule="atLeast"/>
        </w:trPr>
        <w:tc>
          <w:tcPr>
            <w:tcW w:w="4908" w:type="dxa"/>
          </w:tcPr>
          <w:p w14:paraId="1A3EE4BE">
            <w:pPr>
              <w:pStyle w:val="15"/>
              <w:spacing w:before="3"/>
              <w:jc w:val="left"/>
              <w:rPr>
                <w:b/>
                <w:color w:val="auto"/>
                <w:sz w:val="16"/>
              </w:rPr>
            </w:pPr>
          </w:p>
          <w:p w14:paraId="139FD31B">
            <w:pPr>
              <w:pStyle w:val="15"/>
              <w:numPr>
                <w:ilvl w:val="0"/>
                <w:numId w:val="0"/>
              </w:numPr>
              <w:tabs>
                <w:tab w:val="left" w:pos="320"/>
              </w:tabs>
              <w:spacing w:line="285" w:lineRule="auto"/>
              <w:ind w:left="333" w:leftChars="0" w:right="97" w:rightChars="0" w:hanging="226" w:firstLineChars="0"/>
              <w:jc w:val="both"/>
              <w:rPr>
                <w:color w:val="auto"/>
                <w:sz w:val="21"/>
              </w:rPr>
            </w:pPr>
            <w:r>
              <w:rPr>
                <w:rFonts w:hint="default" w:ascii="宋体" w:hAnsi="宋体" w:eastAsia="宋体" w:cs="宋体"/>
                <w:b/>
                <w:bCs/>
                <w:color w:val="auto"/>
                <w:spacing w:val="1"/>
                <w:w w:val="98"/>
                <w:sz w:val="19"/>
                <w:szCs w:val="19"/>
                <w:lang w:val="zh-CN" w:eastAsia="zh-CN" w:bidi="zh-CN"/>
              </w:rPr>
              <w:t>1.</w:t>
            </w:r>
            <w:r>
              <w:rPr>
                <w:color w:val="auto"/>
                <w:sz w:val="21"/>
              </w:rPr>
              <w:t>能够熟练运用本专业基础理论和专业知识，解决图书资料、档案管理领域复杂关键的业务技术疑难问题。</w:t>
            </w:r>
          </w:p>
          <w:p w14:paraId="711DBB61">
            <w:pPr>
              <w:pStyle w:val="15"/>
              <w:numPr>
                <w:ilvl w:val="0"/>
                <w:numId w:val="0"/>
              </w:numPr>
              <w:tabs>
                <w:tab w:val="left" w:pos="320"/>
              </w:tabs>
              <w:spacing w:line="285" w:lineRule="auto"/>
              <w:ind w:left="333" w:leftChars="0" w:right="97" w:rightChars="0" w:hanging="226" w:firstLineChars="0"/>
              <w:jc w:val="both"/>
              <w:rPr>
                <w:color w:val="auto"/>
                <w:sz w:val="21"/>
              </w:rPr>
            </w:pPr>
            <w:r>
              <w:rPr>
                <w:rFonts w:hint="default" w:ascii="宋体" w:hAnsi="宋体" w:eastAsia="宋体" w:cs="宋体"/>
                <w:b/>
                <w:bCs/>
                <w:color w:val="auto"/>
                <w:spacing w:val="1"/>
                <w:w w:val="98"/>
                <w:sz w:val="19"/>
                <w:szCs w:val="19"/>
                <w:lang w:val="zh-CN" w:eastAsia="zh-CN" w:bidi="zh-CN"/>
              </w:rPr>
              <w:t>2.</w:t>
            </w:r>
            <w:r>
              <w:rPr>
                <w:color w:val="auto"/>
                <w:sz w:val="21"/>
              </w:rPr>
              <w:t>熟练掌握本专业有关国际和国家技术标准、规</w:t>
            </w:r>
            <w:r>
              <w:rPr>
                <w:color w:val="auto"/>
                <w:spacing w:val="-1"/>
                <w:sz w:val="21"/>
              </w:rPr>
              <w:t>范、规程，并能够熟练运用各种有关的标准、</w:t>
            </w:r>
            <w:r>
              <w:rPr>
                <w:color w:val="auto"/>
                <w:sz w:val="21"/>
              </w:rPr>
              <w:t>规范、规程等创造性地开展业务工作。</w:t>
            </w:r>
          </w:p>
          <w:p w14:paraId="3A8CDB00">
            <w:pPr>
              <w:pStyle w:val="15"/>
              <w:numPr>
                <w:ilvl w:val="0"/>
                <w:numId w:val="0"/>
              </w:numPr>
              <w:tabs>
                <w:tab w:val="left" w:pos="320"/>
              </w:tabs>
              <w:spacing w:line="285" w:lineRule="auto"/>
              <w:ind w:left="333" w:leftChars="0" w:right="97" w:rightChars="0" w:hanging="226" w:firstLineChars="0"/>
              <w:jc w:val="both"/>
              <w:rPr>
                <w:color w:val="auto"/>
                <w:sz w:val="21"/>
              </w:rPr>
            </w:pPr>
            <w:r>
              <w:rPr>
                <w:rFonts w:hint="default" w:ascii="宋体" w:hAnsi="宋体" w:eastAsia="宋体" w:cs="宋体"/>
                <w:b/>
                <w:bCs/>
                <w:color w:val="auto"/>
                <w:spacing w:val="1"/>
                <w:w w:val="98"/>
                <w:sz w:val="19"/>
                <w:szCs w:val="19"/>
                <w:lang w:val="zh-CN" w:eastAsia="zh-CN" w:bidi="zh-CN"/>
              </w:rPr>
              <w:t>3.</w:t>
            </w:r>
            <w:r>
              <w:rPr>
                <w:color w:val="auto"/>
                <w:sz w:val="21"/>
              </w:rPr>
              <w:t xml:space="preserve">具有指导本单位业务规划、业务改革的能力， </w:t>
            </w:r>
            <w:r>
              <w:rPr>
                <w:color w:val="auto"/>
                <w:spacing w:val="-1"/>
                <w:sz w:val="21"/>
              </w:rPr>
              <w:t>能够高水平指导图书资料、档案管理专业人员</w:t>
            </w:r>
            <w:r>
              <w:rPr>
                <w:color w:val="auto"/>
                <w:sz w:val="21"/>
              </w:rPr>
              <w:t>的业务工作和科研活动。</w:t>
            </w:r>
          </w:p>
          <w:p w14:paraId="0326BD42">
            <w:pPr>
              <w:pStyle w:val="15"/>
              <w:numPr>
                <w:ilvl w:val="0"/>
                <w:numId w:val="0"/>
              </w:numPr>
              <w:tabs>
                <w:tab w:val="left" w:pos="320"/>
              </w:tabs>
              <w:spacing w:line="285" w:lineRule="auto"/>
              <w:ind w:left="333" w:leftChars="0" w:right="-15" w:rightChars="0" w:hanging="226" w:firstLineChars="0"/>
              <w:rPr>
                <w:color w:val="auto"/>
                <w:sz w:val="21"/>
              </w:rPr>
            </w:pPr>
            <w:r>
              <w:rPr>
                <w:rFonts w:hint="default" w:ascii="宋体" w:hAnsi="宋体" w:eastAsia="宋体" w:cs="宋体"/>
                <w:b/>
                <w:bCs/>
                <w:color w:val="auto"/>
                <w:spacing w:val="1"/>
                <w:w w:val="98"/>
                <w:sz w:val="19"/>
                <w:szCs w:val="19"/>
                <w:lang w:val="zh-CN" w:eastAsia="zh-CN" w:bidi="zh-CN"/>
              </w:rPr>
              <w:t>4.</w:t>
            </w:r>
            <w:r>
              <w:rPr>
                <w:color w:val="auto"/>
                <w:spacing w:val="9"/>
                <w:sz w:val="21"/>
              </w:rPr>
              <w:t xml:space="preserve">主持全馆或一个部门全面业务工作 </w:t>
            </w:r>
            <w:r>
              <w:rPr>
                <w:color w:val="auto"/>
                <w:sz w:val="21"/>
              </w:rPr>
              <w:t>3</w:t>
            </w:r>
            <w:r>
              <w:rPr>
                <w:color w:val="auto"/>
                <w:spacing w:val="-5"/>
                <w:sz w:val="21"/>
              </w:rPr>
              <w:t xml:space="preserve"> 年及以</w:t>
            </w:r>
            <w:r>
              <w:rPr>
                <w:color w:val="auto"/>
                <w:spacing w:val="-2"/>
                <w:sz w:val="21"/>
              </w:rPr>
              <w:t>上，整个部门在完成任务、改革创新、人员管</w:t>
            </w:r>
            <w:r>
              <w:rPr>
                <w:color w:val="auto"/>
                <w:spacing w:val="-9"/>
                <w:sz w:val="21"/>
              </w:rPr>
              <w:t>理等方面成绩显著；或主持制定业务工作条例、</w:t>
            </w:r>
            <w:r>
              <w:rPr>
                <w:color w:val="auto"/>
                <w:spacing w:val="-3"/>
                <w:sz w:val="21"/>
              </w:rPr>
              <w:t>标准、守则、规范及管理规程等，实施效果良好。</w:t>
            </w:r>
          </w:p>
        </w:tc>
        <w:tc>
          <w:tcPr>
            <w:tcW w:w="4856" w:type="dxa"/>
          </w:tcPr>
          <w:p w14:paraId="3899E89D">
            <w:pPr>
              <w:pStyle w:val="15"/>
              <w:spacing w:before="3"/>
              <w:jc w:val="left"/>
              <w:rPr>
                <w:b/>
                <w:color w:val="auto"/>
                <w:sz w:val="16"/>
              </w:rPr>
            </w:pPr>
          </w:p>
          <w:p w14:paraId="5C76AAC4">
            <w:pPr>
              <w:pStyle w:val="15"/>
              <w:numPr>
                <w:ilvl w:val="0"/>
                <w:numId w:val="0"/>
              </w:numPr>
              <w:tabs>
                <w:tab w:val="left" w:pos="320"/>
              </w:tabs>
              <w:spacing w:line="285" w:lineRule="auto"/>
              <w:ind w:left="333" w:leftChars="0" w:right="97" w:rightChars="0" w:hanging="226" w:firstLineChars="0"/>
              <w:jc w:val="both"/>
              <w:rPr>
                <w:color w:val="auto"/>
                <w:sz w:val="21"/>
              </w:rPr>
            </w:pPr>
            <w:r>
              <w:rPr>
                <w:rFonts w:hint="eastAsia" w:cs="宋体"/>
                <w:b/>
                <w:bCs/>
                <w:color w:val="auto"/>
                <w:spacing w:val="1"/>
                <w:w w:val="98"/>
                <w:sz w:val="19"/>
                <w:szCs w:val="19"/>
                <w:lang w:val="en-US" w:eastAsia="zh-CN" w:bidi="zh-CN"/>
              </w:rPr>
              <w:t>1</w:t>
            </w:r>
            <w:r>
              <w:rPr>
                <w:rFonts w:hint="default" w:ascii="宋体" w:hAnsi="宋体" w:eastAsia="宋体" w:cs="宋体"/>
                <w:b/>
                <w:bCs/>
                <w:color w:val="auto"/>
                <w:spacing w:val="1"/>
                <w:w w:val="98"/>
                <w:sz w:val="19"/>
                <w:szCs w:val="19"/>
                <w:lang w:val="zh-CN" w:eastAsia="zh-CN" w:bidi="zh-CN"/>
              </w:rPr>
              <w:t>.</w:t>
            </w:r>
            <w:r>
              <w:rPr>
                <w:color w:val="auto"/>
                <w:sz w:val="21"/>
              </w:rPr>
              <w:t>能够解决图书资料、档案管理领域复杂关键的业务技术疑难问题。</w:t>
            </w:r>
          </w:p>
          <w:p w14:paraId="44719073">
            <w:pPr>
              <w:pStyle w:val="15"/>
              <w:numPr>
                <w:ilvl w:val="0"/>
                <w:numId w:val="0"/>
              </w:numPr>
              <w:tabs>
                <w:tab w:val="left" w:pos="320"/>
              </w:tabs>
              <w:spacing w:line="285" w:lineRule="auto"/>
              <w:ind w:left="333" w:leftChars="0" w:right="97" w:rightChars="0" w:hanging="226" w:firstLineChars="0"/>
              <w:jc w:val="both"/>
              <w:rPr>
                <w:color w:val="auto"/>
                <w:sz w:val="21"/>
              </w:rPr>
            </w:pPr>
            <w:r>
              <w:rPr>
                <w:rFonts w:hint="eastAsia" w:cs="宋体"/>
                <w:b/>
                <w:bCs/>
                <w:color w:val="auto"/>
                <w:spacing w:val="1"/>
                <w:w w:val="98"/>
                <w:sz w:val="19"/>
                <w:szCs w:val="19"/>
                <w:lang w:val="en-US" w:eastAsia="zh-CN" w:bidi="zh-CN"/>
              </w:rPr>
              <w:t>2</w:t>
            </w:r>
            <w:r>
              <w:rPr>
                <w:rFonts w:hint="default" w:ascii="宋体" w:hAnsi="宋体" w:eastAsia="宋体" w:cs="宋体"/>
                <w:b/>
                <w:bCs/>
                <w:color w:val="auto"/>
                <w:spacing w:val="1"/>
                <w:w w:val="98"/>
                <w:sz w:val="19"/>
                <w:szCs w:val="19"/>
                <w:lang w:val="zh-CN" w:eastAsia="zh-CN" w:bidi="zh-CN"/>
              </w:rPr>
              <w:t>.</w:t>
            </w:r>
            <w:r>
              <w:rPr>
                <w:color w:val="auto"/>
                <w:sz w:val="21"/>
              </w:rPr>
              <w:t>了解图书资料、档案管理专业的国际和国家技术标准、规范、规程，并能够运用这些标准、规范、规程等开展业务工作。</w:t>
            </w:r>
          </w:p>
          <w:p w14:paraId="522A3B81">
            <w:pPr>
              <w:pStyle w:val="15"/>
              <w:numPr>
                <w:ilvl w:val="0"/>
                <w:numId w:val="0"/>
              </w:numPr>
              <w:tabs>
                <w:tab w:val="left" w:pos="320"/>
              </w:tabs>
              <w:spacing w:line="285" w:lineRule="auto"/>
              <w:ind w:left="333" w:leftChars="0" w:right="97" w:rightChars="0" w:hanging="226" w:firstLineChars="0"/>
              <w:jc w:val="both"/>
              <w:rPr>
                <w:color w:val="auto"/>
                <w:sz w:val="21"/>
              </w:rPr>
            </w:pPr>
            <w:r>
              <w:rPr>
                <w:rFonts w:hint="eastAsia" w:cs="宋体"/>
                <w:b/>
                <w:bCs/>
                <w:color w:val="auto"/>
                <w:spacing w:val="1"/>
                <w:w w:val="98"/>
                <w:sz w:val="19"/>
                <w:szCs w:val="19"/>
                <w:lang w:val="en-US" w:eastAsia="zh-CN" w:bidi="zh-CN"/>
              </w:rPr>
              <w:t>3</w:t>
            </w:r>
            <w:r>
              <w:rPr>
                <w:rFonts w:hint="default" w:ascii="宋体" w:hAnsi="宋体" w:eastAsia="宋体" w:cs="宋体"/>
                <w:b/>
                <w:bCs/>
                <w:color w:val="auto"/>
                <w:spacing w:val="1"/>
                <w:w w:val="98"/>
                <w:sz w:val="19"/>
                <w:szCs w:val="19"/>
                <w:lang w:val="zh-CN" w:eastAsia="zh-CN" w:bidi="zh-CN"/>
              </w:rPr>
              <w:t>.</w:t>
            </w:r>
            <w:r>
              <w:rPr>
                <w:color w:val="auto"/>
                <w:sz w:val="21"/>
              </w:rPr>
              <w:t>对本专业管理业务的建设能够在理论、方法、技术上提出见解和实施方案。有丰富的图书资料、档案管理专业工作经验，能全面主持或指导某项业务工作。</w:t>
            </w:r>
          </w:p>
          <w:p w14:paraId="662374B7">
            <w:pPr>
              <w:pStyle w:val="15"/>
              <w:numPr>
                <w:ilvl w:val="0"/>
                <w:numId w:val="0"/>
              </w:numPr>
              <w:tabs>
                <w:tab w:val="left" w:pos="320"/>
              </w:tabs>
              <w:spacing w:line="285" w:lineRule="auto"/>
              <w:ind w:left="333" w:leftChars="0" w:right="97" w:rightChars="0" w:hanging="226" w:firstLineChars="0"/>
              <w:jc w:val="both"/>
              <w:rPr>
                <w:color w:val="auto"/>
                <w:sz w:val="21"/>
              </w:rPr>
            </w:pPr>
            <w:r>
              <w:rPr>
                <w:rFonts w:hint="eastAsia" w:cs="宋体"/>
                <w:b/>
                <w:bCs/>
                <w:color w:val="auto"/>
                <w:spacing w:val="1"/>
                <w:w w:val="98"/>
                <w:sz w:val="19"/>
                <w:szCs w:val="19"/>
                <w:lang w:val="en-US" w:eastAsia="zh-CN" w:bidi="zh-CN"/>
              </w:rPr>
              <w:t>4</w:t>
            </w:r>
            <w:r>
              <w:rPr>
                <w:rFonts w:hint="default" w:ascii="宋体" w:hAnsi="宋体" w:eastAsia="宋体" w:cs="宋体"/>
                <w:b/>
                <w:bCs/>
                <w:color w:val="auto"/>
                <w:spacing w:val="1"/>
                <w:w w:val="98"/>
                <w:sz w:val="19"/>
                <w:szCs w:val="19"/>
                <w:lang w:val="zh-CN" w:eastAsia="zh-CN" w:bidi="zh-CN"/>
              </w:rPr>
              <w:t>.</w:t>
            </w:r>
            <w:r>
              <w:rPr>
                <w:color w:val="auto"/>
                <w:sz w:val="21"/>
              </w:rPr>
              <w:t>主持一个部门全面业务工作 3 年及以上，整个部门在完成任务、改革创新、人员管理等方面成绩显著；或作为骨干参与制定业务工作条例、标准、守则、规范及管理规程等。</w:t>
            </w:r>
          </w:p>
        </w:tc>
      </w:tr>
    </w:tbl>
    <w:p w14:paraId="4672D346">
      <w:pPr>
        <w:spacing w:line="285" w:lineRule="auto"/>
        <w:jc w:val="both"/>
        <w:rPr>
          <w:color w:val="auto"/>
          <w:sz w:val="21"/>
        </w:rPr>
        <w:sectPr>
          <w:pgSz w:w="11910" w:h="16840"/>
          <w:pgMar w:top="1240" w:right="260" w:bottom="960" w:left="400" w:header="0" w:footer="699" w:gutter="0"/>
          <w:pgNumType w:fmt="decimal"/>
          <w:cols w:space="720" w:num="1"/>
        </w:sectPr>
      </w:pPr>
    </w:p>
    <w:p w14:paraId="67E32FCE">
      <w:pPr>
        <w:spacing w:before="36" w:line="242" w:lineRule="auto"/>
        <w:ind w:left="1111" w:right="731" w:hanging="380"/>
        <w:rPr>
          <w:b/>
          <w:color w:val="auto"/>
          <w:sz w:val="20"/>
        </w:rPr>
      </w:pPr>
      <w:r>
        <w:rPr>
          <w:b/>
          <w:color w:val="auto"/>
          <w:spacing w:val="-4"/>
          <w:sz w:val="28"/>
        </w:rPr>
        <w:t>四、科研业绩要求</w:t>
      </w:r>
      <w:r>
        <w:rPr>
          <w:b/>
          <w:color w:val="auto"/>
          <w:sz w:val="20"/>
        </w:rPr>
        <w:t>（</w:t>
      </w:r>
      <w:r>
        <w:rPr>
          <w:b/>
          <w:color w:val="auto"/>
          <w:spacing w:val="-6"/>
          <w:sz w:val="20"/>
        </w:rPr>
        <w:t xml:space="preserve">均为任现职以来的业绩成果，必备第 </w:t>
      </w:r>
      <w:r>
        <w:rPr>
          <w:b/>
          <w:color w:val="auto"/>
          <w:sz w:val="20"/>
        </w:rPr>
        <w:t>1.2.3</w:t>
      </w:r>
      <w:r>
        <w:rPr>
          <w:b/>
          <w:color w:val="auto"/>
          <w:spacing w:val="-14"/>
          <w:sz w:val="20"/>
        </w:rPr>
        <w:t xml:space="preserve"> 中一条；或必备第 </w:t>
      </w:r>
      <w:r>
        <w:rPr>
          <w:b/>
          <w:color w:val="auto"/>
          <w:sz w:val="20"/>
        </w:rPr>
        <w:t>4</w:t>
      </w:r>
      <w:r>
        <w:rPr>
          <w:b/>
          <w:color w:val="auto"/>
          <w:spacing w:val="-22"/>
          <w:sz w:val="20"/>
        </w:rPr>
        <w:t xml:space="preserve"> 条和第 </w:t>
      </w:r>
      <w:r>
        <w:rPr>
          <w:b/>
          <w:color w:val="auto"/>
          <w:sz w:val="20"/>
        </w:rPr>
        <w:t>5.6.7</w:t>
      </w:r>
      <w:r>
        <w:rPr>
          <w:b/>
          <w:color w:val="auto"/>
          <w:spacing w:val="-19"/>
          <w:sz w:val="20"/>
        </w:rPr>
        <w:t xml:space="preserve"> 中两</w:t>
      </w:r>
      <w:r>
        <w:rPr>
          <w:b/>
          <w:color w:val="auto"/>
          <w:spacing w:val="-59"/>
          <w:sz w:val="20"/>
        </w:rPr>
        <w:t>条。</w:t>
      </w:r>
      <w:r>
        <w:rPr>
          <w:b/>
          <w:color w:val="auto"/>
          <w:sz w:val="20"/>
        </w:rPr>
        <w:t>）</w:t>
      </w:r>
    </w:p>
    <w:p w14:paraId="755EEE5B">
      <w:pPr>
        <w:pStyle w:val="6"/>
        <w:spacing w:before="1"/>
        <w:ind w:left="0"/>
        <w:rPr>
          <w:b/>
          <w:color w:val="auto"/>
          <w:sz w:val="12"/>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86"/>
        <w:gridCol w:w="4884"/>
      </w:tblGrid>
      <w:tr w14:paraId="2D307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5286" w:type="dxa"/>
            <w:vAlign w:val="center"/>
          </w:tcPr>
          <w:p w14:paraId="196D335A">
            <w:pPr>
              <w:pStyle w:val="15"/>
              <w:spacing w:before="4"/>
              <w:jc w:val="center"/>
              <w:rPr>
                <w:b/>
                <w:color w:val="auto"/>
                <w:sz w:val="18"/>
                <w:szCs w:val="28"/>
              </w:rPr>
            </w:pPr>
          </w:p>
          <w:p w14:paraId="601C13E3">
            <w:pPr>
              <w:pStyle w:val="15"/>
              <w:ind w:left="2011" w:right="2000"/>
              <w:jc w:val="center"/>
              <w:rPr>
                <w:rFonts w:ascii="黑体" w:eastAsia="黑体"/>
                <w:b/>
                <w:color w:val="auto"/>
                <w:sz w:val="24"/>
                <w:szCs w:val="28"/>
              </w:rPr>
            </w:pPr>
            <w:r>
              <w:rPr>
                <w:rFonts w:hint="eastAsia" w:ascii="黑体" w:eastAsia="黑体"/>
                <w:b/>
                <w:color w:val="auto"/>
                <w:sz w:val="24"/>
                <w:szCs w:val="28"/>
              </w:rPr>
              <w:t>研究馆员</w:t>
            </w:r>
          </w:p>
        </w:tc>
        <w:tc>
          <w:tcPr>
            <w:tcW w:w="4884" w:type="dxa"/>
            <w:vAlign w:val="center"/>
          </w:tcPr>
          <w:p w14:paraId="580BF9D8">
            <w:pPr>
              <w:pStyle w:val="15"/>
              <w:spacing w:before="4"/>
              <w:jc w:val="center"/>
              <w:rPr>
                <w:b/>
                <w:color w:val="auto"/>
                <w:sz w:val="18"/>
                <w:szCs w:val="28"/>
              </w:rPr>
            </w:pPr>
          </w:p>
          <w:p w14:paraId="3562031E">
            <w:pPr>
              <w:pStyle w:val="15"/>
              <w:ind w:right="1752" w:firstLine="1687" w:firstLineChars="700"/>
              <w:jc w:val="center"/>
              <w:rPr>
                <w:rFonts w:ascii="黑体" w:eastAsia="黑体"/>
                <w:b/>
                <w:color w:val="auto"/>
                <w:sz w:val="24"/>
                <w:szCs w:val="28"/>
              </w:rPr>
            </w:pPr>
            <w:r>
              <w:rPr>
                <w:rFonts w:hint="eastAsia" w:ascii="黑体" w:eastAsia="黑体"/>
                <w:b/>
                <w:color w:val="auto"/>
                <w:sz w:val="24"/>
                <w:szCs w:val="28"/>
              </w:rPr>
              <w:t>副研究馆员</w:t>
            </w:r>
          </w:p>
        </w:tc>
      </w:tr>
      <w:tr w14:paraId="7D7E9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5" w:hRule="atLeast"/>
        </w:trPr>
        <w:tc>
          <w:tcPr>
            <w:tcW w:w="5286" w:type="dxa"/>
          </w:tcPr>
          <w:p w14:paraId="5CAE46DF">
            <w:pPr>
              <w:pStyle w:val="15"/>
              <w:spacing w:before="10"/>
              <w:jc w:val="left"/>
              <w:rPr>
                <w:b/>
                <w:color w:val="auto"/>
                <w:sz w:val="15"/>
              </w:rPr>
            </w:pPr>
          </w:p>
          <w:p w14:paraId="20BF3A8A">
            <w:pPr>
              <w:pStyle w:val="15"/>
              <w:numPr>
                <w:ilvl w:val="0"/>
                <w:numId w:val="0"/>
              </w:numPr>
              <w:tabs>
                <w:tab w:val="left" w:pos="393"/>
              </w:tabs>
              <w:spacing w:line="285" w:lineRule="auto"/>
              <w:ind w:left="392" w:leftChars="0" w:right="93"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在 A 级期刊发表学术论文≥5 篇；或在 B 级及以上期刊发表学术论文≥7 篇。</w:t>
            </w:r>
          </w:p>
          <w:p w14:paraId="535D6209">
            <w:pPr>
              <w:pStyle w:val="15"/>
              <w:numPr>
                <w:ilvl w:val="0"/>
                <w:numId w:val="0"/>
              </w:numPr>
              <w:tabs>
                <w:tab w:val="left" w:pos="393"/>
              </w:tabs>
              <w:spacing w:line="285" w:lineRule="auto"/>
              <w:ind w:left="392" w:leftChars="0" w:right="93"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z w:val="21"/>
              </w:rPr>
              <w:t>作为负责人主持国家社会科学基金项目或教育部人文社会科学研究项目≥2 项，且至少 1 项为国家社会科学基金项目。</w:t>
            </w:r>
          </w:p>
          <w:p w14:paraId="2183DF92">
            <w:pPr>
              <w:pStyle w:val="15"/>
              <w:numPr>
                <w:ilvl w:val="0"/>
                <w:numId w:val="0"/>
              </w:numPr>
              <w:tabs>
                <w:tab w:val="left" w:pos="393"/>
              </w:tabs>
              <w:spacing w:line="285" w:lineRule="auto"/>
              <w:ind w:left="392" w:leftChars="0" w:right="93"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获教育部及以上人文社会科学奖：一等及以上奖（排名前 3），二等奖（排名第 1）；或获教学成果奖：国家级一等及以上奖（排名前 5）、二等奖（排名前 3），或省级一等及以上奖（排名第 1）。</w:t>
            </w:r>
          </w:p>
        </w:tc>
        <w:tc>
          <w:tcPr>
            <w:tcW w:w="4884" w:type="dxa"/>
          </w:tcPr>
          <w:p w14:paraId="51C5D865">
            <w:pPr>
              <w:pStyle w:val="15"/>
              <w:spacing w:before="10"/>
              <w:jc w:val="left"/>
              <w:rPr>
                <w:b/>
                <w:color w:val="auto"/>
                <w:sz w:val="15"/>
              </w:rPr>
            </w:pPr>
          </w:p>
          <w:p w14:paraId="20CECB85">
            <w:pPr>
              <w:pStyle w:val="15"/>
              <w:numPr>
                <w:ilvl w:val="0"/>
                <w:numId w:val="29"/>
              </w:numPr>
              <w:tabs>
                <w:tab w:val="left" w:pos="391"/>
              </w:tabs>
              <w:spacing w:line="285" w:lineRule="auto"/>
              <w:ind w:right="94"/>
              <w:rPr>
                <w:color w:val="auto"/>
                <w:sz w:val="21"/>
              </w:rPr>
            </w:pPr>
            <w:r>
              <w:rPr>
                <w:color w:val="auto"/>
                <w:spacing w:val="-28"/>
                <w:sz w:val="21"/>
              </w:rPr>
              <w:t xml:space="preserve">在 </w:t>
            </w:r>
            <w:r>
              <w:rPr>
                <w:color w:val="auto"/>
                <w:sz w:val="21"/>
              </w:rPr>
              <w:t>A</w:t>
            </w:r>
            <w:r>
              <w:rPr>
                <w:color w:val="auto"/>
                <w:spacing w:val="-8"/>
                <w:sz w:val="21"/>
              </w:rPr>
              <w:t xml:space="preserve"> 级期刊发表学术论文≥</w:t>
            </w:r>
            <w:r>
              <w:rPr>
                <w:color w:val="auto"/>
                <w:sz w:val="21"/>
              </w:rPr>
              <w:t>2</w:t>
            </w:r>
            <w:r>
              <w:rPr>
                <w:color w:val="auto"/>
                <w:spacing w:val="-23"/>
                <w:sz w:val="21"/>
              </w:rPr>
              <w:t xml:space="preserve"> 篇；或在 </w:t>
            </w:r>
            <w:r>
              <w:rPr>
                <w:color w:val="auto"/>
                <w:sz w:val="21"/>
              </w:rPr>
              <w:t>B</w:t>
            </w:r>
            <w:r>
              <w:rPr>
                <w:color w:val="auto"/>
                <w:spacing w:val="-19"/>
                <w:sz w:val="21"/>
              </w:rPr>
              <w:t xml:space="preserve"> 级及以上期刊发表学术论文≥4 篇。</w:t>
            </w:r>
          </w:p>
          <w:p w14:paraId="3B3EEAC9">
            <w:pPr>
              <w:pStyle w:val="15"/>
              <w:numPr>
                <w:ilvl w:val="0"/>
                <w:numId w:val="29"/>
              </w:numPr>
              <w:tabs>
                <w:tab w:val="left" w:pos="391"/>
              </w:tabs>
              <w:spacing w:line="288" w:lineRule="auto"/>
              <w:ind w:right="98"/>
              <w:rPr>
                <w:color w:val="auto"/>
                <w:sz w:val="21"/>
              </w:rPr>
            </w:pPr>
            <w:r>
              <w:rPr>
                <w:color w:val="auto"/>
                <w:sz w:val="21"/>
              </w:rPr>
              <w:t>作为负责人主持国家社会科学基金项目或教育部人文社会科学研究项目≥1 项。</w:t>
            </w:r>
          </w:p>
          <w:p w14:paraId="2EC41004">
            <w:pPr>
              <w:pStyle w:val="15"/>
              <w:numPr>
                <w:ilvl w:val="0"/>
                <w:numId w:val="0"/>
              </w:numPr>
              <w:tabs>
                <w:tab w:val="left" w:pos="393"/>
              </w:tabs>
              <w:spacing w:line="285" w:lineRule="auto"/>
              <w:ind w:left="392" w:leftChars="0" w:right="93" w:rightChars="0" w:hanging="286" w:firstLineChars="0"/>
              <w:jc w:val="both"/>
              <w:rPr>
                <w:color w:val="auto"/>
                <w:sz w:val="21"/>
              </w:rPr>
            </w:pPr>
            <w:r>
              <w:rPr>
                <w:rFonts w:hint="eastAsia" w:cs="宋体"/>
                <w:b/>
                <w:bCs/>
                <w:color w:val="auto"/>
                <w:spacing w:val="0"/>
                <w:w w:val="98"/>
                <w:sz w:val="21"/>
                <w:szCs w:val="21"/>
                <w:lang w:val="en-US" w:eastAsia="zh-CN" w:bidi="zh-CN"/>
              </w:rPr>
              <w:t>3</w:t>
            </w:r>
            <w:r>
              <w:rPr>
                <w:rFonts w:hint="default" w:ascii="宋体" w:hAnsi="宋体" w:eastAsia="宋体" w:cs="宋体"/>
                <w:b/>
                <w:bCs/>
                <w:color w:val="auto"/>
                <w:spacing w:val="0"/>
                <w:w w:val="98"/>
                <w:sz w:val="21"/>
                <w:szCs w:val="21"/>
                <w:lang w:val="zh-CN" w:eastAsia="zh-CN" w:bidi="zh-CN"/>
              </w:rPr>
              <w:t>.</w:t>
            </w:r>
            <w:r>
              <w:rPr>
                <w:color w:val="auto"/>
                <w:sz w:val="21"/>
              </w:rPr>
              <w:t>获省部级及以上人文社会科学奖：一等及以上奖（排名前 5）、二等奖（排名前 3）、三等奖（排名第 1）；或获教学成果奖：国家级（主要完成人，有证书），或省级一等及以上奖（排名前 5）、二等奖（排名前 3）、三等奖（排名第 1）。</w:t>
            </w:r>
          </w:p>
        </w:tc>
      </w:tr>
      <w:tr w14:paraId="59E39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1" w:hRule="atLeast"/>
        </w:trPr>
        <w:tc>
          <w:tcPr>
            <w:tcW w:w="5286" w:type="dxa"/>
          </w:tcPr>
          <w:p w14:paraId="6FC4A2A6">
            <w:pPr>
              <w:pStyle w:val="15"/>
              <w:spacing w:before="8"/>
              <w:jc w:val="left"/>
              <w:rPr>
                <w:b/>
                <w:color w:val="auto"/>
                <w:sz w:val="15"/>
              </w:rPr>
            </w:pPr>
          </w:p>
          <w:p w14:paraId="6FB5BBC6">
            <w:pPr>
              <w:pStyle w:val="15"/>
              <w:numPr>
                <w:ilvl w:val="0"/>
                <w:numId w:val="0"/>
              </w:numPr>
              <w:tabs>
                <w:tab w:val="left" w:pos="393"/>
              </w:tabs>
              <w:spacing w:before="1"/>
              <w:ind w:left="392" w:lef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4.</w:t>
            </w:r>
            <w:r>
              <w:rPr>
                <w:color w:val="auto"/>
                <w:spacing w:val="-1"/>
                <w:sz w:val="21"/>
              </w:rPr>
              <w:t>作为负责人主持省部级及以上科研</w:t>
            </w:r>
            <w:r>
              <w:rPr>
                <w:color w:val="auto"/>
                <w:sz w:val="21"/>
              </w:rPr>
              <w:t>（教改</w:t>
            </w:r>
            <w:r>
              <w:rPr>
                <w:color w:val="auto"/>
                <w:spacing w:val="-3"/>
                <w:sz w:val="21"/>
              </w:rPr>
              <w:t>）</w:t>
            </w:r>
            <w:r>
              <w:rPr>
                <w:color w:val="auto"/>
                <w:sz w:val="21"/>
              </w:rPr>
              <w:t>项目≥1</w:t>
            </w:r>
            <w:r>
              <w:rPr>
                <w:color w:val="auto"/>
                <w:spacing w:val="-6"/>
                <w:sz w:val="21"/>
              </w:rPr>
              <w:t xml:space="preserve"> 项；或作为负责人主持横向科研项目累计到校总经费≥20</w:t>
            </w:r>
            <w:r>
              <w:rPr>
                <w:color w:val="auto"/>
                <w:spacing w:val="-12"/>
                <w:sz w:val="21"/>
              </w:rPr>
              <w:t xml:space="preserve"> 万元；或作为负责人主持国际合作项目累计到校总经费≥15</w:t>
            </w:r>
            <w:r>
              <w:rPr>
                <w:color w:val="auto"/>
                <w:spacing w:val="-15"/>
                <w:sz w:val="21"/>
              </w:rPr>
              <w:t xml:space="preserve"> 万元。</w:t>
            </w:r>
          </w:p>
          <w:p w14:paraId="355FC412">
            <w:pPr>
              <w:pStyle w:val="15"/>
              <w:numPr>
                <w:ilvl w:val="0"/>
                <w:numId w:val="0"/>
              </w:numPr>
              <w:tabs>
                <w:tab w:val="left" w:pos="393"/>
              </w:tabs>
              <w:spacing w:line="285" w:lineRule="auto"/>
              <w:ind w:left="392" w:leftChars="0" w:right="93" w:rightChars="0" w:hanging="286" w:firstLineChars="0"/>
              <w:jc w:val="both"/>
              <w:rPr>
                <w:color w:val="auto"/>
                <w:sz w:val="21"/>
              </w:rPr>
            </w:pPr>
            <w:r>
              <w:rPr>
                <w:rFonts w:hint="default" w:ascii="宋体" w:hAnsi="宋体" w:eastAsia="宋体" w:cs="宋体"/>
                <w:b/>
                <w:bCs/>
                <w:color w:val="auto"/>
                <w:spacing w:val="0"/>
                <w:w w:val="98"/>
                <w:sz w:val="21"/>
                <w:szCs w:val="21"/>
                <w:lang w:val="zh-CN" w:eastAsia="zh-CN" w:bidi="zh-CN"/>
              </w:rPr>
              <w:t>5.</w:t>
            </w:r>
            <w:r>
              <w:rPr>
                <w:color w:val="auto"/>
                <w:spacing w:val="-29"/>
                <w:sz w:val="21"/>
              </w:rPr>
              <w:t xml:space="preserve">在 </w:t>
            </w:r>
            <w:r>
              <w:rPr>
                <w:color w:val="auto"/>
                <w:sz w:val="21"/>
              </w:rPr>
              <w:t>D</w:t>
            </w:r>
            <w:r>
              <w:rPr>
                <w:color w:val="auto"/>
                <w:spacing w:val="-8"/>
                <w:sz w:val="21"/>
              </w:rPr>
              <w:t xml:space="preserve"> 级及以上期刊发表学术论文≥</w:t>
            </w:r>
            <w:r>
              <w:rPr>
                <w:color w:val="auto"/>
                <w:sz w:val="21"/>
              </w:rPr>
              <w:t>9</w:t>
            </w:r>
            <w:r>
              <w:rPr>
                <w:color w:val="auto"/>
                <w:spacing w:val="-10"/>
                <w:sz w:val="21"/>
              </w:rPr>
              <w:t xml:space="preserve"> 篇，且其中C</w:t>
            </w:r>
            <w:r>
              <w:rPr>
                <w:color w:val="auto"/>
                <w:spacing w:val="-2"/>
                <w:sz w:val="21"/>
              </w:rPr>
              <w:t xml:space="preserve"> 级及以上期刊发表学术论文≥</w:t>
            </w:r>
            <w:r>
              <w:rPr>
                <w:color w:val="auto"/>
                <w:spacing w:val="3"/>
                <w:sz w:val="21"/>
              </w:rPr>
              <w:t>4</w:t>
            </w:r>
            <w:r>
              <w:rPr>
                <w:color w:val="auto"/>
                <w:spacing w:val="-16"/>
                <w:sz w:val="21"/>
              </w:rPr>
              <w:t xml:space="preserve"> 篇；或在 </w:t>
            </w:r>
            <w:r>
              <w:rPr>
                <w:color w:val="auto"/>
                <w:sz w:val="21"/>
              </w:rPr>
              <w:t>C</w:t>
            </w:r>
            <w:r>
              <w:rPr>
                <w:color w:val="auto"/>
                <w:spacing w:val="-26"/>
                <w:sz w:val="21"/>
              </w:rPr>
              <w:t xml:space="preserve"> 级</w:t>
            </w:r>
            <w:r>
              <w:rPr>
                <w:color w:val="auto"/>
                <w:sz w:val="21"/>
              </w:rPr>
              <w:t>及以上期刊发表学术论文≥5</w:t>
            </w:r>
            <w:r>
              <w:rPr>
                <w:color w:val="auto"/>
                <w:spacing w:val="-14"/>
                <w:sz w:val="21"/>
              </w:rPr>
              <w:t xml:space="preserve"> 篇，且其中 </w:t>
            </w:r>
            <w:r>
              <w:rPr>
                <w:color w:val="auto"/>
                <w:sz w:val="21"/>
              </w:rPr>
              <w:t>B</w:t>
            </w:r>
            <w:r>
              <w:rPr>
                <w:color w:val="auto"/>
                <w:spacing w:val="-16"/>
                <w:sz w:val="21"/>
              </w:rPr>
              <w:t xml:space="preserve"> 级及</w:t>
            </w:r>
            <w:r>
              <w:rPr>
                <w:color w:val="auto"/>
                <w:sz w:val="21"/>
              </w:rPr>
              <w:t>以上期刊发表学术论文≥1</w:t>
            </w:r>
            <w:r>
              <w:rPr>
                <w:color w:val="auto"/>
                <w:spacing w:val="-17"/>
                <w:sz w:val="21"/>
              </w:rPr>
              <w:t xml:space="preserve"> 篇；或在 </w:t>
            </w:r>
            <w:r>
              <w:rPr>
                <w:color w:val="auto"/>
                <w:sz w:val="21"/>
              </w:rPr>
              <w:t>B</w:t>
            </w:r>
            <w:r>
              <w:rPr>
                <w:color w:val="auto"/>
                <w:spacing w:val="-9"/>
                <w:sz w:val="21"/>
              </w:rPr>
              <w:t xml:space="preserve"> 级及以上期刊发表学术论文≥4</w:t>
            </w:r>
            <w:r>
              <w:rPr>
                <w:color w:val="auto"/>
                <w:spacing w:val="-19"/>
                <w:sz w:val="21"/>
              </w:rPr>
              <w:t xml:space="preserve"> 篇。</w:t>
            </w:r>
          </w:p>
          <w:p w14:paraId="044C5561">
            <w:pPr>
              <w:pStyle w:val="15"/>
              <w:numPr>
                <w:ilvl w:val="0"/>
                <w:numId w:val="0"/>
              </w:numPr>
              <w:tabs>
                <w:tab w:val="left" w:pos="393"/>
              </w:tabs>
              <w:spacing w:line="285" w:lineRule="auto"/>
              <w:ind w:left="392" w:leftChars="0" w:right="-15" w:rightChars="0" w:hanging="286" w:firstLineChars="0"/>
              <w:rPr>
                <w:color w:val="auto"/>
                <w:spacing w:val="-6"/>
                <w:sz w:val="21"/>
              </w:rPr>
            </w:pPr>
            <w:r>
              <w:rPr>
                <w:rFonts w:hint="default" w:ascii="宋体" w:hAnsi="宋体" w:eastAsia="宋体" w:cs="宋体"/>
                <w:b/>
                <w:bCs/>
                <w:color w:val="auto"/>
                <w:spacing w:val="0"/>
                <w:w w:val="98"/>
                <w:sz w:val="21"/>
                <w:szCs w:val="21"/>
                <w:lang w:val="zh-CN" w:eastAsia="zh-CN" w:bidi="zh-CN"/>
              </w:rPr>
              <w:t>6.</w:t>
            </w:r>
            <w:r>
              <w:rPr>
                <w:color w:val="auto"/>
                <w:spacing w:val="-6"/>
                <w:sz w:val="21"/>
              </w:rPr>
              <w:t>作为主编、副主编编写马工程或国家级规划教材1 部；或参加编写国家级规划教材（本人编写≥5 万字）；或主编并出版本科及以上教材（本人撰写≥10 万字）；或作为主编、副主编出版专著（本人撰写≥10 万字），或学术译著≥20 万字，或整理高水平文献著作≥150 万字。</w:t>
            </w:r>
          </w:p>
          <w:p w14:paraId="1236618F">
            <w:pPr>
              <w:pStyle w:val="15"/>
              <w:numPr>
                <w:ilvl w:val="0"/>
                <w:numId w:val="0"/>
              </w:numPr>
              <w:tabs>
                <w:tab w:val="left" w:pos="393"/>
              </w:tabs>
              <w:spacing w:line="285" w:lineRule="auto"/>
              <w:ind w:left="392" w:leftChars="0" w:right="-15" w:rightChars="0" w:hanging="286" w:firstLineChars="0"/>
              <w:rPr>
                <w:color w:val="auto"/>
                <w:sz w:val="21"/>
              </w:rPr>
            </w:pPr>
            <w:r>
              <w:rPr>
                <w:rFonts w:hint="default" w:ascii="宋体" w:hAnsi="宋体" w:eastAsia="宋体" w:cs="宋体"/>
                <w:b/>
                <w:bCs/>
                <w:color w:val="auto"/>
                <w:spacing w:val="0"/>
                <w:w w:val="98"/>
                <w:sz w:val="21"/>
                <w:szCs w:val="21"/>
                <w:lang w:val="zh-CN" w:eastAsia="zh-CN" w:bidi="zh-CN"/>
              </w:rPr>
              <w:t>7.</w:t>
            </w:r>
            <w:r>
              <w:rPr>
                <w:color w:val="auto"/>
                <w:spacing w:val="-6"/>
                <w:sz w:val="21"/>
              </w:rPr>
              <w:t>获人文社会科学奖：省部级一等及以上奖（排名前 3）、二等奖（排名前 2）、三等奖（排名第 1）；或获教学成果奖：国家级（主要完成人，有证书），或省级二等及以上奖（排名前 2）、三等奖（排名第 1）。</w:t>
            </w:r>
          </w:p>
        </w:tc>
        <w:tc>
          <w:tcPr>
            <w:tcW w:w="4884" w:type="dxa"/>
          </w:tcPr>
          <w:p w14:paraId="0EEF25C5">
            <w:pPr>
              <w:pStyle w:val="15"/>
              <w:spacing w:before="8"/>
              <w:jc w:val="left"/>
              <w:rPr>
                <w:b/>
                <w:color w:val="auto"/>
                <w:sz w:val="15"/>
              </w:rPr>
            </w:pPr>
          </w:p>
          <w:p w14:paraId="010F6E19">
            <w:pPr>
              <w:pStyle w:val="15"/>
              <w:numPr>
                <w:ilvl w:val="0"/>
                <w:numId w:val="30"/>
              </w:numPr>
              <w:tabs>
                <w:tab w:val="left" w:pos="391"/>
              </w:tabs>
              <w:spacing w:before="1" w:line="285" w:lineRule="auto"/>
              <w:ind w:right="94"/>
              <w:jc w:val="both"/>
              <w:rPr>
                <w:color w:val="auto"/>
                <w:sz w:val="21"/>
              </w:rPr>
            </w:pPr>
            <w:r>
              <w:rPr>
                <w:color w:val="auto"/>
                <w:spacing w:val="-8"/>
                <w:sz w:val="21"/>
              </w:rPr>
              <w:t>承担省部级及以上科研</w:t>
            </w:r>
            <w:r>
              <w:rPr>
                <w:color w:val="auto"/>
                <w:sz w:val="21"/>
              </w:rPr>
              <w:t>（教改</w:t>
            </w:r>
            <w:r>
              <w:rPr>
                <w:color w:val="auto"/>
                <w:spacing w:val="-80"/>
                <w:sz w:val="21"/>
              </w:rPr>
              <w:t>）</w:t>
            </w:r>
            <w:r>
              <w:rPr>
                <w:color w:val="auto"/>
                <w:sz w:val="21"/>
              </w:rPr>
              <w:t>项目≥1</w:t>
            </w:r>
            <w:r>
              <w:rPr>
                <w:color w:val="auto"/>
                <w:spacing w:val="-69"/>
                <w:sz w:val="21"/>
              </w:rPr>
              <w:t xml:space="preserve"> 项</w:t>
            </w:r>
            <w:r>
              <w:rPr>
                <w:color w:val="auto"/>
                <w:sz w:val="21"/>
              </w:rPr>
              <w:t>（排</w:t>
            </w:r>
            <w:r>
              <w:rPr>
                <w:color w:val="auto"/>
                <w:spacing w:val="1"/>
                <w:w w:val="99"/>
                <w:sz w:val="21"/>
              </w:rPr>
              <w:t>名前</w:t>
            </w:r>
            <w:r>
              <w:rPr>
                <w:color w:val="auto"/>
                <w:spacing w:val="-53"/>
                <w:sz w:val="21"/>
              </w:rPr>
              <w:t xml:space="preserve"> </w:t>
            </w:r>
            <w:r>
              <w:rPr>
                <w:color w:val="auto"/>
                <w:spacing w:val="1"/>
                <w:w w:val="99"/>
                <w:sz w:val="21"/>
              </w:rPr>
              <w:t>3</w:t>
            </w:r>
            <w:r>
              <w:rPr>
                <w:color w:val="auto"/>
                <w:spacing w:val="-106"/>
                <w:w w:val="99"/>
                <w:sz w:val="21"/>
              </w:rPr>
              <w:t>）</w:t>
            </w:r>
            <w:r>
              <w:rPr>
                <w:color w:val="auto"/>
                <w:spacing w:val="-8"/>
                <w:sz w:val="21"/>
              </w:rPr>
              <w:t>；或作为负责人主持校级科研项目≥1项；或</w:t>
            </w:r>
            <w:r>
              <w:rPr>
                <w:color w:val="auto"/>
                <w:spacing w:val="-10"/>
                <w:sz w:val="21"/>
              </w:rPr>
              <w:t>作为负责人主持横向科研项目累计到校</w:t>
            </w:r>
            <w:r>
              <w:rPr>
                <w:color w:val="auto"/>
                <w:spacing w:val="3"/>
                <w:sz w:val="21"/>
              </w:rPr>
              <w:t>总经费≥</w:t>
            </w:r>
            <w:r>
              <w:rPr>
                <w:color w:val="auto"/>
                <w:sz w:val="21"/>
              </w:rPr>
              <w:t>12</w:t>
            </w:r>
            <w:r>
              <w:rPr>
                <w:color w:val="auto"/>
                <w:spacing w:val="-3"/>
                <w:sz w:val="21"/>
              </w:rPr>
              <w:t xml:space="preserve"> 万元；或作为负责人主持国际合作项目累计到校总经费≥10</w:t>
            </w:r>
            <w:r>
              <w:rPr>
                <w:color w:val="auto"/>
                <w:spacing w:val="-15"/>
                <w:sz w:val="21"/>
              </w:rPr>
              <w:t xml:space="preserve"> 万元。</w:t>
            </w:r>
          </w:p>
          <w:p w14:paraId="703AC82E">
            <w:pPr>
              <w:pStyle w:val="15"/>
              <w:numPr>
                <w:ilvl w:val="0"/>
                <w:numId w:val="30"/>
              </w:numPr>
              <w:tabs>
                <w:tab w:val="left" w:pos="391"/>
              </w:tabs>
              <w:spacing w:line="285" w:lineRule="auto"/>
              <w:ind w:right="94"/>
              <w:jc w:val="both"/>
              <w:rPr>
                <w:color w:val="auto"/>
                <w:sz w:val="21"/>
              </w:rPr>
            </w:pPr>
            <w:r>
              <w:rPr>
                <w:color w:val="auto"/>
                <w:spacing w:val="-28"/>
                <w:sz w:val="21"/>
              </w:rPr>
              <w:t xml:space="preserve">在 </w:t>
            </w:r>
            <w:r>
              <w:rPr>
                <w:color w:val="auto"/>
                <w:sz w:val="21"/>
              </w:rPr>
              <w:t>D</w:t>
            </w:r>
            <w:r>
              <w:rPr>
                <w:color w:val="auto"/>
                <w:spacing w:val="-8"/>
                <w:sz w:val="21"/>
              </w:rPr>
              <w:t xml:space="preserve"> 级及以上期刊发表学术论文≥</w:t>
            </w:r>
            <w:r>
              <w:rPr>
                <w:color w:val="auto"/>
                <w:sz w:val="21"/>
              </w:rPr>
              <w:t>7</w:t>
            </w:r>
            <w:r>
              <w:rPr>
                <w:color w:val="auto"/>
                <w:spacing w:val="-17"/>
                <w:sz w:val="21"/>
              </w:rPr>
              <w:t xml:space="preserve"> 篇，且其</w:t>
            </w:r>
            <w:r>
              <w:rPr>
                <w:color w:val="auto"/>
                <w:spacing w:val="-37"/>
                <w:sz w:val="21"/>
              </w:rPr>
              <w:t xml:space="preserve">中 </w:t>
            </w:r>
            <w:r>
              <w:rPr>
                <w:color w:val="auto"/>
                <w:sz w:val="21"/>
              </w:rPr>
              <w:t>C</w:t>
            </w:r>
            <w:r>
              <w:rPr>
                <w:color w:val="auto"/>
                <w:spacing w:val="-8"/>
                <w:sz w:val="21"/>
              </w:rPr>
              <w:t xml:space="preserve"> 级及以上期刊发表学术论文≥</w:t>
            </w:r>
            <w:r>
              <w:rPr>
                <w:color w:val="auto"/>
                <w:sz w:val="21"/>
              </w:rPr>
              <w:t>3</w:t>
            </w:r>
            <w:r>
              <w:rPr>
                <w:color w:val="auto"/>
                <w:spacing w:val="-18"/>
                <w:sz w:val="21"/>
              </w:rPr>
              <w:t xml:space="preserve"> 篇；或在C</w:t>
            </w:r>
            <w:r>
              <w:rPr>
                <w:color w:val="auto"/>
                <w:spacing w:val="-3"/>
                <w:sz w:val="21"/>
              </w:rPr>
              <w:t xml:space="preserve"> 级及以上期刊发表学术论文≥</w:t>
            </w:r>
            <w:r>
              <w:rPr>
                <w:color w:val="auto"/>
                <w:sz w:val="21"/>
              </w:rPr>
              <w:t>4</w:t>
            </w:r>
            <w:r>
              <w:rPr>
                <w:color w:val="auto"/>
                <w:spacing w:val="-17"/>
                <w:sz w:val="21"/>
              </w:rPr>
              <w:t xml:space="preserve"> 篇；或在 </w:t>
            </w:r>
            <w:r>
              <w:rPr>
                <w:color w:val="auto"/>
                <w:sz w:val="21"/>
              </w:rPr>
              <w:t>C 级及以上期刊发表学术论文≥2</w:t>
            </w:r>
            <w:r>
              <w:rPr>
                <w:color w:val="auto"/>
                <w:spacing w:val="-17"/>
                <w:sz w:val="21"/>
              </w:rPr>
              <w:t xml:space="preserve"> 篇，且其中 </w:t>
            </w:r>
            <w:r>
              <w:rPr>
                <w:color w:val="auto"/>
                <w:sz w:val="21"/>
              </w:rPr>
              <w:t>B 级及以上期刊发表学术论文≥1</w:t>
            </w:r>
            <w:r>
              <w:rPr>
                <w:color w:val="auto"/>
                <w:spacing w:val="-19"/>
                <w:sz w:val="21"/>
              </w:rPr>
              <w:t xml:space="preserve"> 篇。</w:t>
            </w:r>
          </w:p>
          <w:p w14:paraId="06936072">
            <w:pPr>
              <w:pStyle w:val="15"/>
              <w:numPr>
                <w:ilvl w:val="0"/>
                <w:numId w:val="0"/>
              </w:numPr>
              <w:tabs>
                <w:tab w:val="left" w:pos="393"/>
              </w:tabs>
              <w:spacing w:line="285" w:lineRule="auto"/>
              <w:ind w:left="392" w:leftChars="0" w:right="-15" w:rightChars="0" w:hanging="286" w:firstLineChars="0"/>
              <w:rPr>
                <w:color w:val="auto"/>
                <w:spacing w:val="-6"/>
                <w:sz w:val="21"/>
              </w:rPr>
            </w:pPr>
            <w:r>
              <w:rPr>
                <w:rFonts w:hint="eastAsia" w:cs="宋体"/>
                <w:b/>
                <w:bCs/>
                <w:color w:val="auto"/>
                <w:spacing w:val="0"/>
                <w:w w:val="98"/>
                <w:sz w:val="21"/>
                <w:szCs w:val="21"/>
                <w:lang w:val="en-US" w:eastAsia="zh-CN" w:bidi="zh-CN"/>
              </w:rPr>
              <w:t>6</w:t>
            </w:r>
            <w:r>
              <w:rPr>
                <w:rFonts w:hint="default" w:ascii="宋体" w:hAnsi="宋体" w:eastAsia="宋体" w:cs="宋体"/>
                <w:b/>
                <w:bCs/>
                <w:color w:val="auto"/>
                <w:spacing w:val="0"/>
                <w:w w:val="98"/>
                <w:sz w:val="21"/>
                <w:szCs w:val="21"/>
                <w:lang w:val="zh-CN" w:eastAsia="zh-CN" w:bidi="zh-CN"/>
              </w:rPr>
              <w:t>.</w:t>
            </w:r>
            <w:r>
              <w:rPr>
                <w:color w:val="auto"/>
                <w:spacing w:val="-6"/>
                <w:sz w:val="21"/>
              </w:rPr>
              <w:t>作为主编、副主编编写马工程或国家级规划教材 1 部；或参加编写国家级规划教材（本人编写≥3 万字）；或主编并出版本科及以上教材（本人撰写≥5 万字）；或作为主编、副主编出版专著（本人撰写≥5 万字），或学术译著≥10 万字，或整理高水平文献著作≥100 万字。</w:t>
            </w:r>
          </w:p>
          <w:p w14:paraId="4D46CC20">
            <w:pPr>
              <w:pStyle w:val="15"/>
              <w:numPr>
                <w:ilvl w:val="0"/>
                <w:numId w:val="0"/>
              </w:numPr>
              <w:tabs>
                <w:tab w:val="left" w:pos="393"/>
              </w:tabs>
              <w:spacing w:line="285" w:lineRule="auto"/>
              <w:ind w:left="392" w:leftChars="0" w:right="-15" w:rightChars="0" w:hanging="286" w:firstLineChars="0"/>
              <w:rPr>
                <w:color w:val="auto"/>
                <w:sz w:val="21"/>
              </w:rPr>
            </w:pPr>
            <w:r>
              <w:rPr>
                <w:rFonts w:hint="eastAsia" w:cs="宋体"/>
                <w:b/>
                <w:bCs/>
                <w:color w:val="auto"/>
                <w:spacing w:val="0"/>
                <w:w w:val="98"/>
                <w:sz w:val="21"/>
                <w:szCs w:val="21"/>
                <w:lang w:val="en-US" w:eastAsia="zh-CN" w:bidi="zh-CN"/>
              </w:rPr>
              <w:t>7</w:t>
            </w:r>
            <w:r>
              <w:rPr>
                <w:rFonts w:hint="default" w:ascii="宋体" w:hAnsi="宋体" w:eastAsia="宋体" w:cs="宋体"/>
                <w:b/>
                <w:bCs/>
                <w:color w:val="auto"/>
                <w:spacing w:val="0"/>
                <w:w w:val="98"/>
                <w:sz w:val="21"/>
                <w:szCs w:val="21"/>
                <w:lang w:val="zh-CN" w:eastAsia="zh-CN" w:bidi="zh-CN"/>
              </w:rPr>
              <w:t>.</w:t>
            </w:r>
            <w:r>
              <w:rPr>
                <w:color w:val="auto"/>
                <w:spacing w:val="-6"/>
                <w:sz w:val="21"/>
              </w:rPr>
              <w:t>获人文社会科学奖：省部级三等及以上奖（主要完成人，有证书）；或获教学成果奖：省级二等及以上奖（主要完成人，有证书）、三等奖（排名前 2）。</w:t>
            </w:r>
          </w:p>
        </w:tc>
      </w:tr>
    </w:tbl>
    <w:p w14:paraId="2D92FC52">
      <w:pPr>
        <w:spacing w:line="254" w:lineRule="exact"/>
        <w:rPr>
          <w:color w:val="auto"/>
          <w:sz w:val="21"/>
        </w:rPr>
        <w:sectPr>
          <w:pgSz w:w="11910" w:h="16840"/>
          <w:pgMar w:top="1140" w:right="260" w:bottom="960" w:left="400" w:header="0" w:footer="699" w:gutter="0"/>
          <w:pgNumType w:fmt="decimal"/>
          <w:cols w:space="720" w:num="1"/>
        </w:sectPr>
      </w:pPr>
    </w:p>
    <w:p w14:paraId="5600A6CE">
      <w:pPr>
        <w:pStyle w:val="2"/>
        <w:bidi w:val="0"/>
      </w:pPr>
      <w:bookmarkStart w:id="9" w:name="_Toc6381"/>
      <w:r>
        <w:rPr>
          <w:rFonts w:hint="eastAsia"/>
        </w:rPr>
        <w:t>【出版（图书、报刊、电视）编辑系列】</w:t>
      </w:r>
      <w:bookmarkEnd w:id="9"/>
    </w:p>
    <w:p w14:paraId="17269100">
      <w:pPr>
        <w:pStyle w:val="6"/>
        <w:spacing w:before="10"/>
        <w:ind w:left="0"/>
        <w:rPr>
          <w:rFonts w:ascii="黑体"/>
          <w:b/>
          <w:color w:val="auto"/>
        </w:rPr>
      </w:pPr>
    </w:p>
    <w:p w14:paraId="3E8F3BB9">
      <w:pPr>
        <w:ind w:left="732"/>
        <w:outlineLvl w:val="9"/>
        <w:rPr>
          <w:b/>
          <w:color w:val="auto"/>
          <w:sz w:val="28"/>
        </w:rPr>
      </w:pPr>
      <w:r>
        <w:rPr>
          <w:color w:val="auto"/>
          <w:sz w:val="28"/>
        </w:rPr>
        <w:t>一、</w:t>
      </w:r>
      <w:r>
        <w:rPr>
          <w:b/>
          <w:color w:val="auto"/>
          <w:sz w:val="28"/>
        </w:rPr>
        <w:t>必备基本要求</w:t>
      </w:r>
    </w:p>
    <w:p w14:paraId="0D07C4C6">
      <w:pPr>
        <w:pStyle w:val="14"/>
        <w:numPr>
          <w:ilvl w:val="0"/>
          <w:numId w:val="0"/>
        </w:numPr>
        <w:tabs>
          <w:tab w:val="left" w:pos="947"/>
        </w:tabs>
        <w:spacing w:before="170" w:line="249" w:lineRule="auto"/>
        <w:ind w:left="1018" w:leftChars="0" w:right="625" w:rightChars="0" w:hanging="286" w:firstLineChars="0"/>
        <w:rPr>
          <w:color w:val="auto"/>
          <w:sz w:val="21"/>
        </w:rPr>
      </w:pPr>
      <w:r>
        <w:rPr>
          <w:rFonts w:hint="default" w:ascii="宋体" w:hAnsi="宋体" w:eastAsia="宋体" w:cs="宋体"/>
          <w:b/>
          <w:bCs/>
          <w:color w:val="auto"/>
          <w:spacing w:val="-2"/>
          <w:w w:val="98"/>
          <w:sz w:val="19"/>
          <w:szCs w:val="19"/>
          <w:lang w:val="zh-CN" w:eastAsia="zh-CN" w:bidi="zh-CN"/>
        </w:rPr>
        <w:t>1.</w:t>
      </w:r>
      <w:r>
        <w:rPr>
          <w:color w:val="auto"/>
          <w:spacing w:val="-9"/>
          <w:sz w:val="21"/>
        </w:rPr>
        <w:t>政治立场坚定，坚持四项基本原则，践行社会主义核心价值观，遵纪守法，忠诚人民教育事业，立德树人，为人师表，关爱学生。</w:t>
      </w:r>
    </w:p>
    <w:p w14:paraId="3FC2B2CC">
      <w:pPr>
        <w:pStyle w:val="14"/>
        <w:numPr>
          <w:ilvl w:val="0"/>
          <w:numId w:val="0"/>
        </w:numPr>
        <w:tabs>
          <w:tab w:val="left" w:pos="947"/>
        </w:tabs>
        <w:spacing w:before="1" w:line="249" w:lineRule="auto"/>
        <w:ind w:left="1018" w:leftChars="0" w:right="728" w:rightChars="0" w:hanging="286" w:firstLineChars="0"/>
        <w:jc w:val="both"/>
        <w:rPr>
          <w:color w:val="auto"/>
          <w:sz w:val="21"/>
        </w:rPr>
      </w:pPr>
      <w:r>
        <w:rPr>
          <w:rFonts w:hint="default" w:ascii="宋体" w:hAnsi="宋体" w:eastAsia="宋体" w:cs="宋体"/>
          <w:b/>
          <w:bCs/>
          <w:color w:val="auto"/>
          <w:spacing w:val="-2"/>
          <w:w w:val="98"/>
          <w:sz w:val="19"/>
          <w:szCs w:val="19"/>
          <w:lang w:val="zh-CN" w:eastAsia="zh-CN" w:bidi="zh-CN"/>
        </w:rPr>
        <w:t>2.</w:t>
      </w:r>
      <w:r>
        <w:rPr>
          <w:color w:val="auto"/>
          <w:spacing w:val="-9"/>
          <w:sz w:val="21"/>
        </w:rPr>
        <w:t xml:space="preserve">任现职以来，履行岗位职责，年度和聘期考核合格及以上。近 </w:t>
      </w:r>
      <w:r>
        <w:rPr>
          <w:color w:val="auto"/>
          <w:sz w:val="21"/>
        </w:rPr>
        <w:t>3</w:t>
      </w:r>
      <w:r>
        <w:rPr>
          <w:color w:val="auto"/>
          <w:spacing w:val="-10"/>
          <w:sz w:val="21"/>
        </w:rPr>
        <w:t xml:space="preserve"> 年内，无学术道德或师德不良记录，无相关责任事故；编辑出版的图书、报刊、影像无重大政治问题，无质量事故；无违反学校重要校纪校规造成不良影响的记录，无不服从学校及所在单位工作安排等行为。</w:t>
      </w:r>
    </w:p>
    <w:p w14:paraId="6ACEBC7C">
      <w:pPr>
        <w:pStyle w:val="14"/>
        <w:numPr>
          <w:ilvl w:val="0"/>
          <w:numId w:val="0"/>
        </w:numPr>
        <w:tabs>
          <w:tab w:val="left" w:pos="947"/>
        </w:tabs>
        <w:spacing w:before="1"/>
        <w:ind w:left="946" w:leftChars="0" w:hanging="215" w:firstLineChars="0"/>
        <w:rPr>
          <w:color w:val="auto"/>
          <w:sz w:val="21"/>
        </w:rPr>
      </w:pPr>
      <w:r>
        <w:rPr>
          <w:rFonts w:hint="default" w:ascii="宋体" w:hAnsi="宋体" w:eastAsia="宋体" w:cs="宋体"/>
          <w:b/>
          <w:bCs/>
          <w:color w:val="auto"/>
          <w:spacing w:val="-2"/>
          <w:w w:val="98"/>
          <w:sz w:val="19"/>
          <w:szCs w:val="19"/>
          <w:lang w:val="zh-CN" w:eastAsia="zh-CN" w:bidi="zh-CN"/>
        </w:rPr>
        <w:t>3.</w:t>
      </w:r>
      <w:r>
        <w:rPr>
          <w:color w:val="auto"/>
          <w:sz w:val="21"/>
        </w:rPr>
        <w:t>学历（学位）要求：</w:t>
      </w:r>
    </w:p>
    <w:p w14:paraId="79678204">
      <w:pPr>
        <w:pStyle w:val="6"/>
        <w:spacing w:before="9"/>
        <w:rPr>
          <w:color w:val="auto"/>
        </w:rPr>
      </w:pPr>
      <w:r>
        <w:rPr>
          <w:color w:val="auto"/>
        </w:rPr>
        <w:t>①申报编审须具备博士学位，截止申报当年 8 月 31 日年满 50 岁者可放宽至硕士学位。</w:t>
      </w:r>
    </w:p>
    <w:p w14:paraId="558425C1">
      <w:pPr>
        <w:pStyle w:val="6"/>
        <w:spacing w:before="12" w:line="249" w:lineRule="auto"/>
        <w:ind w:left="732" w:right="1407" w:firstLine="285"/>
        <w:rPr>
          <w:color w:val="auto"/>
        </w:rPr>
      </w:pPr>
      <w:r>
        <w:rPr>
          <w:color w:val="auto"/>
          <w:spacing w:val="-3"/>
        </w:rPr>
        <w:t xml:space="preserve">②申报副编审须具备硕士及以上学位，截止申报当年 </w:t>
      </w:r>
      <w:r>
        <w:rPr>
          <w:color w:val="auto"/>
        </w:rPr>
        <w:t>8</w:t>
      </w:r>
      <w:r>
        <w:rPr>
          <w:color w:val="auto"/>
          <w:spacing w:val="-38"/>
        </w:rPr>
        <w:t xml:space="preserve"> 月 </w:t>
      </w:r>
      <w:r>
        <w:rPr>
          <w:color w:val="auto"/>
        </w:rPr>
        <w:t>31</w:t>
      </w:r>
      <w:r>
        <w:rPr>
          <w:color w:val="auto"/>
          <w:spacing w:val="-24"/>
        </w:rPr>
        <w:t xml:space="preserve"> 日年满 </w:t>
      </w:r>
      <w:r>
        <w:rPr>
          <w:color w:val="auto"/>
        </w:rPr>
        <w:t>50</w:t>
      </w:r>
      <w:r>
        <w:rPr>
          <w:color w:val="auto"/>
          <w:spacing w:val="-8"/>
        </w:rPr>
        <w:t xml:space="preserve"> 岁者可放宽至学士学位。</w:t>
      </w:r>
      <w:r>
        <w:rPr>
          <w:b/>
          <w:color w:val="auto"/>
          <w:spacing w:val="-8"/>
        </w:rPr>
        <w:t>4.</w:t>
      </w:r>
      <w:r>
        <w:rPr>
          <w:color w:val="auto"/>
          <w:spacing w:val="-8"/>
        </w:rPr>
        <w:t>任职年限要求：</w:t>
      </w:r>
    </w:p>
    <w:p w14:paraId="23975A0F">
      <w:pPr>
        <w:pStyle w:val="6"/>
        <w:spacing w:line="269" w:lineRule="exact"/>
        <w:rPr>
          <w:color w:val="auto"/>
        </w:rPr>
      </w:pPr>
      <w:r>
        <w:rPr>
          <w:color w:val="auto"/>
        </w:rPr>
        <w:t>①从事出版编辑专业管理 5 年及以上，且任副高满 5 年可申报编审。</w:t>
      </w:r>
    </w:p>
    <w:p w14:paraId="4255B6E4">
      <w:pPr>
        <w:pStyle w:val="6"/>
        <w:spacing w:before="12" w:line="249" w:lineRule="auto"/>
        <w:ind w:right="726"/>
        <w:rPr>
          <w:color w:val="auto"/>
          <w:spacing w:val="-25"/>
        </w:rPr>
      </w:pPr>
      <w:r>
        <w:rPr>
          <w:color w:val="auto"/>
          <w:spacing w:val="-5"/>
        </w:rPr>
        <w:t xml:space="preserve">②从事出版编辑专业管理 </w:t>
      </w:r>
      <w:r>
        <w:rPr>
          <w:color w:val="auto"/>
        </w:rPr>
        <w:t>5</w:t>
      </w:r>
      <w:r>
        <w:rPr>
          <w:color w:val="auto"/>
          <w:spacing w:val="-25"/>
        </w:rPr>
        <w:t xml:space="preserve"> 年</w:t>
      </w:r>
      <w:r>
        <w:rPr>
          <w:color w:val="auto"/>
        </w:rPr>
        <w:t>（</w:t>
      </w:r>
      <w:r>
        <w:rPr>
          <w:color w:val="auto"/>
          <w:spacing w:val="-10"/>
        </w:rPr>
        <w:t xml:space="preserve">博士毕业 </w:t>
      </w:r>
      <w:r>
        <w:rPr>
          <w:color w:val="auto"/>
        </w:rPr>
        <w:t>2</w:t>
      </w:r>
      <w:r>
        <w:rPr>
          <w:color w:val="auto"/>
          <w:spacing w:val="-25"/>
        </w:rPr>
        <w:t xml:space="preserve"> 年</w:t>
      </w:r>
      <w:r>
        <w:rPr>
          <w:color w:val="auto"/>
        </w:rPr>
        <w:t>）</w:t>
      </w:r>
      <w:r>
        <w:rPr>
          <w:color w:val="auto"/>
          <w:spacing w:val="-5"/>
        </w:rPr>
        <w:t xml:space="preserve">及以上，且任中级满 </w:t>
      </w:r>
      <w:r>
        <w:rPr>
          <w:color w:val="auto"/>
        </w:rPr>
        <w:t>5</w:t>
      </w:r>
      <w:r>
        <w:rPr>
          <w:color w:val="auto"/>
          <w:spacing w:val="-11"/>
        </w:rPr>
        <w:t xml:space="preserve"> 年或获得博士学位任中级满 </w:t>
      </w:r>
      <w:r>
        <w:rPr>
          <w:color w:val="auto"/>
        </w:rPr>
        <w:t>2</w:t>
      </w:r>
      <w:r>
        <w:rPr>
          <w:color w:val="auto"/>
          <w:spacing w:val="-25"/>
        </w:rPr>
        <w:t xml:space="preserve"> 年可申报副编审。</w:t>
      </w:r>
    </w:p>
    <w:p w14:paraId="26AA24F2">
      <w:pPr>
        <w:pStyle w:val="14"/>
        <w:numPr>
          <w:ilvl w:val="0"/>
          <w:numId w:val="0"/>
        </w:numPr>
        <w:tabs>
          <w:tab w:val="left" w:pos="1019"/>
        </w:tabs>
        <w:spacing w:before="12"/>
        <w:ind w:left="731" w:leftChars="0"/>
        <w:jc w:val="both"/>
        <w:rPr>
          <w:rFonts w:hint="eastAsia"/>
          <w:color w:val="auto"/>
          <w:sz w:val="21"/>
        </w:rPr>
      </w:pPr>
      <w:r>
        <w:rPr>
          <w:rFonts w:hint="eastAsia"/>
          <w:b/>
          <w:bCs/>
          <w:color w:val="auto"/>
          <w:sz w:val="21"/>
          <w:lang w:val="en-US" w:eastAsia="zh-CN"/>
        </w:rPr>
        <w:t>5.</w:t>
      </w:r>
      <w:r>
        <w:rPr>
          <w:rFonts w:hint="eastAsia"/>
          <w:color w:val="auto"/>
          <w:sz w:val="21"/>
        </w:rPr>
        <w:t>每年参加院内组织的院级学术报告、院级专题讲座等院级院内继续教育活动至少达到</w:t>
      </w:r>
      <w:r>
        <w:rPr>
          <w:rFonts w:hint="eastAsia"/>
          <w:color w:val="auto"/>
          <w:sz w:val="21"/>
          <w:lang w:val="en-US" w:eastAsia="zh-CN"/>
        </w:rPr>
        <w:t xml:space="preserve"> </w:t>
      </w:r>
      <w:r>
        <w:rPr>
          <w:rFonts w:hint="eastAsia"/>
          <w:color w:val="auto"/>
          <w:sz w:val="21"/>
        </w:rPr>
        <w:t>10</w:t>
      </w:r>
      <w:r>
        <w:rPr>
          <w:rFonts w:hint="eastAsia"/>
          <w:color w:val="auto"/>
          <w:sz w:val="21"/>
          <w:lang w:val="en-US" w:eastAsia="zh-CN"/>
        </w:rPr>
        <w:t xml:space="preserve"> </w:t>
      </w:r>
      <w:r>
        <w:rPr>
          <w:rFonts w:hint="eastAsia"/>
          <w:color w:val="auto"/>
          <w:sz w:val="21"/>
        </w:rPr>
        <w:t>次（其中A类项目</w:t>
      </w:r>
    </w:p>
    <w:p w14:paraId="7F3BD322">
      <w:pPr>
        <w:pStyle w:val="14"/>
        <w:numPr>
          <w:ilvl w:val="0"/>
          <w:numId w:val="0"/>
        </w:numPr>
        <w:tabs>
          <w:tab w:val="left" w:pos="1019"/>
        </w:tabs>
        <w:spacing w:before="12"/>
        <w:ind w:left="731" w:leftChars="0"/>
        <w:jc w:val="both"/>
        <w:rPr>
          <w:color w:val="auto"/>
          <w:sz w:val="21"/>
        </w:rPr>
      </w:pPr>
      <w:r>
        <w:rPr>
          <w:rFonts w:hint="eastAsia"/>
          <w:color w:val="auto"/>
          <w:sz w:val="21"/>
        </w:rPr>
        <w:t>必须超过</w:t>
      </w:r>
      <w:r>
        <w:rPr>
          <w:rFonts w:hint="eastAsia"/>
          <w:color w:val="auto"/>
          <w:sz w:val="21"/>
          <w:lang w:val="en-US" w:eastAsia="zh-CN"/>
        </w:rPr>
        <w:t xml:space="preserve"> </w:t>
      </w:r>
      <w:r>
        <w:rPr>
          <w:rFonts w:hint="eastAsia"/>
          <w:color w:val="auto"/>
          <w:sz w:val="21"/>
        </w:rPr>
        <w:t>5</w:t>
      </w:r>
      <w:r>
        <w:rPr>
          <w:rFonts w:hint="eastAsia"/>
          <w:color w:val="auto"/>
          <w:sz w:val="21"/>
          <w:lang w:val="en-US" w:eastAsia="zh-CN"/>
        </w:rPr>
        <w:t xml:space="preserve"> </w:t>
      </w:r>
      <w:r>
        <w:rPr>
          <w:rFonts w:hint="eastAsia"/>
          <w:color w:val="auto"/>
          <w:sz w:val="21"/>
        </w:rPr>
        <w:t>次），此要求已于2019年起执行。</w:t>
      </w:r>
    </w:p>
    <w:p w14:paraId="353EA170">
      <w:pPr>
        <w:spacing w:before="145"/>
        <w:ind w:left="732"/>
        <w:outlineLvl w:val="9"/>
        <w:rPr>
          <w:b/>
          <w:color w:val="auto"/>
          <w:sz w:val="20"/>
        </w:rPr>
      </w:pPr>
      <w:r>
        <w:rPr>
          <w:b/>
          <w:color w:val="auto"/>
          <w:sz w:val="28"/>
        </w:rPr>
        <w:t>二、公共服务要求</w:t>
      </w:r>
      <w:r>
        <w:rPr>
          <w:b/>
          <w:color w:val="auto"/>
          <w:sz w:val="20"/>
        </w:rPr>
        <w:t>（任现职以来必备其中 1 条。）</w:t>
      </w:r>
    </w:p>
    <w:p w14:paraId="5C022B89">
      <w:pPr>
        <w:pStyle w:val="14"/>
        <w:numPr>
          <w:ilvl w:val="0"/>
          <w:numId w:val="0"/>
        </w:numPr>
        <w:tabs>
          <w:tab w:val="left" w:pos="1019"/>
        </w:tabs>
        <w:spacing w:before="5" w:line="249" w:lineRule="auto"/>
        <w:ind w:left="960" w:leftChars="0" w:right="623" w:rightChars="0" w:hanging="228" w:firstLineChars="0"/>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积极参与指导学生学术型社团；或担任本科生“双创”“大创”“互联网+”“挑战杯”等科研训练或学科竞赛活动指导教师。</w:t>
      </w:r>
    </w:p>
    <w:p w14:paraId="16A77D90">
      <w:pPr>
        <w:pStyle w:val="14"/>
        <w:numPr>
          <w:ilvl w:val="0"/>
          <w:numId w:val="0"/>
        </w:numPr>
        <w:tabs>
          <w:tab w:val="left" w:pos="1019"/>
        </w:tabs>
        <w:spacing w:before="5" w:line="249" w:lineRule="auto"/>
        <w:ind w:left="960" w:leftChars="0" w:right="623" w:rightChars="0" w:hanging="228" w:firstLineChars="0"/>
        <w:rPr>
          <w:color w:val="auto"/>
          <w:sz w:val="21"/>
        </w:rPr>
      </w:pPr>
      <w:r>
        <w:rPr>
          <w:rFonts w:hint="default" w:ascii="宋体" w:hAnsi="宋体" w:eastAsia="宋体" w:cs="宋体"/>
          <w:b/>
          <w:bCs/>
          <w:color w:val="auto"/>
          <w:spacing w:val="0"/>
          <w:w w:val="98"/>
          <w:sz w:val="21"/>
          <w:szCs w:val="21"/>
          <w:lang w:val="zh-CN" w:eastAsia="zh-CN" w:bidi="zh-CN"/>
        </w:rPr>
        <w:t>2.</w:t>
      </w:r>
      <w:r>
        <w:rPr>
          <w:color w:val="auto"/>
          <w:sz w:val="21"/>
        </w:rPr>
        <w:t>积极承担教育教学、科学研究等方面的公共服务。包括：担任科（编）室主任、学分制导师或创新班导师、图书项目负责人、期刊栏目负责人、班主任、学业导师/学分制导师或创新班导师；从事教学、科研</w:t>
      </w:r>
      <w:r>
        <w:rPr>
          <w:rFonts w:hint="eastAsia"/>
          <w:color w:val="auto"/>
          <w:sz w:val="21"/>
          <w:lang w:eastAsia="zh-CN"/>
        </w:rPr>
        <w:t>、</w:t>
      </w:r>
      <w:r>
        <w:rPr>
          <w:color w:val="auto"/>
          <w:sz w:val="21"/>
        </w:rPr>
        <w:t>设备管理、外事或教学与科研秘书等工作；从事基层党组织、工会、教代会工作等。</w:t>
      </w:r>
    </w:p>
    <w:p w14:paraId="3D83F37E">
      <w:pPr>
        <w:pStyle w:val="14"/>
        <w:numPr>
          <w:ilvl w:val="0"/>
          <w:numId w:val="0"/>
        </w:numPr>
        <w:tabs>
          <w:tab w:val="left" w:pos="1019"/>
        </w:tabs>
        <w:spacing w:before="1"/>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承担学校或上级部门要求的支教、挂职、援疆、援藏、援外、扶贫、义诊、灾后重建等社会公共服务。</w:t>
      </w:r>
    </w:p>
    <w:p w14:paraId="04836748">
      <w:pPr>
        <w:pStyle w:val="14"/>
        <w:numPr>
          <w:ilvl w:val="0"/>
          <w:numId w:val="0"/>
        </w:numPr>
        <w:tabs>
          <w:tab w:val="left" w:pos="1019"/>
        </w:tabs>
        <w:spacing w:before="12" w:line="249" w:lineRule="auto"/>
        <w:ind w:left="903" w:leftChars="0" w:right="726" w:rightChars="0" w:hanging="171" w:firstLineChars="0"/>
        <w:jc w:val="both"/>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聘期内每年都能完成年度规定的公共服务工作要求(每年须承担≥32</w:t>
      </w:r>
      <w:r>
        <w:rPr>
          <w:color w:val="auto"/>
          <w:spacing w:val="-9"/>
          <w:sz w:val="21"/>
        </w:rPr>
        <w:t xml:space="preserve"> 工作时的公共服务工作)，如参加监</w:t>
      </w:r>
      <w:r>
        <w:rPr>
          <w:color w:val="auto"/>
          <w:sz w:val="21"/>
        </w:rPr>
        <w:t>考，参加学校自主招生等各类学生的选拔，参加外校送审材料的评审，参加学科建设、教学研讨或学术交流等工作。</w:t>
      </w:r>
    </w:p>
    <w:p w14:paraId="14A791E8">
      <w:pPr>
        <w:pStyle w:val="14"/>
        <w:numPr>
          <w:ilvl w:val="0"/>
          <w:numId w:val="0"/>
        </w:numPr>
        <w:tabs>
          <w:tab w:val="left" w:pos="1019"/>
        </w:tabs>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5.</w:t>
      </w:r>
      <w:r>
        <w:rPr>
          <w:color w:val="auto"/>
          <w:sz w:val="21"/>
        </w:rPr>
        <w:t>指导新编辑，5</w:t>
      </w:r>
      <w:r>
        <w:rPr>
          <w:color w:val="auto"/>
          <w:spacing w:val="-15"/>
          <w:sz w:val="21"/>
        </w:rPr>
        <w:t xml:space="preserve"> 人次及以上或 </w:t>
      </w:r>
      <w:r>
        <w:rPr>
          <w:color w:val="auto"/>
          <w:sz w:val="21"/>
        </w:rPr>
        <w:t>1</w:t>
      </w:r>
      <w:r>
        <w:rPr>
          <w:color w:val="auto"/>
          <w:spacing w:val="-10"/>
          <w:sz w:val="21"/>
        </w:rPr>
        <w:t xml:space="preserve"> 年及以上。</w:t>
      </w:r>
    </w:p>
    <w:p w14:paraId="19BAB2E7">
      <w:pPr>
        <w:spacing w:before="156"/>
        <w:ind w:left="732"/>
        <w:outlineLvl w:val="9"/>
        <w:rPr>
          <w:b/>
          <w:color w:val="auto"/>
          <w:sz w:val="20"/>
        </w:rPr>
      </w:pPr>
      <w:r>
        <w:rPr>
          <w:b/>
          <w:color w:val="auto"/>
          <w:sz w:val="28"/>
        </w:rPr>
        <w:t>三、编校要求</w:t>
      </w:r>
      <w:r>
        <w:rPr>
          <w:b/>
          <w:color w:val="auto"/>
          <w:sz w:val="20"/>
        </w:rPr>
        <w:t>（任现职以来，申报编审必备第 1 条、申报副编审必备第 2 条）</w:t>
      </w:r>
    </w:p>
    <w:p w14:paraId="030DF90C">
      <w:pPr>
        <w:pStyle w:val="14"/>
        <w:numPr>
          <w:ilvl w:val="0"/>
          <w:numId w:val="0"/>
        </w:numPr>
        <w:tabs>
          <w:tab w:val="left" w:pos="1019"/>
        </w:tabs>
        <w:spacing w:before="5" w:line="249" w:lineRule="auto"/>
        <w:ind w:left="960" w:leftChars="0" w:right="623" w:rightChars="0" w:hanging="228" w:firstLineChars="0"/>
        <w:rPr>
          <w:color w:val="auto"/>
          <w:sz w:val="21"/>
        </w:rPr>
      </w:pPr>
      <w:r>
        <w:rPr>
          <w:rFonts w:hint="default" w:ascii="宋体" w:hAnsi="宋体" w:eastAsia="宋体" w:cs="宋体"/>
          <w:b/>
          <w:bCs/>
          <w:color w:val="auto"/>
          <w:spacing w:val="-2"/>
          <w:w w:val="98"/>
          <w:sz w:val="19"/>
          <w:szCs w:val="19"/>
          <w:lang w:val="zh-CN" w:eastAsia="zh-CN" w:bidi="zh-CN"/>
        </w:rPr>
        <w:t>1.</w:t>
      </w:r>
      <w:r>
        <w:rPr>
          <w:color w:val="auto"/>
          <w:spacing w:val="1"/>
          <w:w w:val="99"/>
          <w:sz w:val="21"/>
        </w:rPr>
        <w:t>①</w:t>
      </w:r>
      <w:r>
        <w:rPr>
          <w:color w:val="auto"/>
          <w:sz w:val="21"/>
        </w:rPr>
        <w:t>近 3 年平均组稿≥10 本（套）/年（或策划组稿专题栏目 3 个）；或编审校图书≥400（或报刊 50）万字/年；</w:t>
      </w:r>
    </w:p>
    <w:p w14:paraId="0EFE7CF1">
      <w:pPr>
        <w:pStyle w:val="6"/>
        <w:spacing w:before="12"/>
        <w:ind w:left="943"/>
        <w:rPr>
          <w:color w:val="auto"/>
        </w:rPr>
      </w:pPr>
      <w:r>
        <w:rPr>
          <w:color w:val="auto"/>
          <w:spacing w:val="-1"/>
          <w:w w:val="99"/>
        </w:rPr>
        <w:t>②</w:t>
      </w:r>
      <w:r>
        <w:rPr>
          <w:rFonts w:ascii="宋体" w:hAnsi="宋体" w:eastAsia="宋体" w:cs="宋体"/>
          <w:color w:val="auto"/>
          <w:sz w:val="21"/>
          <w:szCs w:val="22"/>
          <w:lang w:val="zh-CN" w:eastAsia="zh-CN" w:bidi="zh-CN"/>
        </w:rPr>
        <w:t>或编辑电视（专题片）新闻≥120 条（或 5 部），且具有很高的编辑水平和开发重大选题的能力；</w:t>
      </w:r>
    </w:p>
    <w:p w14:paraId="4056FF32">
      <w:pPr>
        <w:pStyle w:val="6"/>
        <w:spacing w:before="9"/>
        <w:ind w:left="943"/>
        <w:rPr>
          <w:color w:val="auto"/>
        </w:rPr>
      </w:pPr>
      <w:r>
        <w:rPr>
          <w:color w:val="auto"/>
        </w:rPr>
        <w:t>③或解决了本岗位重大的技术性问题≥3 项，成绩显著，具有丰富的工作经验。</w:t>
      </w:r>
    </w:p>
    <w:p w14:paraId="04E725A1">
      <w:pPr>
        <w:pStyle w:val="14"/>
        <w:numPr>
          <w:ilvl w:val="0"/>
          <w:numId w:val="0"/>
        </w:numPr>
        <w:tabs>
          <w:tab w:val="left" w:pos="947"/>
        </w:tabs>
        <w:spacing w:before="12" w:line="249" w:lineRule="auto"/>
        <w:ind w:left="1018" w:leftChars="0" w:right="727" w:rightChars="0" w:hanging="286" w:firstLineChars="0"/>
        <w:rPr>
          <w:color w:val="auto"/>
          <w:sz w:val="21"/>
        </w:rPr>
      </w:pPr>
      <w:r>
        <w:rPr>
          <w:rFonts w:hint="default" w:ascii="宋体" w:hAnsi="宋体" w:eastAsia="宋体" w:cs="宋体"/>
          <w:b/>
          <w:bCs/>
          <w:color w:val="auto"/>
          <w:spacing w:val="-2"/>
          <w:w w:val="98"/>
          <w:sz w:val="19"/>
          <w:szCs w:val="19"/>
          <w:lang w:val="zh-CN" w:eastAsia="zh-CN" w:bidi="zh-CN"/>
        </w:rPr>
        <w:t>2.</w:t>
      </w:r>
      <w:r>
        <w:rPr>
          <w:color w:val="auto"/>
          <w:spacing w:val="1"/>
          <w:w w:val="99"/>
          <w:sz w:val="21"/>
        </w:rPr>
        <w:t>①</w:t>
      </w:r>
      <w:r>
        <w:rPr>
          <w:rFonts w:ascii="宋体" w:hAnsi="宋体" w:eastAsia="宋体" w:cs="宋体"/>
          <w:color w:val="auto"/>
          <w:sz w:val="21"/>
          <w:szCs w:val="21"/>
          <w:lang w:val="zh-CN" w:eastAsia="zh-CN" w:bidi="zh-CN"/>
        </w:rPr>
        <w:t>近 3 年平均组稿≥6 本（套）/年（或策划组稿专题栏目 3 个）；或编审校图书≥300（或报刊 30）万字/年；</w:t>
      </w:r>
    </w:p>
    <w:p w14:paraId="18576B36">
      <w:pPr>
        <w:pStyle w:val="6"/>
        <w:spacing w:line="269" w:lineRule="exact"/>
        <w:ind w:left="943"/>
        <w:rPr>
          <w:rFonts w:ascii="宋体" w:hAnsi="宋体" w:eastAsia="宋体" w:cs="宋体"/>
          <w:color w:val="auto"/>
          <w:sz w:val="21"/>
          <w:szCs w:val="21"/>
          <w:lang w:val="zh-CN" w:eastAsia="zh-CN" w:bidi="zh-CN"/>
        </w:rPr>
      </w:pPr>
      <w:r>
        <w:rPr>
          <w:color w:val="auto"/>
          <w:spacing w:val="-1"/>
          <w:w w:val="99"/>
        </w:rPr>
        <w:t>②</w:t>
      </w:r>
      <w:r>
        <w:rPr>
          <w:rFonts w:ascii="宋体" w:hAnsi="宋体" w:eastAsia="宋体" w:cs="宋体"/>
          <w:color w:val="auto"/>
          <w:sz w:val="21"/>
          <w:szCs w:val="21"/>
          <w:lang w:val="zh-CN" w:eastAsia="zh-CN" w:bidi="zh-CN"/>
        </w:rPr>
        <w:t>或编辑电视（专题片）新闻≥80 条（或 3 部），且具有很高的编辑水平和开发重大选题的能力；</w:t>
      </w:r>
    </w:p>
    <w:p w14:paraId="7B7B1D9B">
      <w:pPr>
        <w:pStyle w:val="6"/>
        <w:spacing w:before="12"/>
        <w:ind w:left="943"/>
        <w:rPr>
          <w:color w:val="auto"/>
        </w:rPr>
      </w:pPr>
      <w:r>
        <w:rPr>
          <w:color w:val="auto"/>
        </w:rPr>
        <w:t>③或解决了本岗位较大的技术性问题≥3 项，成绩显著，具有丰富的工作经验。</w:t>
      </w:r>
    </w:p>
    <w:p w14:paraId="0CDBDA69">
      <w:pPr>
        <w:pStyle w:val="6"/>
        <w:ind w:left="0"/>
        <w:rPr>
          <w:color w:val="auto"/>
          <w:sz w:val="20"/>
        </w:rPr>
      </w:pPr>
    </w:p>
    <w:p w14:paraId="75DDF8CC">
      <w:pPr>
        <w:pStyle w:val="6"/>
        <w:ind w:left="0"/>
        <w:rPr>
          <w:color w:val="auto"/>
          <w:sz w:val="14"/>
        </w:rPr>
      </w:pPr>
    </w:p>
    <w:p w14:paraId="09B6F411">
      <w:pPr>
        <w:spacing w:line="242" w:lineRule="auto"/>
        <w:ind w:left="732" w:right="832"/>
        <w:rPr>
          <w:b/>
          <w:color w:val="auto"/>
          <w:sz w:val="20"/>
        </w:rPr>
      </w:pPr>
      <w:r>
        <w:rPr>
          <w:b/>
          <w:color w:val="auto"/>
          <w:spacing w:val="-1"/>
          <w:sz w:val="28"/>
        </w:rPr>
        <w:t>四、科研业绩要求</w:t>
      </w:r>
      <w:r>
        <w:rPr>
          <w:b/>
          <w:color w:val="auto"/>
          <w:sz w:val="20"/>
        </w:rPr>
        <w:t>（</w:t>
      </w:r>
      <w:r>
        <w:rPr>
          <w:b/>
          <w:color w:val="auto"/>
          <w:spacing w:val="-4"/>
          <w:sz w:val="20"/>
        </w:rPr>
        <w:t xml:space="preserve">均为任现职以来的业绩成果，必备第 </w:t>
      </w:r>
      <w:r>
        <w:rPr>
          <w:b/>
          <w:color w:val="auto"/>
          <w:sz w:val="20"/>
        </w:rPr>
        <w:t>1</w:t>
      </w:r>
      <w:r>
        <w:rPr>
          <w:b/>
          <w:color w:val="auto"/>
          <w:spacing w:val="-15"/>
          <w:sz w:val="20"/>
        </w:rPr>
        <w:t xml:space="preserve"> 条；或必备第 </w:t>
      </w:r>
      <w:r>
        <w:rPr>
          <w:b/>
          <w:color w:val="auto"/>
          <w:sz w:val="20"/>
        </w:rPr>
        <w:t>2.3.4.5</w:t>
      </w:r>
      <w:r>
        <w:rPr>
          <w:b/>
          <w:color w:val="auto"/>
          <w:spacing w:val="-16"/>
          <w:sz w:val="20"/>
        </w:rPr>
        <w:t xml:space="preserve"> 中一条和第 </w:t>
      </w:r>
      <w:r>
        <w:rPr>
          <w:b/>
          <w:color w:val="auto"/>
          <w:sz w:val="20"/>
        </w:rPr>
        <w:t>6.7.8</w:t>
      </w:r>
      <w:r>
        <w:rPr>
          <w:b/>
          <w:color w:val="auto"/>
          <w:spacing w:val="-28"/>
          <w:sz w:val="20"/>
        </w:rPr>
        <w:t xml:space="preserve"> 中</w:t>
      </w:r>
      <w:r>
        <w:rPr>
          <w:b/>
          <w:color w:val="auto"/>
          <w:spacing w:val="-46"/>
          <w:sz w:val="20"/>
        </w:rPr>
        <w:t>的两条。</w:t>
      </w:r>
      <w:r>
        <w:rPr>
          <w:b/>
          <w:color w:val="auto"/>
          <w:sz w:val="20"/>
        </w:rPr>
        <w:t>）</w:t>
      </w:r>
    </w:p>
    <w:p w14:paraId="1E0400A6">
      <w:pPr>
        <w:spacing w:line="242" w:lineRule="auto"/>
        <w:rPr>
          <w:color w:val="auto"/>
          <w:sz w:val="20"/>
        </w:rPr>
        <w:sectPr>
          <w:pgSz w:w="11910" w:h="16840"/>
          <w:pgMar w:top="1240" w:right="260" w:bottom="960" w:left="400" w:header="0" w:footer="699" w:gutter="0"/>
          <w:pgNumType w:fmt="decimal"/>
          <w:cols w:space="720" w:num="1"/>
        </w:sectPr>
      </w:pPr>
    </w:p>
    <w:p w14:paraId="138C33EA">
      <w:pPr>
        <w:pStyle w:val="6"/>
        <w:spacing w:before="3"/>
        <w:ind w:left="0"/>
        <w:rPr>
          <w:rFonts w:ascii="Times New Roman"/>
          <w:color w:val="auto"/>
          <w:sz w:val="5"/>
        </w:rPr>
      </w:pPr>
    </w:p>
    <w:tbl>
      <w:tblPr>
        <w:tblStyle w:val="13"/>
        <w:tblW w:w="0" w:type="auto"/>
        <w:tblInd w:w="6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03"/>
        <w:gridCol w:w="4869"/>
      </w:tblGrid>
      <w:tr w14:paraId="47F56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5103" w:type="dxa"/>
          </w:tcPr>
          <w:p w14:paraId="132BFE80">
            <w:pPr>
              <w:pStyle w:val="15"/>
              <w:spacing w:before="62"/>
              <w:ind w:left="2102" w:right="2093"/>
              <w:jc w:val="center"/>
              <w:rPr>
                <w:rFonts w:ascii="黑体" w:eastAsia="黑体"/>
                <w:b/>
                <w:color w:val="auto"/>
                <w:sz w:val="24"/>
              </w:rPr>
            </w:pPr>
            <w:r>
              <w:rPr>
                <w:rFonts w:hint="eastAsia" w:ascii="黑体" w:eastAsia="黑体"/>
                <w:b/>
                <w:color w:val="auto"/>
                <w:sz w:val="24"/>
              </w:rPr>
              <w:t>编审</w:t>
            </w:r>
          </w:p>
        </w:tc>
        <w:tc>
          <w:tcPr>
            <w:tcW w:w="4869" w:type="dxa"/>
          </w:tcPr>
          <w:p w14:paraId="6919CA5F">
            <w:pPr>
              <w:pStyle w:val="15"/>
              <w:spacing w:before="62"/>
              <w:ind w:left="1944" w:right="1935"/>
              <w:jc w:val="center"/>
              <w:rPr>
                <w:rFonts w:ascii="黑体" w:eastAsia="黑体"/>
                <w:b/>
                <w:color w:val="auto"/>
                <w:sz w:val="24"/>
              </w:rPr>
            </w:pPr>
            <w:r>
              <w:rPr>
                <w:rFonts w:hint="eastAsia" w:ascii="黑体" w:eastAsia="黑体"/>
                <w:b/>
                <w:color w:val="auto"/>
                <w:sz w:val="24"/>
              </w:rPr>
              <w:t>副编审</w:t>
            </w:r>
          </w:p>
        </w:tc>
      </w:tr>
      <w:tr w14:paraId="03378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7" w:hRule="atLeast"/>
        </w:trPr>
        <w:tc>
          <w:tcPr>
            <w:tcW w:w="5103" w:type="dxa"/>
          </w:tcPr>
          <w:p w14:paraId="756724CA">
            <w:pPr>
              <w:pStyle w:val="15"/>
              <w:spacing w:before="6"/>
              <w:jc w:val="left"/>
              <w:rPr>
                <w:rFonts w:ascii="Times New Roman"/>
                <w:color w:val="auto"/>
                <w:sz w:val="17"/>
              </w:rPr>
            </w:pPr>
          </w:p>
          <w:p w14:paraId="00BDE7B2">
            <w:pPr>
              <w:pStyle w:val="15"/>
              <w:ind w:left="107"/>
              <w:jc w:val="left"/>
              <w:rPr>
                <w:color w:val="auto"/>
                <w:sz w:val="21"/>
              </w:rPr>
            </w:pPr>
            <w:r>
              <w:rPr>
                <w:b/>
                <w:color w:val="auto"/>
                <w:sz w:val="21"/>
              </w:rPr>
              <w:t xml:space="preserve">1. </w:t>
            </w:r>
            <w:r>
              <w:rPr>
                <w:color w:val="auto"/>
                <w:sz w:val="21"/>
              </w:rPr>
              <w:t>策划和参加编辑（初审、复审或终审）的图书</w:t>
            </w:r>
          </w:p>
          <w:p w14:paraId="1FDE2419">
            <w:pPr>
              <w:pStyle w:val="15"/>
              <w:spacing w:before="50" w:line="288" w:lineRule="auto"/>
              <w:ind w:left="335" w:right="98"/>
              <w:jc w:val="left"/>
              <w:rPr>
                <w:color w:val="auto"/>
                <w:sz w:val="21"/>
              </w:rPr>
            </w:pPr>
            <w:r>
              <w:rPr>
                <w:color w:val="auto"/>
                <w:sz w:val="21"/>
              </w:rPr>
              <w:t>（期刊）获得中国出版政府奖、中宣部“五个一”工程奖、中华优秀出版物等国家级奖。</w:t>
            </w:r>
          </w:p>
        </w:tc>
        <w:tc>
          <w:tcPr>
            <w:tcW w:w="4869" w:type="dxa"/>
          </w:tcPr>
          <w:p w14:paraId="75904C7E">
            <w:pPr>
              <w:pStyle w:val="15"/>
              <w:spacing w:before="6"/>
              <w:jc w:val="left"/>
              <w:rPr>
                <w:rFonts w:ascii="Times New Roman"/>
                <w:color w:val="auto"/>
                <w:sz w:val="17"/>
              </w:rPr>
            </w:pPr>
          </w:p>
          <w:p w14:paraId="7613F7D3">
            <w:pPr>
              <w:pStyle w:val="15"/>
              <w:ind w:left="108"/>
              <w:jc w:val="left"/>
              <w:rPr>
                <w:color w:val="auto"/>
                <w:sz w:val="21"/>
              </w:rPr>
            </w:pPr>
            <w:r>
              <w:rPr>
                <w:b/>
                <w:color w:val="auto"/>
                <w:sz w:val="21"/>
              </w:rPr>
              <w:t xml:space="preserve">1. </w:t>
            </w:r>
            <w:r>
              <w:rPr>
                <w:color w:val="auto"/>
                <w:sz w:val="21"/>
              </w:rPr>
              <w:t>策划和参加编辑（初审、复审或终审）的图书</w:t>
            </w:r>
          </w:p>
          <w:p w14:paraId="522D4C84">
            <w:pPr>
              <w:pStyle w:val="15"/>
              <w:spacing w:before="50" w:line="288" w:lineRule="auto"/>
              <w:ind w:left="333" w:right="96"/>
              <w:jc w:val="left"/>
              <w:rPr>
                <w:color w:val="auto"/>
                <w:sz w:val="21"/>
              </w:rPr>
            </w:pPr>
            <w:r>
              <w:rPr>
                <w:color w:val="auto"/>
                <w:sz w:val="21"/>
              </w:rPr>
              <w:t>（期刊）获得中国出版政府奖、中宣部“五个一”工程奖、中华优秀出版物等国家级奖。</w:t>
            </w:r>
          </w:p>
        </w:tc>
      </w:tr>
      <w:tr w14:paraId="793F4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6" w:hRule="atLeast"/>
        </w:trPr>
        <w:tc>
          <w:tcPr>
            <w:tcW w:w="5103" w:type="dxa"/>
          </w:tcPr>
          <w:p w14:paraId="655CDC7D">
            <w:pPr>
              <w:pStyle w:val="15"/>
              <w:spacing w:before="6"/>
              <w:jc w:val="left"/>
              <w:rPr>
                <w:rFonts w:ascii="Times New Roman"/>
                <w:color w:val="auto"/>
                <w:sz w:val="17"/>
              </w:rPr>
            </w:pPr>
          </w:p>
          <w:p w14:paraId="151A0D69">
            <w:pPr>
              <w:pStyle w:val="15"/>
              <w:numPr>
                <w:ilvl w:val="0"/>
                <w:numId w:val="0"/>
              </w:numPr>
              <w:tabs>
                <w:tab w:val="left" w:pos="393"/>
              </w:tabs>
              <w:spacing w:line="285" w:lineRule="auto"/>
              <w:ind w:left="392" w:leftChars="0" w:right="18" w:rightChars="0" w:hanging="228" w:firstLineChars="0"/>
              <w:rPr>
                <w:color w:val="auto"/>
                <w:sz w:val="21"/>
              </w:rPr>
            </w:pPr>
            <w:r>
              <w:rPr>
                <w:rFonts w:hint="default" w:ascii="宋体" w:hAnsi="宋体" w:eastAsia="宋体" w:cs="宋体"/>
                <w:b/>
                <w:bCs/>
                <w:color w:val="auto"/>
                <w:spacing w:val="3"/>
                <w:w w:val="98"/>
                <w:sz w:val="19"/>
                <w:szCs w:val="19"/>
                <w:lang w:val="zh-CN" w:eastAsia="zh-CN" w:bidi="zh-CN"/>
              </w:rPr>
              <w:t>2.</w:t>
            </w:r>
            <w:r>
              <w:rPr>
                <w:color w:val="auto"/>
                <w:sz w:val="21"/>
              </w:rPr>
              <w:t>主持国家级重点图书、音像、电子出版物的编审校（</w:t>
            </w:r>
            <w:r>
              <w:rPr>
                <w:color w:val="auto"/>
                <w:spacing w:val="-5"/>
                <w:sz w:val="21"/>
              </w:rPr>
              <w:t xml:space="preserve">初审、复审或终审，排名第 </w:t>
            </w:r>
            <w:r>
              <w:rPr>
                <w:color w:val="auto"/>
                <w:sz w:val="21"/>
              </w:rPr>
              <w:t>1）≥3</w:t>
            </w:r>
            <w:r>
              <w:rPr>
                <w:color w:val="auto"/>
                <w:spacing w:val="-20"/>
                <w:sz w:val="21"/>
              </w:rPr>
              <w:t xml:space="preserve"> 项； </w:t>
            </w:r>
            <w:r>
              <w:rPr>
                <w:color w:val="auto"/>
                <w:spacing w:val="-14"/>
                <w:sz w:val="21"/>
              </w:rPr>
              <w:t>或在国家级报刊</w:t>
            </w:r>
            <w:r>
              <w:rPr>
                <w:color w:val="auto"/>
                <w:sz w:val="21"/>
              </w:rPr>
              <w:t>（电视台）上发表宣传学校的通讯和消息稿件（专题片）≥3 项（部）；或</w:t>
            </w:r>
            <w:r>
              <w:rPr>
                <w:color w:val="auto"/>
                <w:spacing w:val="-2"/>
                <w:w w:val="99"/>
                <w:sz w:val="21"/>
              </w:rPr>
              <w:t>累</w:t>
            </w:r>
            <w:r>
              <w:rPr>
                <w:color w:val="auto"/>
                <w:sz w:val="21"/>
              </w:rPr>
              <w:t>计担任责任编辑（执行编辑）≥8</w:t>
            </w:r>
            <w:r>
              <w:rPr>
                <w:color w:val="auto"/>
                <w:spacing w:val="-19"/>
                <w:sz w:val="21"/>
              </w:rPr>
              <w:t xml:space="preserve"> 期。</w:t>
            </w:r>
          </w:p>
          <w:p w14:paraId="79EE3911">
            <w:pPr>
              <w:pStyle w:val="15"/>
              <w:numPr>
                <w:ilvl w:val="0"/>
                <w:numId w:val="0"/>
              </w:numPr>
              <w:tabs>
                <w:tab w:val="left" w:pos="393"/>
              </w:tabs>
              <w:spacing w:line="285" w:lineRule="auto"/>
              <w:ind w:left="392" w:leftChars="0" w:right="98" w:rightChars="0" w:hanging="228" w:firstLineChars="0"/>
              <w:rPr>
                <w:color w:val="auto"/>
                <w:sz w:val="21"/>
              </w:rPr>
            </w:pPr>
            <w:r>
              <w:rPr>
                <w:rFonts w:hint="default" w:ascii="宋体" w:hAnsi="宋体" w:eastAsia="宋体" w:cs="宋体"/>
                <w:b/>
                <w:bCs/>
                <w:color w:val="auto"/>
                <w:spacing w:val="3"/>
                <w:w w:val="98"/>
                <w:sz w:val="19"/>
                <w:szCs w:val="19"/>
                <w:lang w:val="zh-CN" w:eastAsia="zh-CN" w:bidi="zh-CN"/>
              </w:rPr>
              <w:t>3.</w:t>
            </w:r>
            <w:r>
              <w:rPr>
                <w:color w:val="auto"/>
                <w:sz w:val="21"/>
              </w:rPr>
              <w:t>独立策划（</w:t>
            </w:r>
            <w:r>
              <w:rPr>
                <w:color w:val="auto"/>
                <w:spacing w:val="2"/>
                <w:sz w:val="21"/>
              </w:rPr>
              <w:t>组稿</w:t>
            </w:r>
            <w:r>
              <w:rPr>
                <w:color w:val="auto"/>
                <w:sz w:val="21"/>
              </w:rPr>
              <w:t>）</w:t>
            </w:r>
            <w:r>
              <w:rPr>
                <w:color w:val="auto"/>
                <w:spacing w:val="-5"/>
                <w:sz w:val="21"/>
              </w:rPr>
              <w:t xml:space="preserve">的本版图书：发行 </w:t>
            </w:r>
            <w:r>
              <w:rPr>
                <w:color w:val="auto"/>
                <w:sz w:val="21"/>
              </w:rPr>
              <w:t>6</w:t>
            </w:r>
            <w:r>
              <w:rPr>
                <w:color w:val="auto"/>
                <w:spacing w:val="-15"/>
                <w:sz w:val="21"/>
              </w:rPr>
              <w:t xml:space="preserve"> 万册及</w:t>
            </w:r>
            <w:r>
              <w:rPr>
                <w:color w:val="auto"/>
                <w:sz w:val="21"/>
              </w:rPr>
              <w:t>以上≥1</w:t>
            </w:r>
            <w:r>
              <w:rPr>
                <w:color w:val="auto"/>
                <w:spacing w:val="-16"/>
                <w:sz w:val="21"/>
              </w:rPr>
              <w:t xml:space="preserve"> 种；或发行 </w:t>
            </w:r>
            <w:r>
              <w:rPr>
                <w:color w:val="auto"/>
                <w:sz w:val="21"/>
              </w:rPr>
              <w:t>4</w:t>
            </w:r>
            <w:r>
              <w:rPr>
                <w:color w:val="auto"/>
                <w:spacing w:val="-9"/>
                <w:sz w:val="21"/>
              </w:rPr>
              <w:t xml:space="preserve"> 万册及以上≥</w:t>
            </w:r>
            <w:r>
              <w:rPr>
                <w:color w:val="auto"/>
                <w:sz w:val="21"/>
              </w:rPr>
              <w:t>2</w:t>
            </w:r>
            <w:r>
              <w:rPr>
                <w:color w:val="auto"/>
                <w:spacing w:val="-18"/>
                <w:sz w:val="21"/>
              </w:rPr>
              <w:t xml:space="preserve"> 种。</w:t>
            </w:r>
          </w:p>
          <w:p w14:paraId="42359D30">
            <w:pPr>
              <w:pStyle w:val="15"/>
              <w:numPr>
                <w:ilvl w:val="0"/>
                <w:numId w:val="0"/>
              </w:numPr>
              <w:tabs>
                <w:tab w:val="left" w:pos="393"/>
              </w:tabs>
              <w:spacing w:line="288" w:lineRule="auto"/>
              <w:ind w:left="392" w:leftChars="0" w:right="98" w:rightChars="0" w:hanging="228" w:firstLineChars="0"/>
              <w:rPr>
                <w:color w:val="auto"/>
                <w:sz w:val="21"/>
              </w:rPr>
            </w:pPr>
            <w:r>
              <w:rPr>
                <w:rFonts w:hint="default" w:ascii="宋体" w:hAnsi="宋体" w:eastAsia="宋体" w:cs="宋体"/>
                <w:b/>
                <w:bCs/>
                <w:color w:val="auto"/>
                <w:spacing w:val="3"/>
                <w:w w:val="98"/>
                <w:sz w:val="19"/>
                <w:szCs w:val="19"/>
                <w:lang w:val="zh-CN" w:eastAsia="zh-CN" w:bidi="zh-CN"/>
              </w:rPr>
              <w:t>4.</w:t>
            </w:r>
            <w:r>
              <w:rPr>
                <w:color w:val="auto"/>
                <w:spacing w:val="3"/>
                <w:sz w:val="21"/>
              </w:rPr>
              <w:t>主持省部级科研项目≥1</w:t>
            </w:r>
            <w:r>
              <w:rPr>
                <w:color w:val="auto"/>
                <w:spacing w:val="-4"/>
                <w:sz w:val="21"/>
              </w:rPr>
              <w:t xml:space="preserve"> 项；或参编获国家、省部级资助的图书≥2</w:t>
            </w:r>
            <w:r>
              <w:rPr>
                <w:color w:val="auto"/>
                <w:spacing w:val="-19"/>
                <w:sz w:val="21"/>
              </w:rPr>
              <w:t xml:space="preserve"> 种。</w:t>
            </w:r>
          </w:p>
          <w:p w14:paraId="394936F8">
            <w:pPr>
              <w:pStyle w:val="15"/>
              <w:numPr>
                <w:ilvl w:val="0"/>
                <w:numId w:val="0"/>
              </w:numPr>
              <w:tabs>
                <w:tab w:val="left" w:pos="393"/>
              </w:tabs>
              <w:spacing w:line="288" w:lineRule="auto"/>
              <w:ind w:left="392" w:leftChars="0" w:right="98" w:rightChars="0" w:hanging="228" w:firstLineChars="0"/>
              <w:rPr>
                <w:color w:val="auto"/>
                <w:spacing w:val="3"/>
                <w:sz w:val="21"/>
              </w:rPr>
            </w:pPr>
            <w:r>
              <w:rPr>
                <w:rFonts w:hint="default" w:ascii="宋体" w:hAnsi="宋体" w:eastAsia="宋体" w:cs="宋体"/>
                <w:b/>
                <w:bCs/>
                <w:color w:val="auto"/>
                <w:spacing w:val="3"/>
                <w:w w:val="98"/>
                <w:sz w:val="19"/>
                <w:szCs w:val="19"/>
                <w:lang w:val="zh-CN" w:eastAsia="zh-CN" w:bidi="zh-CN"/>
              </w:rPr>
              <w:t>5.</w:t>
            </w:r>
            <w:r>
              <w:rPr>
                <w:color w:val="auto"/>
                <w:spacing w:val="3"/>
                <w:sz w:val="21"/>
              </w:rPr>
              <w:t>主持策划出版物累计给出版社带来纯收入≥60 万元。</w:t>
            </w:r>
          </w:p>
          <w:p w14:paraId="264ACF9E">
            <w:pPr>
              <w:pStyle w:val="15"/>
              <w:numPr>
                <w:ilvl w:val="0"/>
                <w:numId w:val="0"/>
              </w:numPr>
              <w:tabs>
                <w:tab w:val="left" w:pos="393"/>
              </w:tabs>
              <w:spacing w:line="285" w:lineRule="auto"/>
              <w:ind w:left="392" w:leftChars="0" w:right="94" w:rightChars="0" w:hanging="228" w:firstLineChars="0"/>
              <w:jc w:val="both"/>
              <w:rPr>
                <w:color w:val="auto"/>
                <w:sz w:val="21"/>
              </w:rPr>
            </w:pPr>
            <w:r>
              <w:rPr>
                <w:rFonts w:hint="default" w:ascii="宋体" w:hAnsi="宋体" w:eastAsia="宋体" w:cs="宋体"/>
                <w:b/>
                <w:bCs/>
                <w:color w:val="auto"/>
                <w:spacing w:val="3"/>
                <w:w w:val="98"/>
                <w:sz w:val="19"/>
                <w:szCs w:val="19"/>
                <w:lang w:val="zh-CN" w:eastAsia="zh-CN" w:bidi="zh-CN"/>
              </w:rPr>
              <w:t>6.</w:t>
            </w:r>
            <w:r>
              <w:rPr>
                <w:color w:val="auto"/>
                <w:spacing w:val="-28"/>
                <w:sz w:val="21"/>
              </w:rPr>
              <w:t xml:space="preserve">在 </w:t>
            </w:r>
            <w:r>
              <w:rPr>
                <w:color w:val="auto"/>
                <w:sz w:val="21"/>
              </w:rPr>
              <w:t>B</w:t>
            </w:r>
            <w:r>
              <w:rPr>
                <w:color w:val="auto"/>
                <w:spacing w:val="-8"/>
                <w:sz w:val="21"/>
              </w:rPr>
              <w:t xml:space="preserve"> 级及以上期刊发表学术论文≥</w:t>
            </w:r>
            <w:r>
              <w:rPr>
                <w:color w:val="auto"/>
                <w:sz w:val="21"/>
              </w:rPr>
              <w:t>3</w:t>
            </w:r>
            <w:r>
              <w:rPr>
                <w:color w:val="auto"/>
                <w:spacing w:val="-33"/>
                <w:sz w:val="21"/>
              </w:rPr>
              <w:t xml:space="preserve"> 篇；或在 </w:t>
            </w:r>
            <w:r>
              <w:rPr>
                <w:color w:val="auto"/>
                <w:sz w:val="21"/>
              </w:rPr>
              <w:t xml:space="preserve">C </w:t>
            </w:r>
            <w:r>
              <w:rPr>
                <w:color w:val="auto"/>
                <w:spacing w:val="6"/>
                <w:sz w:val="21"/>
              </w:rPr>
              <w:t>级及以上期刊发表学术论文≥</w:t>
            </w:r>
            <w:r>
              <w:rPr>
                <w:color w:val="auto"/>
                <w:sz w:val="21"/>
              </w:rPr>
              <w:t>5</w:t>
            </w:r>
            <w:r>
              <w:rPr>
                <w:color w:val="auto"/>
                <w:spacing w:val="-12"/>
                <w:sz w:val="21"/>
              </w:rPr>
              <w:t xml:space="preserve"> 篇，且其中 </w:t>
            </w:r>
            <w:r>
              <w:rPr>
                <w:color w:val="auto"/>
                <w:spacing w:val="-10"/>
                <w:sz w:val="21"/>
              </w:rPr>
              <w:t xml:space="preserve">B </w:t>
            </w:r>
            <w:r>
              <w:rPr>
                <w:color w:val="auto"/>
                <w:spacing w:val="3"/>
                <w:sz w:val="21"/>
              </w:rPr>
              <w:t>级及以上期刊发表学术论文≥</w:t>
            </w:r>
            <w:r>
              <w:rPr>
                <w:color w:val="auto"/>
                <w:sz w:val="21"/>
              </w:rPr>
              <w:t>1</w:t>
            </w:r>
            <w:r>
              <w:rPr>
                <w:color w:val="auto"/>
                <w:spacing w:val="-17"/>
                <w:sz w:val="21"/>
              </w:rPr>
              <w:t xml:space="preserve"> 篇；或在 </w:t>
            </w:r>
            <w:r>
              <w:rPr>
                <w:color w:val="auto"/>
                <w:sz w:val="21"/>
              </w:rPr>
              <w:t>D</w:t>
            </w:r>
            <w:r>
              <w:rPr>
                <w:color w:val="auto"/>
                <w:spacing w:val="-26"/>
                <w:sz w:val="21"/>
              </w:rPr>
              <w:t xml:space="preserve"> 级</w:t>
            </w:r>
            <w:r>
              <w:rPr>
                <w:color w:val="auto"/>
                <w:spacing w:val="3"/>
                <w:sz w:val="21"/>
              </w:rPr>
              <w:t>及以上期刊发表学术论文≥9</w:t>
            </w:r>
            <w:r>
              <w:rPr>
                <w:color w:val="auto"/>
                <w:spacing w:val="-14"/>
                <w:sz w:val="21"/>
              </w:rPr>
              <w:t xml:space="preserve"> 篇，且其中 </w:t>
            </w:r>
            <w:r>
              <w:rPr>
                <w:color w:val="auto"/>
                <w:sz w:val="21"/>
              </w:rPr>
              <w:t>C</w:t>
            </w:r>
            <w:r>
              <w:rPr>
                <w:color w:val="auto"/>
                <w:spacing w:val="-26"/>
                <w:sz w:val="21"/>
              </w:rPr>
              <w:t xml:space="preserve"> 级及以上期刊发表学术论文≥3</w:t>
            </w:r>
            <w:r>
              <w:rPr>
                <w:color w:val="auto"/>
                <w:spacing w:val="-19"/>
                <w:sz w:val="21"/>
              </w:rPr>
              <w:t xml:space="preserve"> 篇。</w:t>
            </w:r>
          </w:p>
          <w:p w14:paraId="1EAFF771">
            <w:pPr>
              <w:pStyle w:val="15"/>
              <w:numPr>
                <w:ilvl w:val="0"/>
                <w:numId w:val="0"/>
              </w:numPr>
              <w:tabs>
                <w:tab w:val="left" w:pos="393"/>
              </w:tabs>
              <w:spacing w:line="285" w:lineRule="auto"/>
              <w:ind w:left="392" w:leftChars="0" w:right="-15" w:rightChars="0" w:hanging="228" w:firstLineChars="0"/>
              <w:rPr>
                <w:color w:val="auto"/>
                <w:sz w:val="21"/>
              </w:rPr>
            </w:pPr>
            <w:r>
              <w:rPr>
                <w:rFonts w:hint="default" w:ascii="宋体" w:hAnsi="宋体" w:eastAsia="宋体" w:cs="宋体"/>
                <w:b/>
                <w:bCs/>
                <w:color w:val="auto"/>
                <w:spacing w:val="3"/>
                <w:w w:val="98"/>
                <w:sz w:val="19"/>
                <w:szCs w:val="19"/>
                <w:lang w:val="zh-CN" w:eastAsia="zh-CN" w:bidi="zh-CN"/>
              </w:rPr>
              <w:t>7.</w:t>
            </w:r>
            <w:r>
              <w:rPr>
                <w:color w:val="auto"/>
                <w:sz w:val="21"/>
              </w:rPr>
              <w:t>作为主编编写马工程或国家级规划教材≥2</w:t>
            </w:r>
            <w:r>
              <w:rPr>
                <w:color w:val="auto"/>
                <w:spacing w:val="-29"/>
                <w:sz w:val="21"/>
              </w:rPr>
              <w:t xml:space="preserve"> 部； </w:t>
            </w:r>
            <w:r>
              <w:rPr>
                <w:color w:val="auto"/>
                <w:spacing w:val="-13"/>
                <w:sz w:val="21"/>
              </w:rPr>
              <w:t>或参加编写马工程或国家级规划教材</w:t>
            </w:r>
            <w:r>
              <w:rPr>
                <w:color w:val="auto"/>
                <w:spacing w:val="4"/>
                <w:sz w:val="21"/>
              </w:rPr>
              <w:t>（</w:t>
            </w:r>
            <w:r>
              <w:rPr>
                <w:color w:val="auto"/>
                <w:sz w:val="21"/>
              </w:rPr>
              <w:t>本人编写≥5</w:t>
            </w:r>
            <w:r>
              <w:rPr>
                <w:color w:val="auto"/>
                <w:spacing w:val="-28"/>
                <w:sz w:val="21"/>
              </w:rPr>
              <w:t xml:space="preserve"> 万字</w:t>
            </w:r>
            <w:r>
              <w:rPr>
                <w:color w:val="auto"/>
                <w:spacing w:val="-105"/>
                <w:sz w:val="21"/>
              </w:rPr>
              <w:t>）</w:t>
            </w:r>
            <w:r>
              <w:rPr>
                <w:color w:val="auto"/>
                <w:spacing w:val="-18"/>
                <w:sz w:val="21"/>
              </w:rPr>
              <w:t>；或主编并出版本科及以上教材</w:t>
            </w:r>
            <w:r>
              <w:rPr>
                <w:color w:val="auto"/>
                <w:sz w:val="21"/>
              </w:rPr>
              <w:t>（本</w:t>
            </w:r>
            <w:r>
              <w:rPr>
                <w:color w:val="auto"/>
                <w:spacing w:val="3"/>
                <w:w w:val="99"/>
                <w:sz w:val="21"/>
              </w:rPr>
              <w:t>人</w:t>
            </w:r>
            <w:r>
              <w:rPr>
                <w:color w:val="auto"/>
                <w:spacing w:val="-13"/>
                <w:sz w:val="21"/>
              </w:rPr>
              <w:t>撰写≥10 万字）；或作为主编、副主编出版专著</w:t>
            </w:r>
            <w:r>
              <w:rPr>
                <w:color w:val="auto"/>
                <w:sz w:val="21"/>
              </w:rPr>
              <w:t>（本人撰写≥10</w:t>
            </w:r>
            <w:r>
              <w:rPr>
                <w:color w:val="auto"/>
                <w:spacing w:val="-19"/>
                <w:sz w:val="21"/>
              </w:rPr>
              <w:t xml:space="preserve"> 万字</w:t>
            </w:r>
            <w:r>
              <w:rPr>
                <w:color w:val="auto"/>
                <w:spacing w:val="-106"/>
                <w:sz w:val="21"/>
              </w:rPr>
              <w:t>）</w:t>
            </w:r>
            <w:r>
              <w:rPr>
                <w:color w:val="auto"/>
                <w:sz w:val="21"/>
              </w:rPr>
              <w:t>。</w:t>
            </w:r>
          </w:p>
          <w:p w14:paraId="56068E32">
            <w:pPr>
              <w:pStyle w:val="15"/>
              <w:numPr>
                <w:ilvl w:val="0"/>
                <w:numId w:val="0"/>
              </w:numPr>
              <w:tabs>
                <w:tab w:val="left" w:pos="393"/>
              </w:tabs>
              <w:spacing w:line="285" w:lineRule="auto"/>
              <w:ind w:left="392" w:leftChars="0" w:right="95" w:rightChars="0" w:hanging="228" w:firstLineChars="0"/>
              <w:rPr>
                <w:color w:val="auto"/>
                <w:sz w:val="21"/>
              </w:rPr>
            </w:pPr>
            <w:r>
              <w:rPr>
                <w:rFonts w:hint="default" w:ascii="宋体" w:hAnsi="宋体" w:eastAsia="宋体" w:cs="宋体"/>
                <w:b/>
                <w:bCs/>
                <w:color w:val="auto"/>
                <w:spacing w:val="3"/>
                <w:w w:val="98"/>
                <w:sz w:val="19"/>
                <w:szCs w:val="19"/>
                <w:lang w:val="zh-CN" w:eastAsia="zh-CN" w:bidi="zh-CN"/>
              </w:rPr>
              <w:t>8.</w:t>
            </w:r>
            <w:r>
              <w:rPr>
                <w:color w:val="auto"/>
                <w:sz w:val="21"/>
              </w:rPr>
              <w:t>获省（部）级及以上科技（</w:t>
            </w:r>
            <w:r>
              <w:rPr>
                <w:color w:val="auto"/>
                <w:spacing w:val="-2"/>
                <w:sz w:val="21"/>
              </w:rPr>
              <w:t>或社科、教学、新</w:t>
            </w:r>
            <w:r>
              <w:rPr>
                <w:color w:val="auto"/>
                <w:spacing w:val="4"/>
                <w:sz w:val="21"/>
              </w:rPr>
              <w:t>闻、图书、期刊、广播电视）</w:t>
            </w:r>
            <w:r>
              <w:rPr>
                <w:color w:val="auto"/>
                <w:spacing w:val="7"/>
                <w:sz w:val="21"/>
              </w:rPr>
              <w:t>奖</w:t>
            </w:r>
            <w:r>
              <w:rPr>
                <w:color w:val="auto"/>
                <w:spacing w:val="4"/>
                <w:sz w:val="21"/>
              </w:rPr>
              <w:t>（</w:t>
            </w:r>
            <w:r>
              <w:rPr>
                <w:color w:val="auto"/>
                <w:spacing w:val="-14"/>
                <w:sz w:val="21"/>
              </w:rPr>
              <w:t xml:space="preserve">排名第 </w:t>
            </w:r>
            <w:r>
              <w:rPr>
                <w:color w:val="auto"/>
                <w:sz w:val="21"/>
              </w:rPr>
              <w:t>1）≥1</w:t>
            </w:r>
            <w:r>
              <w:rPr>
                <w:color w:val="auto"/>
                <w:spacing w:val="-3"/>
                <w:sz w:val="21"/>
              </w:rPr>
              <w:t xml:space="preserve"> 项；或所编审校的图书获国家图书奖、期</w:t>
            </w:r>
            <w:r>
              <w:rPr>
                <w:color w:val="auto"/>
                <w:spacing w:val="-4"/>
                <w:sz w:val="21"/>
              </w:rPr>
              <w:t>刊和中国图书奖</w:t>
            </w:r>
            <w:r>
              <w:rPr>
                <w:color w:val="auto"/>
                <w:sz w:val="21"/>
              </w:rPr>
              <w:t>（</w:t>
            </w:r>
            <w:r>
              <w:rPr>
                <w:color w:val="auto"/>
                <w:spacing w:val="-3"/>
                <w:sz w:val="21"/>
              </w:rPr>
              <w:t>初审、复审或终审</w:t>
            </w:r>
            <w:r>
              <w:rPr>
                <w:color w:val="auto"/>
                <w:spacing w:val="-2"/>
                <w:sz w:val="21"/>
              </w:rPr>
              <w:t>）≥1</w:t>
            </w:r>
            <w:r>
              <w:rPr>
                <w:color w:val="auto"/>
                <w:spacing w:val="-22"/>
                <w:sz w:val="21"/>
              </w:rPr>
              <w:t xml:space="preserve"> 项； </w:t>
            </w:r>
            <w:r>
              <w:rPr>
                <w:color w:val="auto"/>
                <w:spacing w:val="-12"/>
                <w:sz w:val="21"/>
              </w:rPr>
              <w:t>或所编审校的图书获四川省出版／图书奖</w:t>
            </w:r>
            <w:r>
              <w:rPr>
                <w:color w:val="auto"/>
                <w:sz w:val="21"/>
              </w:rPr>
              <w:t>（</w:t>
            </w:r>
            <w:r>
              <w:rPr>
                <w:color w:val="auto"/>
                <w:spacing w:val="4"/>
                <w:sz w:val="21"/>
              </w:rPr>
              <w:t>初审、复审或终审）：特等奖≥2 项，或一等及以上</w:t>
            </w:r>
            <w:r>
              <w:rPr>
                <w:color w:val="auto"/>
                <w:sz w:val="21"/>
              </w:rPr>
              <w:t>奖≥3 项，或二等及以上奖≥5 项。</w:t>
            </w:r>
          </w:p>
        </w:tc>
        <w:tc>
          <w:tcPr>
            <w:tcW w:w="4869" w:type="dxa"/>
          </w:tcPr>
          <w:p w14:paraId="5824B65F">
            <w:pPr>
              <w:pStyle w:val="15"/>
              <w:spacing w:before="6"/>
              <w:jc w:val="left"/>
              <w:rPr>
                <w:rFonts w:ascii="Times New Roman"/>
                <w:color w:val="auto"/>
                <w:sz w:val="17"/>
              </w:rPr>
            </w:pPr>
          </w:p>
          <w:p w14:paraId="6AF768EC">
            <w:pPr>
              <w:pStyle w:val="15"/>
              <w:numPr>
                <w:ilvl w:val="0"/>
                <w:numId w:val="0"/>
              </w:numPr>
              <w:tabs>
                <w:tab w:val="left" w:pos="392"/>
              </w:tabs>
              <w:spacing w:line="285" w:lineRule="auto"/>
              <w:ind w:left="391" w:leftChars="0" w:right="94" w:rightChars="0" w:hanging="226" w:firstLineChars="0"/>
              <w:jc w:val="both"/>
              <w:rPr>
                <w:color w:val="auto"/>
                <w:sz w:val="21"/>
              </w:rPr>
            </w:pPr>
            <w:r>
              <w:rPr>
                <w:rFonts w:hint="default" w:ascii="宋体" w:hAnsi="宋体" w:eastAsia="宋体" w:cs="宋体"/>
                <w:b/>
                <w:bCs/>
                <w:color w:val="auto"/>
                <w:spacing w:val="1"/>
                <w:w w:val="98"/>
                <w:sz w:val="19"/>
                <w:szCs w:val="19"/>
                <w:lang w:val="zh-CN" w:eastAsia="zh-CN" w:bidi="zh-CN"/>
              </w:rPr>
              <w:t>2.</w:t>
            </w:r>
            <w:r>
              <w:rPr>
                <w:color w:val="auto"/>
                <w:spacing w:val="-4"/>
                <w:sz w:val="21"/>
              </w:rPr>
              <w:t xml:space="preserve">主持省级图书、音像、电子出版物的编审校（初 审、复审或终审，排名第 </w:t>
            </w:r>
            <w:r>
              <w:rPr>
                <w:color w:val="auto"/>
                <w:spacing w:val="2"/>
                <w:sz w:val="21"/>
              </w:rPr>
              <w:t>1）≥2</w:t>
            </w:r>
            <w:r>
              <w:rPr>
                <w:color w:val="auto"/>
                <w:spacing w:val="-8"/>
                <w:sz w:val="21"/>
              </w:rPr>
              <w:t xml:space="preserve"> 项；或</w:t>
            </w:r>
            <w:r>
              <w:rPr>
                <w:color w:val="auto"/>
                <w:spacing w:val="-4"/>
                <w:sz w:val="21"/>
              </w:rPr>
              <w:t>在国家级报刊（电视台）上发表宣传学校的通讯和</w:t>
            </w:r>
            <w:r>
              <w:rPr>
                <w:color w:val="auto"/>
                <w:spacing w:val="-7"/>
                <w:sz w:val="21"/>
              </w:rPr>
              <w:t>消息稿件</w:t>
            </w:r>
            <w:r>
              <w:rPr>
                <w:color w:val="auto"/>
                <w:sz w:val="21"/>
              </w:rPr>
              <w:t>（专题片</w:t>
            </w:r>
            <w:r>
              <w:rPr>
                <w:color w:val="auto"/>
                <w:spacing w:val="-8"/>
                <w:sz w:val="21"/>
              </w:rPr>
              <w:t>）≥2</w:t>
            </w:r>
            <w:r>
              <w:rPr>
                <w:color w:val="auto"/>
                <w:spacing w:val="-43"/>
                <w:sz w:val="21"/>
              </w:rPr>
              <w:t xml:space="preserve"> 项</w:t>
            </w:r>
            <w:r>
              <w:rPr>
                <w:color w:val="auto"/>
                <w:sz w:val="21"/>
              </w:rPr>
              <w:t>（部</w:t>
            </w:r>
            <w:r>
              <w:rPr>
                <w:color w:val="auto"/>
                <w:spacing w:val="-65"/>
                <w:sz w:val="21"/>
              </w:rPr>
              <w:t>）</w:t>
            </w:r>
            <w:r>
              <w:rPr>
                <w:color w:val="auto"/>
                <w:spacing w:val="-12"/>
                <w:sz w:val="21"/>
              </w:rPr>
              <w:t>；或累计担任责任编辑（执行编辑）≥6</w:t>
            </w:r>
            <w:r>
              <w:rPr>
                <w:color w:val="auto"/>
                <w:spacing w:val="-19"/>
                <w:sz w:val="21"/>
              </w:rPr>
              <w:t xml:space="preserve"> 期。</w:t>
            </w:r>
          </w:p>
          <w:p w14:paraId="2787BE01">
            <w:pPr>
              <w:pStyle w:val="15"/>
              <w:numPr>
                <w:ilvl w:val="0"/>
                <w:numId w:val="0"/>
              </w:numPr>
              <w:tabs>
                <w:tab w:val="left" w:pos="392"/>
              </w:tabs>
              <w:spacing w:line="285" w:lineRule="auto"/>
              <w:ind w:left="391" w:leftChars="0" w:right="96" w:rightChars="0" w:hanging="226" w:firstLineChars="0"/>
              <w:jc w:val="both"/>
              <w:rPr>
                <w:color w:val="auto"/>
                <w:sz w:val="21"/>
              </w:rPr>
            </w:pPr>
            <w:r>
              <w:rPr>
                <w:rFonts w:hint="default" w:ascii="宋体" w:hAnsi="宋体" w:eastAsia="宋体" w:cs="宋体"/>
                <w:b/>
                <w:bCs/>
                <w:color w:val="auto"/>
                <w:spacing w:val="1"/>
                <w:w w:val="98"/>
                <w:sz w:val="19"/>
                <w:szCs w:val="19"/>
                <w:lang w:val="zh-CN" w:eastAsia="zh-CN" w:bidi="zh-CN"/>
              </w:rPr>
              <w:t>3.</w:t>
            </w:r>
            <w:r>
              <w:rPr>
                <w:color w:val="auto"/>
                <w:spacing w:val="-5"/>
                <w:sz w:val="21"/>
              </w:rPr>
              <w:t>独立策划</w:t>
            </w:r>
            <w:r>
              <w:rPr>
                <w:color w:val="auto"/>
                <w:sz w:val="21"/>
              </w:rPr>
              <w:t>（组稿</w:t>
            </w:r>
            <w:r>
              <w:rPr>
                <w:color w:val="auto"/>
                <w:spacing w:val="-15"/>
                <w:sz w:val="21"/>
              </w:rPr>
              <w:t>）</w:t>
            </w:r>
            <w:r>
              <w:rPr>
                <w:color w:val="auto"/>
                <w:spacing w:val="-10"/>
                <w:sz w:val="21"/>
              </w:rPr>
              <w:t xml:space="preserve">的本版图书：发行 </w:t>
            </w:r>
            <w:r>
              <w:rPr>
                <w:color w:val="auto"/>
                <w:sz w:val="21"/>
              </w:rPr>
              <w:t>4</w:t>
            </w:r>
            <w:r>
              <w:rPr>
                <w:color w:val="auto"/>
                <w:spacing w:val="-15"/>
                <w:sz w:val="21"/>
              </w:rPr>
              <w:t xml:space="preserve"> 万册及以上≥1</w:t>
            </w:r>
            <w:r>
              <w:rPr>
                <w:color w:val="auto"/>
                <w:spacing w:val="-16"/>
                <w:sz w:val="21"/>
              </w:rPr>
              <w:t xml:space="preserve"> 种；或发行 </w:t>
            </w:r>
            <w:r>
              <w:rPr>
                <w:color w:val="auto"/>
                <w:sz w:val="21"/>
              </w:rPr>
              <w:t>2</w:t>
            </w:r>
            <w:r>
              <w:rPr>
                <w:color w:val="auto"/>
                <w:spacing w:val="-9"/>
                <w:sz w:val="21"/>
              </w:rPr>
              <w:t xml:space="preserve"> 万册及以上≥</w:t>
            </w:r>
            <w:r>
              <w:rPr>
                <w:color w:val="auto"/>
                <w:sz w:val="21"/>
              </w:rPr>
              <w:t>2</w:t>
            </w:r>
            <w:r>
              <w:rPr>
                <w:color w:val="auto"/>
                <w:spacing w:val="-18"/>
                <w:sz w:val="21"/>
              </w:rPr>
              <w:t xml:space="preserve"> 种。</w:t>
            </w:r>
          </w:p>
          <w:p w14:paraId="20FEBC60">
            <w:pPr>
              <w:pStyle w:val="15"/>
              <w:numPr>
                <w:ilvl w:val="0"/>
                <w:numId w:val="0"/>
              </w:numPr>
              <w:tabs>
                <w:tab w:val="left" w:pos="392"/>
              </w:tabs>
              <w:spacing w:line="288" w:lineRule="auto"/>
              <w:ind w:left="391" w:leftChars="0" w:right="96" w:rightChars="0" w:hanging="226" w:firstLineChars="0"/>
              <w:jc w:val="both"/>
              <w:rPr>
                <w:color w:val="auto"/>
                <w:sz w:val="21"/>
              </w:rPr>
            </w:pPr>
            <w:r>
              <w:rPr>
                <w:rFonts w:hint="default" w:ascii="宋体" w:hAnsi="宋体" w:eastAsia="宋体" w:cs="宋体"/>
                <w:b/>
                <w:bCs/>
                <w:color w:val="auto"/>
                <w:spacing w:val="1"/>
                <w:w w:val="98"/>
                <w:sz w:val="19"/>
                <w:szCs w:val="19"/>
                <w:lang w:val="zh-CN" w:eastAsia="zh-CN" w:bidi="zh-CN"/>
              </w:rPr>
              <w:t>4.</w:t>
            </w:r>
            <w:r>
              <w:rPr>
                <w:color w:val="auto"/>
                <w:spacing w:val="3"/>
                <w:sz w:val="21"/>
              </w:rPr>
              <w:t>承担省部级科研项目</w:t>
            </w:r>
            <w:r>
              <w:rPr>
                <w:color w:val="auto"/>
                <w:sz w:val="21"/>
              </w:rPr>
              <w:t>（</w:t>
            </w:r>
            <w:r>
              <w:rPr>
                <w:color w:val="auto"/>
                <w:spacing w:val="-12"/>
                <w:sz w:val="21"/>
              </w:rPr>
              <w:t xml:space="preserve">排名前 </w:t>
            </w:r>
            <w:r>
              <w:rPr>
                <w:color w:val="auto"/>
                <w:sz w:val="21"/>
              </w:rPr>
              <w:t>3）≥1</w:t>
            </w:r>
            <w:r>
              <w:rPr>
                <w:color w:val="auto"/>
                <w:spacing w:val="-12"/>
                <w:sz w:val="21"/>
              </w:rPr>
              <w:t xml:space="preserve"> 项；或参编获国家、省部级资助的图书≥1</w:t>
            </w:r>
            <w:r>
              <w:rPr>
                <w:color w:val="auto"/>
                <w:spacing w:val="-19"/>
                <w:sz w:val="21"/>
              </w:rPr>
              <w:t xml:space="preserve"> 种。</w:t>
            </w:r>
          </w:p>
          <w:p w14:paraId="5C366E5C">
            <w:pPr>
              <w:pStyle w:val="15"/>
              <w:numPr>
                <w:ilvl w:val="0"/>
                <w:numId w:val="0"/>
              </w:numPr>
              <w:tabs>
                <w:tab w:val="left" w:pos="393"/>
              </w:tabs>
              <w:spacing w:line="288" w:lineRule="auto"/>
              <w:ind w:left="392" w:leftChars="0" w:right="98" w:rightChars="0" w:hanging="228" w:firstLineChars="0"/>
              <w:rPr>
                <w:color w:val="auto"/>
                <w:sz w:val="21"/>
              </w:rPr>
            </w:pPr>
            <w:r>
              <w:rPr>
                <w:rFonts w:hint="eastAsia" w:cs="宋体"/>
                <w:b/>
                <w:bCs/>
                <w:color w:val="auto"/>
                <w:spacing w:val="3"/>
                <w:w w:val="98"/>
                <w:sz w:val="19"/>
                <w:szCs w:val="19"/>
                <w:lang w:val="en-US" w:eastAsia="zh-CN" w:bidi="zh-CN"/>
              </w:rPr>
              <w:t>5</w:t>
            </w:r>
            <w:r>
              <w:rPr>
                <w:rFonts w:hint="default" w:ascii="宋体" w:hAnsi="宋体" w:eastAsia="宋体" w:cs="宋体"/>
                <w:b/>
                <w:bCs/>
                <w:color w:val="auto"/>
                <w:spacing w:val="3"/>
                <w:w w:val="98"/>
                <w:sz w:val="19"/>
                <w:szCs w:val="19"/>
                <w:lang w:val="zh-CN" w:eastAsia="zh-CN" w:bidi="zh-CN"/>
              </w:rPr>
              <w:t>.</w:t>
            </w:r>
            <w:r>
              <w:rPr>
                <w:color w:val="auto"/>
                <w:sz w:val="21"/>
              </w:rPr>
              <w:t>主持策划出版物累计给出版社带来纯收入≥ 40 万元。</w:t>
            </w:r>
          </w:p>
          <w:p w14:paraId="021C6968">
            <w:pPr>
              <w:pStyle w:val="15"/>
              <w:numPr>
                <w:ilvl w:val="0"/>
                <w:numId w:val="0"/>
              </w:numPr>
              <w:tabs>
                <w:tab w:val="left" w:pos="392"/>
              </w:tabs>
              <w:spacing w:line="285" w:lineRule="auto"/>
              <w:ind w:left="391" w:leftChars="0" w:right="95" w:rightChars="0" w:hanging="226" w:firstLineChars="0"/>
              <w:jc w:val="both"/>
              <w:rPr>
                <w:color w:val="auto"/>
                <w:sz w:val="21"/>
              </w:rPr>
            </w:pPr>
            <w:r>
              <w:rPr>
                <w:rFonts w:hint="eastAsia" w:cs="宋体"/>
                <w:b/>
                <w:bCs/>
                <w:color w:val="auto"/>
                <w:spacing w:val="1"/>
                <w:w w:val="98"/>
                <w:sz w:val="19"/>
                <w:szCs w:val="19"/>
                <w:lang w:val="en-US" w:eastAsia="zh-CN" w:bidi="zh-CN"/>
              </w:rPr>
              <w:t>6</w:t>
            </w:r>
            <w:r>
              <w:rPr>
                <w:rFonts w:hint="default" w:ascii="宋体" w:hAnsi="宋体" w:eastAsia="宋体" w:cs="宋体"/>
                <w:b/>
                <w:bCs/>
                <w:color w:val="auto"/>
                <w:spacing w:val="1"/>
                <w:w w:val="98"/>
                <w:sz w:val="19"/>
                <w:szCs w:val="19"/>
                <w:lang w:val="zh-CN" w:eastAsia="zh-CN" w:bidi="zh-CN"/>
              </w:rPr>
              <w:t>.</w:t>
            </w:r>
            <w:r>
              <w:rPr>
                <w:color w:val="auto"/>
                <w:spacing w:val="-29"/>
                <w:sz w:val="21"/>
              </w:rPr>
              <w:t xml:space="preserve">在 </w:t>
            </w:r>
            <w:r>
              <w:rPr>
                <w:color w:val="auto"/>
                <w:sz w:val="21"/>
              </w:rPr>
              <w:t>C</w:t>
            </w:r>
            <w:r>
              <w:rPr>
                <w:color w:val="auto"/>
                <w:spacing w:val="-8"/>
                <w:sz w:val="21"/>
              </w:rPr>
              <w:t xml:space="preserve"> 级及以上期刊发表学术论文≥</w:t>
            </w:r>
            <w:r>
              <w:rPr>
                <w:color w:val="auto"/>
                <w:sz w:val="21"/>
              </w:rPr>
              <w:t>4</w:t>
            </w:r>
            <w:r>
              <w:rPr>
                <w:color w:val="auto"/>
                <w:spacing w:val="-12"/>
                <w:sz w:val="21"/>
              </w:rPr>
              <w:t xml:space="preserve"> 篇；或在C</w:t>
            </w:r>
            <w:r>
              <w:rPr>
                <w:color w:val="auto"/>
                <w:spacing w:val="-8"/>
                <w:sz w:val="21"/>
              </w:rPr>
              <w:t xml:space="preserve"> 级及以上期刊发表学术论文≥</w:t>
            </w:r>
            <w:r>
              <w:rPr>
                <w:color w:val="auto"/>
                <w:sz w:val="21"/>
              </w:rPr>
              <w:t>2</w:t>
            </w:r>
            <w:r>
              <w:rPr>
                <w:color w:val="auto"/>
                <w:spacing w:val="-32"/>
                <w:sz w:val="21"/>
              </w:rPr>
              <w:t xml:space="preserve"> 篇，且其中 </w:t>
            </w:r>
            <w:r>
              <w:rPr>
                <w:color w:val="auto"/>
                <w:sz w:val="21"/>
              </w:rPr>
              <w:t>B 级及以上期刊发表学术论文≥1</w:t>
            </w:r>
            <w:r>
              <w:rPr>
                <w:color w:val="auto"/>
                <w:spacing w:val="-20"/>
                <w:sz w:val="21"/>
              </w:rPr>
              <w:t xml:space="preserve"> 篇；或在 </w:t>
            </w:r>
            <w:r>
              <w:rPr>
                <w:color w:val="auto"/>
                <w:sz w:val="21"/>
              </w:rPr>
              <w:t>D</w:t>
            </w:r>
            <w:r>
              <w:rPr>
                <w:color w:val="auto"/>
                <w:spacing w:val="-27"/>
                <w:sz w:val="21"/>
              </w:rPr>
              <w:t xml:space="preserve"> 级及以上期刊发表学术论文≥6</w:t>
            </w:r>
            <w:r>
              <w:rPr>
                <w:color w:val="auto"/>
                <w:spacing w:val="-17"/>
                <w:sz w:val="21"/>
              </w:rPr>
              <w:t xml:space="preserve"> 篇，且其中 </w:t>
            </w:r>
            <w:r>
              <w:rPr>
                <w:color w:val="auto"/>
                <w:sz w:val="21"/>
              </w:rPr>
              <w:t>C</w:t>
            </w:r>
            <w:r>
              <w:rPr>
                <w:color w:val="auto"/>
                <w:spacing w:val="-27"/>
                <w:sz w:val="21"/>
              </w:rPr>
              <w:t xml:space="preserve"> 级及以上期刊发表学术论文≥2</w:t>
            </w:r>
            <w:r>
              <w:rPr>
                <w:color w:val="auto"/>
                <w:spacing w:val="-18"/>
                <w:sz w:val="21"/>
              </w:rPr>
              <w:t xml:space="preserve"> 篇。</w:t>
            </w:r>
          </w:p>
          <w:p w14:paraId="319853EE">
            <w:pPr>
              <w:pStyle w:val="15"/>
              <w:numPr>
                <w:ilvl w:val="0"/>
                <w:numId w:val="0"/>
              </w:numPr>
              <w:tabs>
                <w:tab w:val="left" w:pos="392"/>
              </w:tabs>
              <w:spacing w:line="285" w:lineRule="auto"/>
              <w:ind w:left="391" w:leftChars="0" w:right="96" w:rightChars="0" w:hanging="226" w:firstLineChars="0"/>
              <w:jc w:val="both"/>
              <w:rPr>
                <w:color w:val="auto"/>
                <w:sz w:val="21"/>
              </w:rPr>
            </w:pPr>
            <w:r>
              <w:rPr>
                <w:rFonts w:hint="eastAsia" w:cs="宋体"/>
                <w:b/>
                <w:bCs/>
                <w:color w:val="auto"/>
                <w:spacing w:val="1"/>
                <w:w w:val="98"/>
                <w:sz w:val="19"/>
                <w:szCs w:val="19"/>
                <w:lang w:val="en-US" w:eastAsia="zh-CN" w:bidi="zh-CN"/>
              </w:rPr>
              <w:t>7</w:t>
            </w:r>
            <w:r>
              <w:rPr>
                <w:rFonts w:hint="default" w:ascii="宋体" w:hAnsi="宋体" w:eastAsia="宋体" w:cs="宋体"/>
                <w:b/>
                <w:bCs/>
                <w:color w:val="auto"/>
                <w:spacing w:val="1"/>
                <w:w w:val="98"/>
                <w:sz w:val="19"/>
                <w:szCs w:val="19"/>
                <w:lang w:val="zh-CN" w:eastAsia="zh-CN" w:bidi="zh-CN"/>
              </w:rPr>
              <w:t>.</w:t>
            </w:r>
            <w:r>
              <w:rPr>
                <w:color w:val="auto"/>
                <w:spacing w:val="-18"/>
                <w:sz w:val="21"/>
              </w:rPr>
              <w:t>作为主编编写马工程或国家级规划教材≥1 部；或参加编写马工程或国家级规划教材（本人编写≥3 万字）；</w:t>
            </w:r>
            <w:r>
              <w:rPr>
                <w:color w:val="auto"/>
                <w:spacing w:val="-11"/>
                <w:sz w:val="21"/>
              </w:rPr>
              <w:t>或主编并出版本科及以上教</w:t>
            </w:r>
            <w:r>
              <w:rPr>
                <w:color w:val="auto"/>
                <w:spacing w:val="-32"/>
                <w:sz w:val="21"/>
              </w:rPr>
              <w:t>材</w:t>
            </w:r>
            <w:r>
              <w:rPr>
                <w:color w:val="auto"/>
                <w:sz w:val="21"/>
              </w:rPr>
              <w:t>（本人撰写≥5</w:t>
            </w:r>
            <w:r>
              <w:rPr>
                <w:color w:val="auto"/>
                <w:spacing w:val="-22"/>
                <w:sz w:val="21"/>
              </w:rPr>
              <w:t xml:space="preserve"> 万字</w:t>
            </w:r>
            <w:r>
              <w:rPr>
                <w:color w:val="auto"/>
                <w:spacing w:val="-68"/>
                <w:sz w:val="21"/>
              </w:rPr>
              <w:t>）</w:t>
            </w:r>
            <w:r>
              <w:rPr>
                <w:color w:val="auto"/>
                <w:spacing w:val="-12"/>
                <w:sz w:val="21"/>
              </w:rPr>
              <w:t>；或作为主编、副主编出版专著（本人撰写≥5</w:t>
            </w:r>
            <w:r>
              <w:rPr>
                <w:color w:val="auto"/>
                <w:spacing w:val="-18"/>
                <w:sz w:val="21"/>
              </w:rPr>
              <w:t xml:space="preserve"> 万字</w:t>
            </w:r>
            <w:r>
              <w:rPr>
                <w:color w:val="auto"/>
                <w:spacing w:val="-106"/>
                <w:sz w:val="21"/>
              </w:rPr>
              <w:t>）</w:t>
            </w:r>
            <w:r>
              <w:rPr>
                <w:color w:val="auto"/>
                <w:sz w:val="21"/>
              </w:rPr>
              <w:t>。</w:t>
            </w:r>
          </w:p>
          <w:p w14:paraId="319545BC">
            <w:pPr>
              <w:pStyle w:val="15"/>
              <w:numPr>
                <w:ilvl w:val="0"/>
                <w:numId w:val="0"/>
              </w:numPr>
              <w:tabs>
                <w:tab w:val="left" w:pos="392"/>
              </w:tabs>
              <w:spacing w:line="285" w:lineRule="auto"/>
              <w:ind w:left="391" w:leftChars="0" w:right="96" w:rightChars="0" w:hanging="226" w:firstLineChars="0"/>
              <w:jc w:val="both"/>
              <w:rPr>
                <w:color w:val="auto"/>
                <w:sz w:val="21"/>
              </w:rPr>
            </w:pPr>
            <w:r>
              <w:rPr>
                <w:rFonts w:hint="eastAsia" w:cs="宋体"/>
                <w:b/>
                <w:bCs/>
                <w:color w:val="auto"/>
                <w:spacing w:val="1"/>
                <w:w w:val="98"/>
                <w:sz w:val="19"/>
                <w:szCs w:val="19"/>
                <w:lang w:val="en-US" w:eastAsia="zh-CN" w:bidi="zh-CN"/>
              </w:rPr>
              <w:t>8</w:t>
            </w:r>
            <w:r>
              <w:rPr>
                <w:rFonts w:hint="default" w:ascii="宋体" w:hAnsi="宋体" w:eastAsia="宋体" w:cs="宋体"/>
                <w:b/>
                <w:bCs/>
                <w:color w:val="auto"/>
                <w:spacing w:val="1"/>
                <w:w w:val="98"/>
                <w:sz w:val="19"/>
                <w:szCs w:val="19"/>
                <w:lang w:val="zh-CN" w:eastAsia="zh-CN" w:bidi="zh-CN"/>
              </w:rPr>
              <w:t>.</w:t>
            </w:r>
            <w:r>
              <w:rPr>
                <w:color w:val="auto"/>
                <w:spacing w:val="-5"/>
                <w:sz w:val="21"/>
              </w:rPr>
              <w:t>获省（部）级及以上科技（或社科、教学、新 闻、</w:t>
            </w:r>
            <w:r>
              <w:rPr>
                <w:color w:val="auto"/>
                <w:spacing w:val="-4"/>
                <w:sz w:val="21"/>
              </w:rPr>
              <w:t>图书、期刊、广播电视）奖（</w:t>
            </w:r>
            <w:r>
              <w:rPr>
                <w:color w:val="auto"/>
                <w:spacing w:val="-17"/>
                <w:sz w:val="21"/>
              </w:rPr>
              <w:t xml:space="preserve">排名前 </w:t>
            </w:r>
            <w:r>
              <w:rPr>
                <w:color w:val="auto"/>
                <w:sz w:val="21"/>
              </w:rPr>
              <w:t>3）≥1</w:t>
            </w:r>
            <w:r>
              <w:rPr>
                <w:color w:val="auto"/>
                <w:spacing w:val="-8"/>
                <w:sz w:val="21"/>
              </w:rPr>
              <w:t xml:space="preserve"> 项；或所编审校的图书获四川省出版／图</w:t>
            </w:r>
            <w:r>
              <w:rPr>
                <w:color w:val="auto"/>
                <w:spacing w:val="-17"/>
                <w:sz w:val="21"/>
              </w:rPr>
              <w:t>书奖</w:t>
            </w:r>
            <w:r>
              <w:rPr>
                <w:color w:val="auto"/>
                <w:sz w:val="21"/>
              </w:rPr>
              <w:t>（</w:t>
            </w:r>
            <w:r>
              <w:rPr>
                <w:color w:val="auto"/>
                <w:spacing w:val="-5"/>
                <w:sz w:val="21"/>
              </w:rPr>
              <w:t>初审、复审或终审</w:t>
            </w:r>
            <w:r>
              <w:rPr>
                <w:color w:val="auto"/>
                <w:spacing w:val="-66"/>
                <w:sz w:val="21"/>
              </w:rPr>
              <w:t>）</w:t>
            </w:r>
            <w:r>
              <w:rPr>
                <w:color w:val="auto"/>
                <w:spacing w:val="-14"/>
                <w:sz w:val="21"/>
              </w:rPr>
              <w:t>：特等奖≥</w:t>
            </w:r>
            <w:r>
              <w:rPr>
                <w:color w:val="auto"/>
                <w:sz w:val="21"/>
              </w:rPr>
              <w:t>1</w:t>
            </w:r>
            <w:r>
              <w:rPr>
                <w:color w:val="auto"/>
                <w:spacing w:val="-21"/>
                <w:sz w:val="21"/>
              </w:rPr>
              <w:t xml:space="preserve"> 项，或一等及以上奖≥2</w:t>
            </w:r>
            <w:r>
              <w:rPr>
                <w:color w:val="auto"/>
                <w:spacing w:val="-13"/>
                <w:sz w:val="21"/>
              </w:rPr>
              <w:t xml:space="preserve"> 项，或二等及以上奖≥</w:t>
            </w:r>
            <w:r>
              <w:rPr>
                <w:color w:val="auto"/>
                <w:sz w:val="21"/>
              </w:rPr>
              <w:t>3</w:t>
            </w:r>
            <w:r>
              <w:rPr>
                <w:color w:val="auto"/>
                <w:spacing w:val="-19"/>
                <w:sz w:val="21"/>
              </w:rPr>
              <w:t xml:space="preserve"> 项。</w:t>
            </w:r>
          </w:p>
        </w:tc>
      </w:tr>
    </w:tbl>
    <w:p w14:paraId="3F086D5F">
      <w:pPr>
        <w:spacing w:line="285" w:lineRule="auto"/>
        <w:rPr>
          <w:color w:val="auto"/>
          <w:sz w:val="21"/>
        </w:rPr>
        <w:sectPr>
          <w:pgSz w:w="11910" w:h="16840"/>
          <w:pgMar w:top="1580" w:right="260" w:bottom="880" w:left="400" w:header="0" w:footer="699" w:gutter="0"/>
          <w:pgNumType w:fmt="decimal"/>
          <w:cols w:space="720" w:num="1"/>
        </w:sectPr>
      </w:pPr>
    </w:p>
    <w:p w14:paraId="3D54E3D2">
      <w:pPr>
        <w:pStyle w:val="2"/>
        <w:bidi w:val="0"/>
      </w:pPr>
      <w:bookmarkStart w:id="10" w:name="_Toc20852"/>
      <w:r>
        <w:rPr>
          <w:rFonts w:hint="eastAsia"/>
        </w:rPr>
        <w:t>【财务管理系列】</w:t>
      </w:r>
      <w:bookmarkEnd w:id="10"/>
    </w:p>
    <w:p w14:paraId="03018349">
      <w:pPr>
        <w:spacing w:before="113"/>
        <w:ind w:left="732"/>
        <w:outlineLvl w:val="9"/>
        <w:rPr>
          <w:b/>
          <w:color w:val="auto"/>
          <w:sz w:val="28"/>
        </w:rPr>
      </w:pPr>
      <w:r>
        <w:rPr>
          <w:b/>
          <w:color w:val="auto"/>
          <w:sz w:val="28"/>
        </w:rPr>
        <w:t>一、必备基本要求</w:t>
      </w:r>
    </w:p>
    <w:p w14:paraId="529A8F1E">
      <w:pPr>
        <w:pStyle w:val="14"/>
        <w:numPr>
          <w:ilvl w:val="0"/>
          <w:numId w:val="0"/>
        </w:numPr>
        <w:tabs>
          <w:tab w:val="left" w:pos="1019"/>
        </w:tabs>
        <w:spacing w:before="204" w:line="285" w:lineRule="auto"/>
        <w:ind w:left="960" w:leftChars="0" w:right="729" w:rightChars="0" w:hanging="228" w:firstLineChars="0"/>
        <w:jc w:val="both"/>
        <w:rPr>
          <w:color w:val="auto"/>
          <w:sz w:val="21"/>
        </w:rPr>
      </w:pPr>
      <w:r>
        <w:rPr>
          <w:rFonts w:hint="default" w:ascii="宋体" w:hAnsi="宋体" w:eastAsia="宋体" w:cs="宋体"/>
          <w:b/>
          <w:bCs/>
          <w:color w:val="auto"/>
          <w:spacing w:val="0"/>
          <w:w w:val="98"/>
          <w:sz w:val="21"/>
          <w:szCs w:val="21"/>
          <w:lang w:val="zh-CN" w:eastAsia="zh-CN" w:bidi="zh-CN"/>
        </w:rPr>
        <w:t>1.</w:t>
      </w:r>
      <w:r>
        <w:rPr>
          <w:color w:val="auto"/>
          <w:sz w:val="21"/>
        </w:rPr>
        <w:t>政治立场坚定，坚持四项基本原则，践行社会主义核心价值观，遵纪守法，忠诚人民教育事业，立德树人，为人师表，关爱学生。不断提高服务育人水平和服务质量，热心帮助师生。</w:t>
      </w:r>
    </w:p>
    <w:p w14:paraId="21AB9BE1">
      <w:pPr>
        <w:pStyle w:val="14"/>
        <w:numPr>
          <w:ilvl w:val="0"/>
          <w:numId w:val="0"/>
        </w:numPr>
        <w:tabs>
          <w:tab w:val="left" w:pos="1019"/>
        </w:tabs>
        <w:spacing w:line="285" w:lineRule="auto"/>
        <w:ind w:left="960" w:leftChars="0" w:right="731" w:rightChars="0" w:hanging="228" w:firstLineChars="0"/>
        <w:jc w:val="both"/>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2"/>
          <w:sz w:val="21"/>
        </w:rPr>
        <w:t xml:space="preserve">任现职以来，履行岗位职责，年度和聘期考核合格及以上。近 </w:t>
      </w:r>
      <w:r>
        <w:rPr>
          <w:color w:val="auto"/>
          <w:sz w:val="21"/>
        </w:rPr>
        <w:t>3</w:t>
      </w:r>
      <w:r>
        <w:rPr>
          <w:color w:val="auto"/>
          <w:spacing w:val="-6"/>
          <w:sz w:val="21"/>
        </w:rPr>
        <w:t xml:space="preserve"> 年内，无学术道德或师德不良记录，无</w:t>
      </w:r>
      <w:r>
        <w:rPr>
          <w:color w:val="auto"/>
          <w:sz w:val="21"/>
        </w:rPr>
        <w:t>管理或其他责任事故；无违反学校重要校纪校规造成不良影响的记录，无不服从学校及所在单位工作安排等行为；尤其在财务管理及审计等工作中不得有任何违反或协同违反国家或学校财经、审计纪律的行为。</w:t>
      </w:r>
    </w:p>
    <w:p w14:paraId="098147FA">
      <w:pPr>
        <w:pStyle w:val="14"/>
        <w:numPr>
          <w:ilvl w:val="0"/>
          <w:numId w:val="0"/>
        </w:numPr>
        <w:tabs>
          <w:tab w:val="left" w:pos="1019"/>
        </w:tabs>
        <w:ind w:left="1018" w:leftChars="0" w:hanging="287" w:firstLineChars="0"/>
        <w:jc w:val="both"/>
        <w:rPr>
          <w:color w:val="auto"/>
          <w:sz w:val="21"/>
        </w:rPr>
      </w:pPr>
      <w:r>
        <w:rPr>
          <w:rFonts w:hint="default" w:ascii="宋体" w:hAnsi="宋体" w:eastAsia="宋体" w:cs="宋体"/>
          <w:b/>
          <w:bCs/>
          <w:color w:val="auto"/>
          <w:spacing w:val="0"/>
          <w:w w:val="98"/>
          <w:sz w:val="21"/>
          <w:szCs w:val="21"/>
          <w:lang w:val="zh-CN" w:eastAsia="zh-CN" w:bidi="zh-CN"/>
        </w:rPr>
        <w:t>3.</w:t>
      </w:r>
      <w:r>
        <w:rPr>
          <w:color w:val="auto"/>
          <w:sz w:val="21"/>
        </w:rPr>
        <w:t>学历（学位）要求：</w:t>
      </w:r>
    </w:p>
    <w:p w14:paraId="2C13E2BB">
      <w:pPr>
        <w:pStyle w:val="6"/>
        <w:spacing w:before="49" w:line="285" w:lineRule="auto"/>
        <w:ind w:left="943" w:right="726"/>
        <w:rPr>
          <w:color w:val="auto"/>
        </w:rPr>
      </w:pPr>
      <w:r>
        <w:rPr>
          <w:color w:val="auto"/>
          <w:spacing w:val="-3"/>
        </w:rPr>
        <w:t>①申报正高级会计</w:t>
      </w:r>
      <w:r>
        <w:rPr>
          <w:color w:val="auto"/>
        </w:rPr>
        <w:t>（</w:t>
      </w:r>
      <w:r>
        <w:rPr>
          <w:color w:val="auto"/>
          <w:spacing w:val="-5"/>
        </w:rPr>
        <w:t>审计、经济</w:t>
      </w:r>
      <w:r>
        <w:rPr>
          <w:color w:val="auto"/>
          <w:spacing w:val="-22"/>
        </w:rPr>
        <w:t>）</w:t>
      </w:r>
      <w:r>
        <w:rPr>
          <w:color w:val="auto"/>
          <w:spacing w:val="-5"/>
        </w:rPr>
        <w:t xml:space="preserve">师原则上应具备博士学位，截止申报当年 </w:t>
      </w:r>
      <w:r>
        <w:rPr>
          <w:color w:val="auto"/>
        </w:rPr>
        <w:t>8</w:t>
      </w:r>
      <w:r>
        <w:rPr>
          <w:color w:val="auto"/>
          <w:spacing w:val="-38"/>
        </w:rPr>
        <w:t xml:space="preserve"> 月 </w:t>
      </w:r>
      <w:r>
        <w:rPr>
          <w:color w:val="auto"/>
        </w:rPr>
        <w:t>31</w:t>
      </w:r>
      <w:r>
        <w:rPr>
          <w:color w:val="auto"/>
          <w:spacing w:val="-23"/>
        </w:rPr>
        <w:t xml:space="preserve"> 日年满 </w:t>
      </w:r>
      <w:r>
        <w:rPr>
          <w:color w:val="auto"/>
        </w:rPr>
        <w:t>50</w:t>
      </w:r>
      <w:r>
        <w:rPr>
          <w:color w:val="auto"/>
          <w:spacing w:val="-10"/>
        </w:rPr>
        <w:t xml:space="preserve"> 岁者可放宽至硕士学位。</w:t>
      </w:r>
    </w:p>
    <w:p w14:paraId="7EA88F44">
      <w:pPr>
        <w:pStyle w:val="6"/>
        <w:ind w:left="943"/>
        <w:rPr>
          <w:color w:val="auto"/>
        </w:rPr>
      </w:pPr>
      <w:r>
        <w:rPr>
          <w:color w:val="auto"/>
        </w:rPr>
        <w:t>②申报高级会计（审计、经济）师原则上应具备硕士学位，截止申报当年 8 月 31 日年满 50 岁者可放</w:t>
      </w:r>
    </w:p>
    <w:p w14:paraId="0775BAAE">
      <w:pPr>
        <w:pStyle w:val="6"/>
        <w:ind w:left="943"/>
        <w:rPr>
          <w:color w:val="auto"/>
        </w:rPr>
      </w:pPr>
      <w:r>
        <w:rPr>
          <w:color w:val="auto"/>
        </w:rPr>
        <w:t>宽至学士学位（</w:t>
      </w:r>
      <w:r>
        <w:rPr>
          <w:color w:val="auto"/>
          <w:spacing w:val="-13"/>
        </w:rPr>
        <w:t xml:space="preserve">过渡期 </w:t>
      </w:r>
      <w:r>
        <w:rPr>
          <w:color w:val="auto"/>
        </w:rPr>
        <w:t>3</w:t>
      </w:r>
      <w:r>
        <w:rPr>
          <w:color w:val="auto"/>
          <w:spacing w:val="-22"/>
        </w:rPr>
        <w:t xml:space="preserve"> 年，即 </w:t>
      </w:r>
      <w:r>
        <w:rPr>
          <w:color w:val="auto"/>
        </w:rPr>
        <w:t>2022</w:t>
      </w:r>
      <w:r>
        <w:rPr>
          <w:color w:val="auto"/>
          <w:spacing w:val="-26"/>
        </w:rPr>
        <w:t>年</w:t>
      </w:r>
      <w:r>
        <w:rPr>
          <w:rFonts w:hint="eastAsia"/>
          <w:color w:val="auto"/>
          <w:lang w:val="en-US" w:eastAsia="zh-CN"/>
        </w:rPr>
        <w:t>-</w:t>
      </w:r>
      <w:r>
        <w:rPr>
          <w:color w:val="auto"/>
        </w:rPr>
        <w:t>2024</w:t>
      </w:r>
      <w:r>
        <w:rPr>
          <w:color w:val="auto"/>
          <w:spacing w:val="-26"/>
        </w:rPr>
        <w:t>年</w:t>
      </w:r>
      <w:r>
        <w:rPr>
          <w:color w:val="auto"/>
          <w:spacing w:val="-104"/>
        </w:rPr>
        <w:t>）</w:t>
      </w:r>
      <w:r>
        <w:rPr>
          <w:color w:val="auto"/>
        </w:rPr>
        <w:t>。</w:t>
      </w:r>
    </w:p>
    <w:p w14:paraId="75A5DD62">
      <w:pPr>
        <w:pStyle w:val="14"/>
        <w:numPr>
          <w:ilvl w:val="0"/>
          <w:numId w:val="0"/>
        </w:numPr>
        <w:tabs>
          <w:tab w:val="left" w:pos="1019"/>
        </w:tabs>
        <w:spacing w:before="50"/>
        <w:ind w:left="1018" w:leftChars="0" w:hanging="287" w:firstLineChars="0"/>
        <w:rPr>
          <w:color w:val="auto"/>
          <w:sz w:val="21"/>
        </w:rPr>
      </w:pPr>
      <w:r>
        <w:rPr>
          <w:rFonts w:hint="default" w:ascii="宋体" w:hAnsi="宋体" w:eastAsia="宋体" w:cs="宋体"/>
          <w:b/>
          <w:bCs/>
          <w:color w:val="auto"/>
          <w:spacing w:val="0"/>
          <w:w w:val="98"/>
          <w:sz w:val="21"/>
          <w:szCs w:val="21"/>
          <w:lang w:val="zh-CN" w:eastAsia="zh-CN" w:bidi="zh-CN"/>
        </w:rPr>
        <w:t>4.</w:t>
      </w:r>
      <w:r>
        <w:rPr>
          <w:color w:val="auto"/>
          <w:sz w:val="21"/>
        </w:rPr>
        <w:t>任职年限要求：</w:t>
      </w:r>
    </w:p>
    <w:p w14:paraId="2C0C8069">
      <w:pPr>
        <w:pStyle w:val="6"/>
        <w:spacing w:before="53"/>
        <w:ind w:left="943"/>
        <w:rPr>
          <w:color w:val="auto"/>
        </w:rPr>
      </w:pPr>
      <w:r>
        <w:rPr>
          <w:color w:val="auto"/>
        </w:rPr>
        <w:t>①申报正高级会计（审计、经济）师须连续主持单位财务、会计、审计等经济工作 5 年及以上，学校聘</w:t>
      </w:r>
    </w:p>
    <w:p w14:paraId="3B95FB0A">
      <w:pPr>
        <w:pStyle w:val="6"/>
        <w:spacing w:before="53"/>
        <w:ind w:left="943"/>
        <w:rPr>
          <w:color w:val="auto"/>
        </w:rPr>
      </w:pPr>
      <w:r>
        <w:rPr>
          <w:color w:val="auto"/>
        </w:rPr>
        <w:t>任</w:t>
      </w:r>
      <w:r>
        <w:rPr>
          <w:color w:val="auto"/>
          <w:spacing w:val="-3"/>
        </w:rPr>
        <w:t>为高级会计</w:t>
      </w:r>
      <w:r>
        <w:rPr>
          <w:color w:val="auto"/>
        </w:rPr>
        <w:t>（</w:t>
      </w:r>
      <w:r>
        <w:rPr>
          <w:color w:val="auto"/>
          <w:spacing w:val="-4"/>
        </w:rPr>
        <w:t>审计、经济</w:t>
      </w:r>
      <w:r>
        <w:rPr>
          <w:color w:val="auto"/>
          <w:spacing w:val="-13"/>
        </w:rPr>
        <w:t>）</w:t>
      </w:r>
      <w:r>
        <w:rPr>
          <w:color w:val="auto"/>
          <w:spacing w:val="-7"/>
        </w:rPr>
        <w:t xml:space="preserve">师专业技术职务满 </w:t>
      </w:r>
      <w:r>
        <w:rPr>
          <w:color w:val="auto"/>
        </w:rPr>
        <w:t>5</w:t>
      </w:r>
      <w:r>
        <w:rPr>
          <w:color w:val="auto"/>
          <w:spacing w:val="-10"/>
        </w:rPr>
        <w:t xml:space="preserve"> 年，已通过正高级会计</w:t>
      </w:r>
      <w:r>
        <w:rPr>
          <w:color w:val="auto"/>
        </w:rPr>
        <w:t>（</w:t>
      </w:r>
      <w:r>
        <w:rPr>
          <w:color w:val="auto"/>
          <w:spacing w:val="-3"/>
        </w:rPr>
        <w:t>审计、经济</w:t>
      </w:r>
      <w:r>
        <w:rPr>
          <w:color w:val="auto"/>
          <w:spacing w:val="-13"/>
        </w:rPr>
        <w:t>）</w:t>
      </w:r>
      <w:r>
        <w:rPr>
          <w:color w:val="auto"/>
        </w:rPr>
        <w:t>师评审并取得正高</w:t>
      </w:r>
    </w:p>
    <w:p w14:paraId="1C2351C8">
      <w:pPr>
        <w:pStyle w:val="6"/>
        <w:spacing w:before="53"/>
        <w:ind w:left="943"/>
        <w:rPr>
          <w:color w:val="auto"/>
        </w:rPr>
      </w:pPr>
      <w:r>
        <w:rPr>
          <w:color w:val="auto"/>
        </w:rPr>
        <w:t>级会计（审计、经济）师任职资格。</w:t>
      </w:r>
    </w:p>
    <w:p w14:paraId="6E1C9213">
      <w:pPr>
        <w:pStyle w:val="6"/>
        <w:ind w:left="943"/>
        <w:rPr>
          <w:color w:val="auto"/>
        </w:rPr>
      </w:pPr>
      <w:r>
        <w:rPr>
          <w:color w:val="auto"/>
        </w:rPr>
        <w:t>②申报高级会计（审计、经济）师须任中级相应资格满 5 年或具有博士学位任中级满 2 年；从事财务、</w:t>
      </w:r>
    </w:p>
    <w:p w14:paraId="618F2F4A">
      <w:pPr>
        <w:pStyle w:val="6"/>
        <w:ind w:left="943"/>
        <w:rPr>
          <w:color w:val="auto"/>
        </w:rPr>
      </w:pPr>
      <w:r>
        <w:rPr>
          <w:color w:val="auto"/>
        </w:rPr>
        <w:t>审</w:t>
      </w:r>
      <w:r>
        <w:rPr>
          <w:color w:val="auto"/>
          <w:spacing w:val="-11"/>
        </w:rPr>
        <w:t xml:space="preserve">计工作，并负责某一方面工作 </w:t>
      </w:r>
      <w:r>
        <w:rPr>
          <w:color w:val="auto"/>
        </w:rPr>
        <w:t>5</w:t>
      </w:r>
      <w:r>
        <w:rPr>
          <w:color w:val="auto"/>
          <w:spacing w:val="-12"/>
        </w:rPr>
        <w:t xml:space="preserve"> 年及以上且已通过高级会计</w:t>
      </w:r>
      <w:r>
        <w:rPr>
          <w:color w:val="auto"/>
          <w:spacing w:val="-3"/>
        </w:rPr>
        <w:t>（</w:t>
      </w:r>
      <w:r>
        <w:rPr>
          <w:color w:val="auto"/>
          <w:spacing w:val="-8"/>
        </w:rPr>
        <w:t>审计、经济</w:t>
      </w:r>
      <w:r>
        <w:rPr>
          <w:color w:val="auto"/>
          <w:spacing w:val="-39"/>
        </w:rPr>
        <w:t>）</w:t>
      </w:r>
      <w:r>
        <w:rPr>
          <w:color w:val="auto"/>
          <w:spacing w:val="-4"/>
        </w:rPr>
        <w:t>师评审并取得高级会计</w:t>
      </w:r>
      <w:r>
        <w:rPr>
          <w:color w:val="auto"/>
        </w:rPr>
        <w:t>（审计、</w:t>
      </w:r>
    </w:p>
    <w:p w14:paraId="705DD281">
      <w:pPr>
        <w:pStyle w:val="6"/>
        <w:ind w:left="943"/>
        <w:rPr>
          <w:color w:val="auto"/>
        </w:rPr>
      </w:pPr>
      <w:r>
        <w:rPr>
          <w:color w:val="auto"/>
        </w:rPr>
        <w:t>经济）师任职资格。</w:t>
      </w:r>
    </w:p>
    <w:p w14:paraId="76A8308B">
      <w:pPr>
        <w:pStyle w:val="14"/>
        <w:numPr>
          <w:ilvl w:val="0"/>
          <w:numId w:val="0"/>
        </w:numPr>
        <w:tabs>
          <w:tab w:val="left" w:pos="1019"/>
        </w:tabs>
        <w:spacing w:line="285" w:lineRule="auto"/>
        <w:ind w:left="960" w:leftChars="0" w:right="723" w:rightChars="0" w:hanging="228" w:firstLineChars="0"/>
        <w:rPr>
          <w:color w:val="auto"/>
          <w:sz w:val="21"/>
        </w:rPr>
      </w:pPr>
      <w:r>
        <w:rPr>
          <w:rFonts w:hint="default" w:ascii="宋体" w:hAnsi="宋体" w:eastAsia="宋体" w:cs="宋体"/>
          <w:b/>
          <w:bCs/>
          <w:color w:val="auto"/>
          <w:spacing w:val="0"/>
          <w:w w:val="98"/>
          <w:sz w:val="21"/>
          <w:szCs w:val="21"/>
          <w:lang w:val="zh-CN" w:eastAsia="zh-CN" w:bidi="zh-CN"/>
        </w:rPr>
        <w:t>5.</w:t>
      </w:r>
      <w:r>
        <w:rPr>
          <w:rFonts w:ascii="宋体" w:hAnsi="宋体" w:eastAsia="宋体" w:cs="宋体"/>
          <w:color w:val="auto"/>
          <w:spacing w:val="-11"/>
          <w:sz w:val="21"/>
          <w:szCs w:val="21"/>
          <w:lang w:val="zh-CN" w:eastAsia="zh-CN" w:bidi="zh-CN"/>
        </w:rPr>
        <w:t>中、初级专业技术职务:申报会计（审计、经济）师、助理会计（审计、经济）师应符合四川省规定的相关</w:t>
      </w:r>
      <w:r>
        <w:rPr>
          <w:rFonts w:hint="eastAsia" w:cs="宋体"/>
          <w:color w:val="auto"/>
          <w:spacing w:val="-11"/>
          <w:sz w:val="21"/>
          <w:szCs w:val="21"/>
          <w:lang w:val="en-US" w:eastAsia="zh-CN" w:bidi="zh-CN"/>
        </w:rPr>
        <w:t>条件</w:t>
      </w:r>
      <w:r>
        <w:rPr>
          <w:rFonts w:ascii="宋体" w:hAnsi="宋体" w:eastAsia="宋体" w:cs="宋体"/>
          <w:color w:val="auto"/>
          <w:spacing w:val="-11"/>
          <w:sz w:val="21"/>
          <w:szCs w:val="21"/>
          <w:lang w:val="zh-CN" w:eastAsia="zh-CN" w:bidi="zh-CN"/>
        </w:rPr>
        <w:t>，并通过四川省会计（审计、经济）师、助理会计（审计、经济）师资格考试。</w:t>
      </w:r>
    </w:p>
    <w:p w14:paraId="3484D410">
      <w:pPr>
        <w:pStyle w:val="14"/>
        <w:numPr>
          <w:ilvl w:val="1"/>
          <w:numId w:val="0"/>
        </w:numPr>
        <w:tabs>
          <w:tab w:val="left" w:pos="1019"/>
        </w:tabs>
        <w:spacing w:before="12"/>
        <w:ind w:left="1018" w:leftChars="0" w:hanging="287" w:firstLineChars="0"/>
        <w:jc w:val="both"/>
        <w:rPr>
          <w:rFonts w:hint="eastAsia"/>
          <w:color w:val="auto"/>
          <w:sz w:val="21"/>
        </w:rPr>
      </w:pPr>
      <w:r>
        <w:rPr>
          <w:rFonts w:hint="default" w:ascii="宋体" w:hAnsi="宋体" w:eastAsia="宋体" w:cs="宋体"/>
          <w:b/>
          <w:bCs/>
          <w:color w:val="auto"/>
          <w:spacing w:val="0"/>
          <w:w w:val="98"/>
          <w:sz w:val="21"/>
          <w:szCs w:val="21"/>
          <w:lang w:val="zh-CN" w:eastAsia="zh-CN" w:bidi="zh-CN"/>
        </w:rPr>
        <w:t>6.</w:t>
      </w:r>
      <w:r>
        <w:rPr>
          <w:rFonts w:hint="eastAsia"/>
          <w:color w:val="auto"/>
          <w:sz w:val="21"/>
        </w:rPr>
        <w:t>每年参加院内组织的院级学术报告、院级专题讲座等院级院内继续教育活动至少达到</w:t>
      </w:r>
      <w:r>
        <w:rPr>
          <w:rFonts w:hint="eastAsia"/>
          <w:color w:val="auto"/>
          <w:sz w:val="21"/>
          <w:lang w:val="en-US" w:eastAsia="zh-CN"/>
        </w:rPr>
        <w:t xml:space="preserve"> </w:t>
      </w:r>
      <w:r>
        <w:rPr>
          <w:rFonts w:hint="eastAsia"/>
          <w:color w:val="auto"/>
          <w:sz w:val="21"/>
        </w:rPr>
        <w:t>10</w:t>
      </w:r>
      <w:r>
        <w:rPr>
          <w:rFonts w:hint="eastAsia"/>
          <w:color w:val="auto"/>
          <w:sz w:val="21"/>
          <w:lang w:val="en-US" w:eastAsia="zh-CN"/>
        </w:rPr>
        <w:t xml:space="preserve"> </w:t>
      </w:r>
      <w:r>
        <w:rPr>
          <w:rFonts w:hint="eastAsia"/>
          <w:color w:val="auto"/>
          <w:sz w:val="21"/>
        </w:rPr>
        <w:t>次（其中A类项目</w:t>
      </w:r>
    </w:p>
    <w:p w14:paraId="42D56101">
      <w:pPr>
        <w:pStyle w:val="14"/>
        <w:numPr>
          <w:ilvl w:val="1"/>
          <w:numId w:val="0"/>
        </w:numPr>
        <w:tabs>
          <w:tab w:val="left" w:pos="1019"/>
        </w:tabs>
        <w:spacing w:before="12"/>
        <w:ind w:left="1018" w:leftChars="0" w:hanging="287" w:firstLineChars="0"/>
        <w:jc w:val="both"/>
        <w:rPr>
          <w:color w:val="auto"/>
          <w:sz w:val="21"/>
        </w:rPr>
      </w:pPr>
      <w:r>
        <w:rPr>
          <w:rFonts w:hint="eastAsia"/>
          <w:color w:val="auto"/>
          <w:sz w:val="21"/>
        </w:rPr>
        <w:t>必须超过</w:t>
      </w:r>
      <w:r>
        <w:rPr>
          <w:rFonts w:hint="eastAsia"/>
          <w:color w:val="auto"/>
          <w:sz w:val="21"/>
          <w:lang w:val="en-US" w:eastAsia="zh-CN"/>
        </w:rPr>
        <w:t xml:space="preserve"> </w:t>
      </w:r>
      <w:r>
        <w:rPr>
          <w:rFonts w:hint="eastAsia"/>
          <w:color w:val="auto"/>
          <w:sz w:val="21"/>
        </w:rPr>
        <w:t>5</w:t>
      </w:r>
      <w:r>
        <w:rPr>
          <w:rFonts w:hint="eastAsia"/>
          <w:color w:val="auto"/>
          <w:sz w:val="21"/>
          <w:lang w:val="en-US" w:eastAsia="zh-CN"/>
        </w:rPr>
        <w:t xml:space="preserve"> </w:t>
      </w:r>
      <w:r>
        <w:rPr>
          <w:rFonts w:hint="eastAsia"/>
          <w:color w:val="auto"/>
          <w:sz w:val="21"/>
        </w:rPr>
        <w:t>次），此要求已于2019年起执行。</w:t>
      </w:r>
    </w:p>
    <w:p w14:paraId="68D6DBD3">
      <w:pPr>
        <w:spacing w:before="113"/>
        <w:ind w:left="732"/>
        <w:outlineLvl w:val="9"/>
        <w:rPr>
          <w:b/>
          <w:color w:val="auto"/>
          <w:sz w:val="20"/>
        </w:rPr>
      </w:pPr>
      <w:r>
        <w:rPr>
          <w:b/>
          <w:color w:val="auto"/>
          <w:sz w:val="28"/>
        </w:rPr>
        <w:t>二、公共服务要求</w:t>
      </w:r>
      <w:r>
        <w:rPr>
          <w:b/>
          <w:color w:val="auto"/>
          <w:sz w:val="20"/>
        </w:rPr>
        <w:t>（任现职以来必备其中一条。）</w:t>
      </w:r>
    </w:p>
    <w:p w14:paraId="323F527C">
      <w:pPr>
        <w:pStyle w:val="14"/>
        <w:numPr>
          <w:ilvl w:val="0"/>
          <w:numId w:val="0"/>
        </w:numPr>
        <w:tabs>
          <w:tab w:val="left" w:pos="944"/>
        </w:tabs>
        <w:spacing w:before="203"/>
        <w:ind w:left="944" w:leftChars="0" w:hanging="212" w:firstLineChars="0"/>
        <w:rPr>
          <w:color w:val="auto"/>
          <w:sz w:val="21"/>
        </w:rPr>
      </w:pPr>
      <w:r>
        <w:rPr>
          <w:rFonts w:hint="default" w:ascii="宋体" w:hAnsi="宋体" w:eastAsia="宋体" w:cs="宋体"/>
          <w:b/>
          <w:bCs/>
          <w:color w:val="auto"/>
          <w:spacing w:val="0"/>
          <w:w w:val="98"/>
          <w:sz w:val="21"/>
          <w:szCs w:val="21"/>
          <w:lang w:val="zh-CN" w:eastAsia="zh-CN" w:bidi="zh-CN"/>
        </w:rPr>
        <w:t>1.</w:t>
      </w:r>
      <w:r>
        <w:rPr>
          <w:color w:val="auto"/>
          <w:spacing w:val="-2"/>
          <w:sz w:val="21"/>
        </w:rPr>
        <w:t xml:space="preserve">积极承担财务、审计管理相关政策宣讲、咨询、科学研究和管理服务育人等工作，每年 </w:t>
      </w:r>
      <w:r>
        <w:rPr>
          <w:color w:val="auto"/>
          <w:sz w:val="21"/>
        </w:rPr>
        <w:t>16</w:t>
      </w:r>
      <w:r>
        <w:rPr>
          <w:color w:val="auto"/>
          <w:spacing w:val="-15"/>
          <w:sz w:val="21"/>
        </w:rPr>
        <w:t xml:space="preserve"> 小时。</w:t>
      </w:r>
    </w:p>
    <w:p w14:paraId="3313E703">
      <w:pPr>
        <w:pStyle w:val="14"/>
        <w:numPr>
          <w:ilvl w:val="0"/>
          <w:numId w:val="0"/>
        </w:numPr>
        <w:tabs>
          <w:tab w:val="left" w:pos="944"/>
        </w:tabs>
        <w:spacing w:before="81"/>
        <w:ind w:left="944" w:leftChars="0" w:hanging="212" w:firstLineChars="0"/>
        <w:rPr>
          <w:color w:val="auto"/>
          <w:sz w:val="21"/>
        </w:rPr>
      </w:pPr>
      <w:r>
        <w:rPr>
          <w:rFonts w:hint="default" w:ascii="宋体" w:hAnsi="宋体" w:eastAsia="宋体" w:cs="宋体"/>
          <w:b/>
          <w:bCs/>
          <w:color w:val="auto"/>
          <w:spacing w:val="0"/>
          <w:w w:val="98"/>
          <w:sz w:val="21"/>
          <w:szCs w:val="21"/>
          <w:lang w:val="zh-CN" w:eastAsia="zh-CN" w:bidi="zh-CN"/>
        </w:rPr>
        <w:t>2.</w:t>
      </w:r>
      <w:r>
        <w:rPr>
          <w:color w:val="auto"/>
          <w:spacing w:val="-17"/>
          <w:sz w:val="21"/>
        </w:rPr>
        <w:t xml:space="preserve">连续 </w:t>
      </w:r>
      <w:r>
        <w:rPr>
          <w:color w:val="auto"/>
          <w:sz w:val="21"/>
        </w:rPr>
        <w:t>3</w:t>
      </w:r>
      <w:r>
        <w:rPr>
          <w:color w:val="auto"/>
          <w:spacing w:val="-8"/>
          <w:sz w:val="21"/>
        </w:rPr>
        <w:t xml:space="preserve"> 年及以上从事基层党组织、工会、教代会等工作。</w:t>
      </w:r>
    </w:p>
    <w:p w14:paraId="4C3C82C7">
      <w:pPr>
        <w:pStyle w:val="14"/>
        <w:numPr>
          <w:ilvl w:val="0"/>
          <w:numId w:val="0"/>
        </w:numPr>
        <w:tabs>
          <w:tab w:val="left" w:pos="944"/>
        </w:tabs>
        <w:spacing w:before="82"/>
        <w:ind w:left="944" w:leftChars="0" w:hanging="212" w:firstLineChars="0"/>
        <w:rPr>
          <w:color w:val="auto"/>
        </w:rPr>
      </w:pPr>
      <w:r>
        <w:rPr>
          <w:rFonts w:hint="default" w:ascii="宋体" w:hAnsi="宋体" w:eastAsia="宋体" w:cs="宋体"/>
          <w:b/>
          <w:bCs/>
          <w:color w:val="auto"/>
          <w:spacing w:val="0"/>
          <w:w w:val="98"/>
          <w:sz w:val="21"/>
          <w:szCs w:val="21"/>
          <w:lang w:val="zh-CN" w:eastAsia="zh-CN" w:bidi="zh-CN"/>
        </w:rPr>
        <w:t>3.</w:t>
      </w:r>
      <w:r>
        <w:rPr>
          <w:color w:val="auto"/>
          <w:spacing w:val="-2"/>
          <w:sz w:val="21"/>
        </w:rPr>
        <w:t>承担学校或上级部门要求的支教、挂职、援疆、援藏、援外、扶贫、义诊、灾后重建等社会公共服务</w:t>
      </w:r>
      <w:r>
        <w:rPr>
          <w:color w:val="auto"/>
          <w:sz w:val="21"/>
        </w:rPr>
        <w:t>1</w:t>
      </w:r>
      <w:r>
        <w:rPr>
          <w:color w:val="auto"/>
        </w:rPr>
        <w:t>个月</w:t>
      </w:r>
    </w:p>
    <w:p w14:paraId="22195B9E">
      <w:pPr>
        <w:pStyle w:val="14"/>
        <w:numPr>
          <w:ilvl w:val="0"/>
          <w:numId w:val="0"/>
        </w:numPr>
        <w:tabs>
          <w:tab w:val="left" w:pos="944"/>
        </w:tabs>
        <w:spacing w:before="82"/>
        <w:ind w:left="732" w:leftChars="0" w:firstLine="220" w:firstLineChars="100"/>
        <w:rPr>
          <w:color w:val="auto"/>
        </w:rPr>
      </w:pPr>
      <w:r>
        <w:rPr>
          <w:color w:val="auto"/>
        </w:rPr>
        <w:t>及以上或上级部门安排的外审、会审、专项检查 2 次及以上。</w:t>
      </w:r>
    </w:p>
    <w:p w14:paraId="06D3834D">
      <w:pPr>
        <w:spacing w:before="165"/>
        <w:ind w:left="732"/>
        <w:outlineLvl w:val="9"/>
        <w:rPr>
          <w:b/>
          <w:color w:val="auto"/>
          <w:sz w:val="20"/>
        </w:rPr>
      </w:pPr>
      <w:r>
        <w:rPr>
          <w:b/>
          <w:color w:val="auto"/>
          <w:sz w:val="28"/>
        </w:rPr>
        <w:t>三、业务条件</w:t>
      </w:r>
      <w:r>
        <w:rPr>
          <w:b/>
          <w:color w:val="auto"/>
          <w:sz w:val="20"/>
        </w:rPr>
        <w:t>（任现职以来，必备以下全部条件。）</w:t>
      </w:r>
    </w:p>
    <w:p w14:paraId="7F30077B">
      <w:pPr>
        <w:rPr>
          <w:color w:val="auto"/>
          <w:sz w:val="20"/>
        </w:rPr>
        <w:sectPr>
          <w:pgSz w:w="11910" w:h="16840"/>
          <w:pgMar w:top="1240" w:right="260" w:bottom="880" w:left="400" w:header="0" w:footer="699" w:gutter="0"/>
          <w:pgNumType w:fmt="decimal"/>
          <w:cols w:space="720" w:num="1"/>
        </w:sect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5"/>
        <w:gridCol w:w="4669"/>
        <w:gridCol w:w="4721"/>
      </w:tblGrid>
      <w:tr w14:paraId="40D50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72" w:hRule="atLeast"/>
        </w:trPr>
        <w:tc>
          <w:tcPr>
            <w:tcW w:w="855" w:type="dxa"/>
          </w:tcPr>
          <w:p w14:paraId="68D577EA">
            <w:pPr>
              <w:pStyle w:val="15"/>
              <w:jc w:val="left"/>
              <w:rPr>
                <w:rFonts w:ascii="Times New Roman"/>
                <w:color w:val="auto"/>
                <w:sz w:val="20"/>
              </w:rPr>
            </w:pPr>
          </w:p>
        </w:tc>
        <w:tc>
          <w:tcPr>
            <w:tcW w:w="4669" w:type="dxa"/>
          </w:tcPr>
          <w:p w14:paraId="65F3F85C">
            <w:pPr>
              <w:pStyle w:val="15"/>
              <w:spacing w:before="204"/>
              <w:ind w:left="701"/>
              <w:jc w:val="left"/>
              <w:rPr>
                <w:rFonts w:ascii="黑体" w:eastAsia="黑体"/>
                <w:b/>
                <w:color w:val="auto"/>
                <w:sz w:val="24"/>
              </w:rPr>
            </w:pPr>
            <w:r>
              <w:rPr>
                <w:rFonts w:hint="eastAsia" w:ascii="黑体" w:eastAsia="黑体"/>
                <w:b/>
                <w:color w:val="auto"/>
                <w:sz w:val="24"/>
              </w:rPr>
              <w:t>正高级会计（审计、经济）师</w:t>
            </w:r>
          </w:p>
        </w:tc>
        <w:tc>
          <w:tcPr>
            <w:tcW w:w="4721" w:type="dxa"/>
          </w:tcPr>
          <w:p w14:paraId="03DCABB5">
            <w:pPr>
              <w:pStyle w:val="15"/>
              <w:spacing w:before="204"/>
              <w:ind w:left="822"/>
              <w:jc w:val="left"/>
              <w:rPr>
                <w:rFonts w:ascii="黑体" w:eastAsia="黑体"/>
                <w:b/>
                <w:color w:val="auto"/>
                <w:sz w:val="24"/>
              </w:rPr>
            </w:pPr>
            <w:r>
              <w:rPr>
                <w:rFonts w:hint="eastAsia" w:ascii="黑体" w:eastAsia="黑体"/>
                <w:b/>
                <w:color w:val="auto"/>
                <w:sz w:val="24"/>
              </w:rPr>
              <w:t>高级会计（审计、经济）师</w:t>
            </w:r>
          </w:p>
        </w:tc>
      </w:tr>
      <w:tr w14:paraId="033B2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8" w:hRule="atLeast"/>
        </w:trPr>
        <w:tc>
          <w:tcPr>
            <w:tcW w:w="855" w:type="dxa"/>
          </w:tcPr>
          <w:p w14:paraId="70353E38">
            <w:pPr>
              <w:pStyle w:val="15"/>
              <w:spacing w:before="18" w:line="360" w:lineRule="atLeast"/>
              <w:ind w:left="216" w:right="207"/>
              <w:rPr>
                <w:b/>
                <w:color w:val="auto"/>
                <w:sz w:val="21"/>
              </w:rPr>
            </w:pPr>
            <w:r>
              <w:rPr>
                <w:b/>
                <w:color w:val="auto"/>
                <w:sz w:val="21"/>
              </w:rPr>
              <w:t>岗位工作业绩</w:t>
            </w:r>
          </w:p>
        </w:tc>
        <w:tc>
          <w:tcPr>
            <w:tcW w:w="4669" w:type="dxa"/>
          </w:tcPr>
          <w:p w14:paraId="55EDBB69">
            <w:pPr>
              <w:pStyle w:val="15"/>
              <w:spacing w:before="18" w:line="360" w:lineRule="atLeast"/>
              <w:ind w:left="108" w:right="96" w:firstLine="420"/>
              <w:rPr>
                <w:color w:val="auto"/>
                <w:sz w:val="21"/>
              </w:rPr>
            </w:pPr>
            <w:r>
              <w:rPr>
                <w:rFonts w:ascii="宋体" w:hAnsi="宋体" w:eastAsia="宋体" w:cs="宋体"/>
                <w:color w:val="auto"/>
                <w:sz w:val="21"/>
                <w:szCs w:val="21"/>
                <w:lang w:val="zh-CN" w:eastAsia="zh-CN" w:bidi="zh-CN"/>
              </w:rPr>
              <w:t>在财务管理相关工作中表现优秀，工作能力强，服务师生意识强，在本职工作岗位取得了突出的业绩。</w:t>
            </w:r>
          </w:p>
        </w:tc>
        <w:tc>
          <w:tcPr>
            <w:tcW w:w="4721" w:type="dxa"/>
          </w:tcPr>
          <w:p w14:paraId="1012A674">
            <w:pPr>
              <w:pStyle w:val="15"/>
              <w:spacing w:before="18" w:line="360" w:lineRule="atLeast"/>
              <w:ind w:left="107" w:right="96" w:firstLine="420"/>
              <w:rPr>
                <w:color w:val="auto"/>
                <w:sz w:val="21"/>
              </w:rPr>
            </w:pPr>
            <w:r>
              <w:rPr>
                <w:rFonts w:ascii="宋体" w:hAnsi="宋体" w:eastAsia="宋体" w:cs="宋体"/>
                <w:color w:val="auto"/>
                <w:sz w:val="21"/>
                <w:szCs w:val="21"/>
                <w:lang w:val="zh-CN" w:eastAsia="zh-CN" w:bidi="zh-CN"/>
              </w:rPr>
              <w:t>在财务管理相关工作中表现突出，工作能力强，服务师生意识强，承担学校学院全局性或专项领域创新工作，并取得良好成绩和效果。</w:t>
            </w:r>
          </w:p>
        </w:tc>
      </w:tr>
      <w:tr w14:paraId="20AFC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55" w:hRule="atLeast"/>
        </w:trPr>
        <w:tc>
          <w:tcPr>
            <w:tcW w:w="855" w:type="dxa"/>
          </w:tcPr>
          <w:p w14:paraId="4EEF4912">
            <w:pPr>
              <w:pStyle w:val="15"/>
              <w:jc w:val="left"/>
              <w:rPr>
                <w:b/>
                <w:color w:val="auto"/>
                <w:sz w:val="20"/>
              </w:rPr>
            </w:pPr>
          </w:p>
          <w:p w14:paraId="77075EAA">
            <w:pPr>
              <w:pStyle w:val="15"/>
              <w:jc w:val="left"/>
              <w:rPr>
                <w:b/>
                <w:color w:val="auto"/>
                <w:sz w:val="20"/>
              </w:rPr>
            </w:pPr>
          </w:p>
          <w:p w14:paraId="11D71F70">
            <w:pPr>
              <w:pStyle w:val="15"/>
              <w:spacing w:before="5"/>
              <w:jc w:val="left"/>
              <w:rPr>
                <w:b/>
                <w:color w:val="auto"/>
                <w:sz w:val="28"/>
              </w:rPr>
            </w:pPr>
          </w:p>
          <w:p w14:paraId="0EE69C76">
            <w:pPr>
              <w:pStyle w:val="15"/>
              <w:spacing w:line="321" w:lineRule="auto"/>
              <w:ind w:left="113" w:right="99"/>
              <w:rPr>
                <w:b/>
                <w:color w:val="auto"/>
                <w:sz w:val="21"/>
              </w:rPr>
            </w:pPr>
            <w:r>
              <w:rPr>
                <w:b/>
                <w:color w:val="auto"/>
                <w:sz w:val="21"/>
              </w:rPr>
              <w:t>教学科研及管理服务</w:t>
            </w:r>
          </w:p>
        </w:tc>
        <w:tc>
          <w:tcPr>
            <w:tcW w:w="4669" w:type="dxa"/>
          </w:tcPr>
          <w:p w14:paraId="4442F1C0">
            <w:pPr>
              <w:pStyle w:val="15"/>
              <w:spacing w:before="143" w:line="360" w:lineRule="atLeast"/>
              <w:ind w:left="108" w:right="96" w:firstLine="420"/>
              <w:rPr>
                <w:color w:val="auto"/>
                <w:sz w:val="21"/>
              </w:rPr>
            </w:pPr>
            <w:r>
              <w:rPr>
                <w:rFonts w:ascii="宋体" w:hAnsi="宋体" w:eastAsia="宋体" w:cs="宋体"/>
                <w:color w:val="auto"/>
                <w:sz w:val="21"/>
                <w:szCs w:val="21"/>
                <w:lang w:val="zh-CN" w:eastAsia="zh-CN" w:bidi="zh-CN"/>
              </w:rPr>
              <w:t>取得高水平的累积性贡献，对学校和单位的发展作出了重要贡献，如在服务国家、地方或学校重大战略需求、实现理论创新、解决重大疑难问题、承担重大管理改革、实现管理效能提升等方面做出了重要贡献，取得良好的经济效益和社会效益；得到主管部门、上级领导高度认同，在同行中享有较高声誉和影响力。</w:t>
            </w:r>
          </w:p>
        </w:tc>
        <w:tc>
          <w:tcPr>
            <w:tcW w:w="4721" w:type="dxa"/>
          </w:tcPr>
          <w:p w14:paraId="422FFD02">
            <w:pPr>
              <w:pStyle w:val="15"/>
              <w:spacing w:before="143" w:line="360" w:lineRule="atLeast"/>
              <w:ind w:left="107" w:right="-15" w:firstLine="420"/>
              <w:jc w:val="left"/>
              <w:rPr>
                <w:color w:val="auto"/>
                <w:sz w:val="21"/>
              </w:rPr>
            </w:pPr>
            <w:r>
              <w:rPr>
                <w:rFonts w:ascii="宋体" w:hAnsi="宋体" w:eastAsia="宋体" w:cs="宋体"/>
                <w:color w:val="auto"/>
                <w:sz w:val="21"/>
                <w:szCs w:val="21"/>
                <w:lang w:val="zh-CN" w:eastAsia="zh-CN" w:bidi="zh-CN"/>
              </w:rPr>
              <w:t>取得较高水平的累积性贡献，对学校和单位的发展作出了较大贡献，如在服务国家、地方或学校重大战略需求、实现理论创新、解决重大疑难问题、承担重大管理改革、实现管理效能提升等方面做出了较大贡献，取得良好的经济效益和社会效益；得到主管部门、上级领导高度认同， 在同行中享有一定的声誉和影响力。</w:t>
            </w:r>
          </w:p>
        </w:tc>
      </w:tr>
      <w:tr w14:paraId="1B600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7" w:hRule="atLeast"/>
        </w:trPr>
        <w:tc>
          <w:tcPr>
            <w:tcW w:w="855" w:type="dxa"/>
          </w:tcPr>
          <w:p w14:paraId="09CA5097">
            <w:pPr>
              <w:pStyle w:val="15"/>
              <w:jc w:val="left"/>
              <w:rPr>
                <w:b/>
                <w:color w:val="auto"/>
                <w:sz w:val="20"/>
              </w:rPr>
            </w:pPr>
          </w:p>
          <w:p w14:paraId="09A127FB">
            <w:pPr>
              <w:pStyle w:val="15"/>
              <w:jc w:val="left"/>
              <w:rPr>
                <w:b/>
                <w:color w:val="auto"/>
                <w:sz w:val="20"/>
              </w:rPr>
            </w:pPr>
          </w:p>
          <w:p w14:paraId="6C82C909">
            <w:pPr>
              <w:pStyle w:val="15"/>
              <w:jc w:val="left"/>
              <w:rPr>
                <w:b/>
                <w:color w:val="auto"/>
                <w:sz w:val="20"/>
              </w:rPr>
            </w:pPr>
          </w:p>
          <w:p w14:paraId="598F3524">
            <w:pPr>
              <w:pStyle w:val="15"/>
              <w:spacing w:before="5"/>
              <w:jc w:val="left"/>
              <w:rPr>
                <w:b/>
                <w:color w:val="auto"/>
              </w:rPr>
            </w:pPr>
          </w:p>
          <w:p w14:paraId="177995E4">
            <w:pPr>
              <w:pStyle w:val="15"/>
              <w:spacing w:before="1" w:line="321" w:lineRule="auto"/>
              <w:ind w:left="216" w:right="207"/>
              <w:jc w:val="left"/>
              <w:rPr>
                <w:b/>
                <w:color w:val="auto"/>
                <w:sz w:val="21"/>
              </w:rPr>
            </w:pPr>
            <w:r>
              <w:rPr>
                <w:b/>
                <w:color w:val="auto"/>
                <w:sz w:val="21"/>
              </w:rPr>
              <w:t>专业方向</w:t>
            </w:r>
          </w:p>
        </w:tc>
        <w:tc>
          <w:tcPr>
            <w:tcW w:w="4669" w:type="dxa"/>
          </w:tcPr>
          <w:p w14:paraId="5FD4C979">
            <w:pPr>
              <w:pStyle w:val="15"/>
              <w:spacing w:before="142" w:line="360" w:lineRule="atLeast"/>
              <w:ind w:left="108" w:right="96" w:firstLine="420"/>
              <w:rPr>
                <w:color w:val="auto"/>
                <w:sz w:val="21"/>
              </w:rPr>
            </w:pPr>
            <w:r>
              <w:rPr>
                <w:rFonts w:ascii="宋体" w:hAnsi="宋体" w:eastAsia="宋体" w:cs="宋体"/>
                <w:color w:val="auto"/>
                <w:sz w:val="21"/>
                <w:szCs w:val="21"/>
                <w:lang w:val="zh-CN" w:eastAsia="zh-CN" w:bidi="zh-CN"/>
              </w:rPr>
              <w:t>具有深厚的理论基础、较高的科研创新能力，如作为负责人承担省部级及以上项目；或以第一作者发表高水平的财务管理相关领域学术论文或个人专著；或研究成果以第一作者形成决策咨询报告得到省部级主要领导肯定性批示并被有关部门采纳；或个人获得财务管理相关领域的省部级及以上有较高影响力的表彰或奖励。</w:t>
            </w:r>
          </w:p>
        </w:tc>
        <w:tc>
          <w:tcPr>
            <w:tcW w:w="4721" w:type="dxa"/>
          </w:tcPr>
          <w:p w14:paraId="19A5942A">
            <w:pPr>
              <w:pStyle w:val="15"/>
              <w:spacing w:before="142" w:line="360" w:lineRule="atLeast"/>
              <w:ind w:left="107" w:right="96" w:firstLine="420"/>
              <w:rPr>
                <w:color w:val="auto"/>
                <w:sz w:val="21"/>
              </w:rPr>
            </w:pPr>
            <w:r>
              <w:rPr>
                <w:rFonts w:ascii="宋体" w:hAnsi="宋体" w:eastAsia="宋体" w:cs="宋体"/>
                <w:color w:val="auto"/>
                <w:sz w:val="21"/>
                <w:szCs w:val="21"/>
                <w:lang w:val="zh-CN" w:eastAsia="zh-CN" w:bidi="zh-CN"/>
              </w:rPr>
              <w:t>具有扎实的理论基础、较强的科研创新能力，如作为负责人承担市厅级及以上项目；或以第一作者发表高水平的财务管理相关领域学术论文或个人专著；或研究成果以第一作者形成决策咨询报告得到学校主要领导肯定性批示并被有关部门采纳；或个人获得财务管理相关领域的校级及以上表彰或奖励。</w:t>
            </w:r>
          </w:p>
        </w:tc>
      </w:tr>
    </w:tbl>
    <w:p w14:paraId="4090FA9D">
      <w:pPr>
        <w:pStyle w:val="6"/>
        <w:ind w:left="0"/>
        <w:rPr>
          <w:b/>
          <w:color w:val="auto"/>
          <w:sz w:val="20"/>
        </w:rPr>
      </w:pPr>
    </w:p>
    <w:p w14:paraId="5A6920BA">
      <w:pPr>
        <w:pStyle w:val="6"/>
        <w:spacing w:before="9"/>
        <w:ind w:left="0"/>
        <w:rPr>
          <w:b/>
          <w:color w:val="auto"/>
          <w:sz w:val="28"/>
        </w:rPr>
      </w:pPr>
    </w:p>
    <w:p w14:paraId="5D4A087C">
      <w:pPr>
        <w:outlineLvl w:val="9"/>
        <w:rPr>
          <w:color w:val="auto"/>
        </w:rPr>
      </w:pPr>
      <w:r>
        <w:rPr>
          <w:rFonts w:hint="eastAsia"/>
          <w:color w:val="auto"/>
          <w:lang w:eastAsia="zh-CN"/>
        </w:rPr>
        <w:t>　　</w:t>
      </w:r>
      <w:r>
        <w:rPr>
          <w:color w:val="auto"/>
        </w:rPr>
        <w:t>【说明】</w:t>
      </w:r>
    </w:p>
    <w:p w14:paraId="392F30AB">
      <w:pPr>
        <w:pStyle w:val="14"/>
        <w:numPr>
          <w:ilvl w:val="1"/>
          <w:numId w:val="0"/>
        </w:numPr>
        <w:tabs>
          <w:tab w:val="left" w:pos="1275"/>
        </w:tabs>
        <w:spacing w:before="82" w:line="324" w:lineRule="auto"/>
        <w:ind w:left="732" w:leftChars="0" w:right="725" w:rightChars="0" w:firstLine="360" w:firstLineChars="0"/>
        <w:rPr>
          <w:color w:val="auto"/>
          <w:sz w:val="21"/>
          <w:szCs w:val="28"/>
        </w:rPr>
      </w:pPr>
      <w:r>
        <w:rPr>
          <w:rFonts w:hint="default" w:ascii="宋体" w:hAnsi="宋体" w:eastAsia="宋体" w:cs="宋体"/>
          <w:color w:val="auto"/>
          <w:spacing w:val="-2"/>
          <w:w w:val="100"/>
          <w:sz w:val="20"/>
          <w:szCs w:val="20"/>
          <w:lang w:val="zh-CN" w:eastAsia="zh-CN" w:bidi="zh-CN"/>
        </w:rPr>
        <w:t>1.</w:t>
      </w:r>
      <w:r>
        <w:rPr>
          <w:color w:val="auto"/>
          <w:spacing w:val="-2"/>
          <w:sz w:val="21"/>
          <w:szCs w:val="28"/>
        </w:rPr>
        <w:t>财务管理系列申报条件适用于会计、审计</w:t>
      </w:r>
      <w:r>
        <w:rPr>
          <w:color w:val="auto"/>
          <w:sz w:val="21"/>
          <w:szCs w:val="28"/>
        </w:rPr>
        <w:t>（含工程审计</w:t>
      </w:r>
      <w:r>
        <w:rPr>
          <w:color w:val="auto"/>
          <w:spacing w:val="-92"/>
          <w:sz w:val="21"/>
          <w:szCs w:val="28"/>
        </w:rPr>
        <w:t>）</w:t>
      </w:r>
      <w:r>
        <w:rPr>
          <w:color w:val="auto"/>
          <w:spacing w:val="-6"/>
          <w:sz w:val="21"/>
          <w:szCs w:val="28"/>
        </w:rPr>
        <w:t>、造价、税务、经济、统计等专业技术人员，任职资格要求和</w:t>
      </w:r>
      <w:r>
        <w:rPr>
          <w:color w:val="auto"/>
          <w:sz w:val="21"/>
          <w:szCs w:val="28"/>
        </w:rPr>
        <w:t>行业学会成果（奖励）按所属行业标准执行。</w:t>
      </w:r>
    </w:p>
    <w:p w14:paraId="79D3D056">
      <w:pPr>
        <w:pStyle w:val="14"/>
        <w:numPr>
          <w:ilvl w:val="1"/>
          <w:numId w:val="0"/>
        </w:numPr>
        <w:tabs>
          <w:tab w:val="left" w:pos="1275"/>
        </w:tabs>
        <w:spacing w:before="2"/>
        <w:ind w:left="1274" w:leftChars="0" w:hanging="183" w:firstLineChars="0"/>
        <w:rPr>
          <w:color w:val="auto"/>
          <w:sz w:val="21"/>
          <w:szCs w:val="28"/>
        </w:rPr>
      </w:pPr>
      <w:r>
        <w:rPr>
          <w:rFonts w:hint="default" w:ascii="宋体" w:hAnsi="宋体" w:eastAsia="宋体" w:cs="宋体"/>
          <w:color w:val="auto"/>
          <w:spacing w:val="-2"/>
          <w:w w:val="100"/>
          <w:sz w:val="20"/>
          <w:szCs w:val="20"/>
          <w:lang w:val="zh-CN" w:eastAsia="zh-CN" w:bidi="zh-CN"/>
        </w:rPr>
        <w:t>2.</w:t>
      </w:r>
      <w:r>
        <w:rPr>
          <w:color w:val="auto"/>
          <w:sz w:val="21"/>
          <w:szCs w:val="28"/>
        </w:rPr>
        <w:t>评审机构与职责</w:t>
      </w:r>
    </w:p>
    <w:p w14:paraId="3E1DA513">
      <w:pPr>
        <w:spacing w:before="81" w:line="324" w:lineRule="auto"/>
        <w:ind w:left="732" w:right="637" w:firstLine="360"/>
        <w:rPr>
          <w:color w:val="auto"/>
          <w:sz w:val="21"/>
          <w:szCs w:val="28"/>
        </w:rPr>
      </w:pPr>
      <w:r>
        <w:rPr>
          <w:color w:val="auto"/>
          <w:spacing w:val="-6"/>
          <w:sz w:val="21"/>
          <w:szCs w:val="28"/>
        </w:rPr>
        <w:t>组建“财务管理</w:t>
      </w:r>
      <w:r>
        <w:rPr>
          <w:color w:val="auto"/>
          <w:sz w:val="21"/>
          <w:szCs w:val="28"/>
        </w:rPr>
        <w:t>（</w:t>
      </w:r>
      <w:r>
        <w:rPr>
          <w:color w:val="auto"/>
          <w:spacing w:val="-6"/>
          <w:sz w:val="21"/>
          <w:szCs w:val="28"/>
        </w:rPr>
        <w:t>含会计、审计、经济等</w:t>
      </w:r>
      <w:r>
        <w:rPr>
          <w:color w:val="auto"/>
          <w:spacing w:val="-89"/>
          <w:sz w:val="21"/>
          <w:szCs w:val="28"/>
        </w:rPr>
        <w:t>）</w:t>
      </w:r>
      <w:r>
        <w:rPr>
          <w:color w:val="auto"/>
          <w:spacing w:val="-6"/>
          <w:sz w:val="21"/>
          <w:szCs w:val="28"/>
        </w:rPr>
        <w:t>”系列职称学科评议组</w:t>
      </w:r>
      <w:r>
        <w:rPr>
          <w:color w:val="auto"/>
          <w:sz w:val="21"/>
          <w:szCs w:val="28"/>
        </w:rPr>
        <w:t>（</w:t>
      </w:r>
      <w:r>
        <w:rPr>
          <w:color w:val="auto"/>
          <w:spacing w:val="-17"/>
          <w:sz w:val="21"/>
          <w:szCs w:val="28"/>
        </w:rPr>
        <w:t>简称“学科组”</w:t>
      </w:r>
      <w:r>
        <w:rPr>
          <w:color w:val="auto"/>
          <w:spacing w:val="-89"/>
          <w:sz w:val="21"/>
          <w:szCs w:val="28"/>
        </w:rPr>
        <w:t>）</w:t>
      </w:r>
      <w:r>
        <w:rPr>
          <w:color w:val="auto"/>
          <w:spacing w:val="-5"/>
          <w:sz w:val="21"/>
          <w:szCs w:val="28"/>
        </w:rPr>
        <w:t>，负责向学校高评委推荐正高候选人，</w:t>
      </w:r>
      <w:r>
        <w:rPr>
          <w:color w:val="auto"/>
          <w:sz w:val="21"/>
          <w:szCs w:val="28"/>
        </w:rPr>
        <w:t>负责副高及以下职称的评审（学校将副高评审权下放到学科组</w:t>
      </w:r>
      <w:r>
        <w:rPr>
          <w:color w:val="auto"/>
          <w:spacing w:val="-89"/>
          <w:sz w:val="21"/>
          <w:szCs w:val="28"/>
        </w:rPr>
        <w:t>）</w:t>
      </w:r>
      <w:r>
        <w:rPr>
          <w:color w:val="auto"/>
          <w:sz w:val="21"/>
          <w:szCs w:val="28"/>
        </w:rPr>
        <w:t>。</w:t>
      </w:r>
    </w:p>
    <w:p w14:paraId="1A2DB0AB">
      <w:pPr>
        <w:pStyle w:val="14"/>
        <w:numPr>
          <w:ilvl w:val="1"/>
          <w:numId w:val="0"/>
        </w:numPr>
        <w:tabs>
          <w:tab w:val="left" w:pos="1275"/>
        </w:tabs>
        <w:spacing w:before="1"/>
        <w:ind w:left="1274" w:leftChars="0" w:hanging="183" w:firstLineChars="0"/>
        <w:rPr>
          <w:color w:val="auto"/>
          <w:sz w:val="21"/>
          <w:szCs w:val="28"/>
        </w:rPr>
      </w:pPr>
      <w:r>
        <w:rPr>
          <w:rFonts w:hint="default" w:ascii="宋体" w:hAnsi="宋体" w:eastAsia="宋体" w:cs="宋体"/>
          <w:color w:val="auto"/>
          <w:spacing w:val="-2"/>
          <w:w w:val="100"/>
          <w:sz w:val="20"/>
          <w:szCs w:val="20"/>
          <w:lang w:val="zh-CN" w:eastAsia="zh-CN" w:bidi="zh-CN"/>
        </w:rPr>
        <w:t>3.</w:t>
      </w:r>
      <w:r>
        <w:rPr>
          <w:color w:val="auto"/>
          <w:sz w:val="21"/>
          <w:szCs w:val="28"/>
        </w:rPr>
        <w:t>二级单位自聘人员职称评审事宜</w:t>
      </w:r>
    </w:p>
    <w:p w14:paraId="12D4505A">
      <w:pPr>
        <w:spacing w:before="82" w:line="324" w:lineRule="auto"/>
        <w:ind w:left="732" w:right="731" w:firstLine="360"/>
        <w:rPr>
          <w:color w:val="auto"/>
          <w:sz w:val="21"/>
          <w:szCs w:val="28"/>
        </w:rPr>
      </w:pPr>
      <w:r>
        <w:rPr>
          <w:color w:val="auto"/>
          <w:sz w:val="21"/>
          <w:szCs w:val="28"/>
        </w:rPr>
        <w:t>学校鼓励校内各相关单位、附属医院按照国家有关政策设置自聘人员专业技术职务岗位并经学校委托评审通过后由二级单位聘用。</w:t>
      </w:r>
    </w:p>
    <w:p w14:paraId="009EABAD">
      <w:pPr>
        <w:spacing w:line="324" w:lineRule="auto"/>
        <w:rPr>
          <w:color w:val="auto"/>
          <w:sz w:val="18"/>
        </w:rPr>
        <w:sectPr>
          <w:pgSz w:w="11910" w:h="16840"/>
          <w:pgMar w:top="1480" w:right="260" w:bottom="960" w:left="400" w:header="0" w:footer="699" w:gutter="0"/>
          <w:pgNumType w:fmt="decimal"/>
          <w:cols w:space="720" w:num="1"/>
        </w:sectPr>
      </w:pPr>
    </w:p>
    <w:p w14:paraId="747ECEF0">
      <w:pPr>
        <w:pStyle w:val="2"/>
        <w:bidi w:val="0"/>
        <w:rPr>
          <w:lang w:val="en-US" w:eastAsia="zh-CN"/>
        </w:rPr>
      </w:pPr>
      <w:bookmarkStart w:id="11" w:name="_Toc5729"/>
      <w:r>
        <w:rPr>
          <w:rFonts w:hint="eastAsia"/>
          <w:lang w:val="en-US" w:eastAsia="zh-CN"/>
        </w:rPr>
        <w:t>【中级专业技术系列】</w:t>
      </w:r>
      <w:bookmarkEnd w:id="11"/>
    </w:p>
    <w:p w14:paraId="158E4614">
      <w:pPr>
        <w:keepNext w:val="0"/>
        <w:keepLines w:val="0"/>
        <w:pageBreakBefore w:val="0"/>
        <w:widowControl/>
        <w:tabs>
          <w:tab w:val="left" w:pos="709"/>
        </w:tabs>
        <w:kinsoku/>
        <w:wordWrap/>
        <w:overflowPunct/>
        <w:topLinePunct w:val="0"/>
        <w:autoSpaceDE/>
        <w:autoSpaceDN/>
        <w:bidi w:val="0"/>
        <w:adjustRightInd w:val="0"/>
        <w:snapToGrid w:val="0"/>
        <w:spacing w:before="156" w:beforeLines="50" w:after="156" w:afterLines="50" w:line="400" w:lineRule="exact"/>
        <w:jc w:val="left"/>
        <w:textAlignment w:val="auto"/>
        <w:outlineLvl w:val="9"/>
        <w:rPr>
          <w:rFonts w:ascii="宋体" w:hAnsi="宋体" w:cs="Times New Roman"/>
          <w:bCs/>
          <w:color w:val="auto"/>
          <w:kern w:val="2"/>
          <w:sz w:val="28"/>
          <w:szCs w:val="24"/>
          <w:lang w:val="en-US" w:bidi="ar-SA"/>
        </w:rPr>
      </w:pPr>
      <w:r>
        <w:rPr>
          <w:rFonts w:hint="eastAsia" w:ascii="宋体" w:hAnsi="宋体" w:cs="Times New Roman"/>
          <w:b/>
          <w:bCs/>
          <w:color w:val="auto"/>
          <w:kern w:val="2"/>
          <w:sz w:val="28"/>
          <w:szCs w:val="24"/>
          <w:lang w:val="en-US" w:bidi="ar-SA"/>
        </w:rPr>
        <w:t>一、</w:t>
      </w:r>
      <w:r>
        <w:rPr>
          <w:rFonts w:ascii="宋体" w:hAnsi="宋体" w:cs="Times New Roman"/>
          <w:b/>
          <w:bCs/>
          <w:color w:val="auto"/>
          <w:kern w:val="2"/>
          <w:sz w:val="28"/>
          <w:szCs w:val="24"/>
          <w:lang w:val="en-US" w:bidi="ar-SA"/>
        </w:rPr>
        <w:t>必备基本要求</w:t>
      </w:r>
    </w:p>
    <w:p w14:paraId="113FE13D">
      <w:pPr>
        <w:keepNext w:val="0"/>
        <w:keepLines w:val="0"/>
        <w:pageBreakBefore w:val="0"/>
        <w:widowControl w:val="0"/>
        <w:numPr>
          <w:ilvl w:val="0"/>
          <w:numId w:val="31"/>
        </w:numPr>
        <w:kinsoku/>
        <w:wordWrap/>
        <w:overflowPunct/>
        <w:topLinePunct w:val="0"/>
        <w:bidi w:val="0"/>
        <w:spacing w:before="156" w:beforeLines="50" w:line="400" w:lineRule="exact"/>
        <w:ind w:left="284" w:hanging="284" w:firstLineChars="0"/>
        <w:jc w:val="both"/>
        <w:textAlignment w:val="auto"/>
        <w:rPr>
          <w:rFonts w:ascii="宋体" w:hAnsi="宋体" w:eastAsia="宋体" w:cs="宋体"/>
          <w:color w:val="auto"/>
          <w:kern w:val="2"/>
          <w:sz w:val="21"/>
          <w:szCs w:val="22"/>
          <w:lang w:val="en-US" w:eastAsia="zh-CN" w:bidi="ar-SA"/>
        </w:rPr>
      </w:pPr>
      <w:r>
        <w:rPr>
          <w:rFonts w:hint="eastAsia" w:ascii="宋体" w:hAnsi="宋体" w:eastAsia="宋体" w:cs="宋体"/>
          <w:color w:val="auto"/>
          <w:kern w:val="2"/>
          <w:sz w:val="21"/>
          <w:szCs w:val="22"/>
          <w:lang w:val="en-US" w:eastAsia="zh-CN" w:bidi="ar-SA"/>
        </w:rPr>
        <w:t>政治立场坚定，坚持四项基本原则，践行社会主义核心价值观，</w:t>
      </w:r>
      <w:r>
        <w:rPr>
          <w:rFonts w:hint="eastAsia" w:ascii="宋体" w:hAnsi="宋体" w:eastAsia="宋体" w:cs="Times New Roman"/>
          <w:color w:val="auto"/>
          <w:kern w:val="2"/>
          <w:sz w:val="21"/>
          <w:szCs w:val="22"/>
          <w:lang w:val="en-US" w:eastAsia="zh-CN" w:bidi="ar-SA"/>
        </w:rPr>
        <w:t>遵纪守法，</w:t>
      </w:r>
      <w:r>
        <w:rPr>
          <w:rFonts w:hint="eastAsia" w:ascii="宋体" w:hAnsi="宋体" w:eastAsia="宋体" w:cs="宋体"/>
          <w:color w:val="auto"/>
          <w:kern w:val="2"/>
          <w:sz w:val="21"/>
          <w:szCs w:val="22"/>
          <w:lang w:val="en-US" w:eastAsia="zh-CN" w:bidi="ar-SA"/>
        </w:rPr>
        <w:t>忠诚人民教育事业，</w:t>
      </w:r>
      <w:r>
        <w:rPr>
          <w:rFonts w:hint="eastAsia" w:ascii="宋体" w:hAnsi="宋体" w:eastAsia="宋体" w:cs="Times New Roman"/>
          <w:color w:val="auto"/>
          <w:kern w:val="2"/>
          <w:sz w:val="21"/>
          <w:szCs w:val="21"/>
          <w:lang w:val="en-US" w:eastAsia="zh-CN" w:bidi="ar-SA"/>
        </w:rPr>
        <w:t>立德树人，</w:t>
      </w:r>
      <w:r>
        <w:rPr>
          <w:rFonts w:hint="eastAsia" w:ascii="宋体" w:hAnsi="宋体" w:eastAsia="宋体" w:cs="宋体"/>
          <w:color w:val="auto"/>
          <w:kern w:val="2"/>
          <w:sz w:val="21"/>
          <w:szCs w:val="22"/>
          <w:lang w:val="en-US" w:eastAsia="zh-CN" w:bidi="ar-SA"/>
        </w:rPr>
        <w:t>为人师表，关爱学生。</w:t>
      </w:r>
    </w:p>
    <w:p w14:paraId="03768757">
      <w:pPr>
        <w:keepNext w:val="0"/>
        <w:keepLines w:val="0"/>
        <w:pageBreakBefore w:val="0"/>
        <w:widowControl w:val="0"/>
        <w:numPr>
          <w:ilvl w:val="0"/>
          <w:numId w:val="31"/>
        </w:numPr>
        <w:kinsoku/>
        <w:wordWrap/>
        <w:overflowPunct/>
        <w:topLinePunct w:val="0"/>
        <w:bidi w:val="0"/>
        <w:spacing w:line="400" w:lineRule="exact"/>
        <w:ind w:left="284" w:hanging="284" w:firstLineChars="0"/>
        <w:jc w:val="both"/>
        <w:textAlignment w:val="auto"/>
        <w:rPr>
          <w:rFonts w:ascii="宋体" w:hAnsi="宋体" w:eastAsia="宋体" w:cs="宋体"/>
          <w:color w:val="auto"/>
          <w:kern w:val="2"/>
          <w:sz w:val="21"/>
          <w:szCs w:val="22"/>
          <w:lang w:val="en-US" w:eastAsia="zh-CN" w:bidi="ar-SA"/>
        </w:rPr>
      </w:pPr>
      <w:r>
        <w:rPr>
          <w:rFonts w:hint="eastAsia" w:ascii="宋体" w:hAnsi="宋体" w:eastAsia="宋体" w:cs="宋体"/>
          <w:color w:val="auto"/>
          <w:kern w:val="2"/>
          <w:sz w:val="21"/>
          <w:szCs w:val="22"/>
          <w:lang w:val="en-US" w:eastAsia="zh-CN" w:bidi="ar-SA"/>
        </w:rPr>
        <w:t>任现职以来，履行岗位职责，年度和聘期考核合格及以上。近</w:t>
      </w:r>
      <w:r>
        <w:rPr>
          <w:rFonts w:hint="eastAsia" w:ascii="宋体" w:hAnsi="宋体" w:eastAsia="宋体" w:cs="Times New Roman"/>
          <w:color w:val="auto"/>
          <w:kern w:val="2"/>
          <w:sz w:val="21"/>
          <w:szCs w:val="22"/>
          <w:lang w:val="en-US" w:eastAsia="zh-CN" w:bidi="ar-SA"/>
        </w:rPr>
        <w:t>3年内，</w:t>
      </w:r>
      <w:r>
        <w:rPr>
          <w:rFonts w:ascii="宋体" w:hAnsi="宋体" w:eastAsia="宋体" w:cs="Times New Roman"/>
          <w:color w:val="auto"/>
          <w:kern w:val="2"/>
          <w:sz w:val="21"/>
          <w:szCs w:val="22"/>
          <w:lang w:val="en-US" w:eastAsia="zh-CN" w:bidi="ar-SA"/>
        </w:rPr>
        <w:t>无学术道德</w:t>
      </w:r>
      <w:r>
        <w:rPr>
          <w:rFonts w:hint="eastAsia" w:ascii="宋体" w:hAnsi="宋体" w:eastAsia="宋体" w:cs="Times New Roman"/>
          <w:color w:val="auto"/>
          <w:kern w:val="2"/>
          <w:sz w:val="21"/>
          <w:szCs w:val="22"/>
          <w:lang w:val="en-US" w:eastAsia="zh-CN" w:bidi="ar-SA"/>
        </w:rPr>
        <w:t>或</w:t>
      </w:r>
      <w:r>
        <w:rPr>
          <w:rFonts w:ascii="宋体" w:hAnsi="宋体" w:eastAsia="宋体" w:cs="Times New Roman"/>
          <w:color w:val="auto"/>
          <w:kern w:val="2"/>
          <w:sz w:val="21"/>
          <w:szCs w:val="22"/>
          <w:lang w:val="en-US" w:eastAsia="zh-CN" w:bidi="ar-SA"/>
        </w:rPr>
        <w:t>师德不良记录，</w:t>
      </w:r>
      <w:r>
        <w:rPr>
          <w:rFonts w:hint="eastAsia" w:ascii="宋体" w:hAnsi="宋体" w:eastAsia="宋体" w:cs="Times New Roman"/>
          <w:color w:val="auto"/>
          <w:kern w:val="2"/>
          <w:sz w:val="21"/>
          <w:szCs w:val="22"/>
          <w:lang w:val="en-US" w:eastAsia="zh-CN" w:bidi="ar-SA"/>
        </w:rPr>
        <w:t>无严重教学事故（三级及以上）、医疗事故、安全事故或其他责任事故；无违反学校重要校纪校规造成不良影响的记录，无不服从学校及所在单位工作安排等行为。</w:t>
      </w:r>
    </w:p>
    <w:p w14:paraId="3B5E75C9">
      <w:pPr>
        <w:keepNext w:val="0"/>
        <w:keepLines w:val="0"/>
        <w:pageBreakBefore w:val="0"/>
        <w:widowControl w:val="0"/>
        <w:numPr>
          <w:ilvl w:val="0"/>
          <w:numId w:val="31"/>
        </w:numPr>
        <w:kinsoku/>
        <w:wordWrap/>
        <w:overflowPunct/>
        <w:topLinePunct w:val="0"/>
        <w:bidi w:val="0"/>
        <w:spacing w:line="400" w:lineRule="exact"/>
        <w:ind w:left="284" w:hanging="284" w:firstLineChars="0"/>
        <w:jc w:val="both"/>
        <w:textAlignment w:val="auto"/>
        <w:rPr>
          <w:rFonts w:ascii="宋体" w:hAnsi="宋体" w:eastAsia="宋体" w:cs="宋体"/>
          <w:bCs/>
          <w:color w:val="auto"/>
          <w:kern w:val="2"/>
          <w:sz w:val="21"/>
          <w:szCs w:val="22"/>
          <w:lang w:val="en-US" w:eastAsia="zh-CN" w:bidi="ar-SA"/>
        </w:rPr>
      </w:pPr>
      <w:r>
        <w:rPr>
          <w:rFonts w:hint="eastAsia" w:ascii="宋体" w:hAnsi="宋体" w:eastAsia="宋体" w:cs="宋体"/>
          <w:bCs/>
          <w:color w:val="auto"/>
          <w:kern w:val="2"/>
          <w:sz w:val="21"/>
          <w:szCs w:val="22"/>
          <w:lang w:val="en-US" w:eastAsia="zh-CN" w:bidi="ar-SA"/>
        </w:rPr>
        <w:t>能够熟练运用外国语进行专业实践和</w:t>
      </w:r>
      <w:bookmarkStart w:id="13" w:name="_GoBack"/>
      <w:bookmarkEnd w:id="13"/>
      <w:r>
        <w:rPr>
          <w:rFonts w:hint="eastAsia" w:ascii="宋体" w:hAnsi="宋体" w:eastAsia="宋体" w:cs="宋体"/>
          <w:bCs/>
          <w:color w:val="auto"/>
          <w:kern w:val="2"/>
          <w:sz w:val="21"/>
          <w:szCs w:val="22"/>
          <w:lang w:val="en-US" w:eastAsia="zh-CN" w:bidi="ar-SA"/>
        </w:rPr>
        <w:t>国际交流，能够熟练使用计算机，并满足相关要求。</w:t>
      </w:r>
    </w:p>
    <w:p w14:paraId="7B2B8FDF">
      <w:pPr>
        <w:keepNext w:val="0"/>
        <w:keepLines w:val="0"/>
        <w:pageBreakBefore w:val="0"/>
        <w:widowControl w:val="0"/>
        <w:numPr>
          <w:ilvl w:val="0"/>
          <w:numId w:val="31"/>
        </w:numPr>
        <w:kinsoku/>
        <w:wordWrap/>
        <w:overflowPunct/>
        <w:topLinePunct w:val="0"/>
        <w:bidi w:val="0"/>
        <w:spacing w:line="400" w:lineRule="exact"/>
        <w:ind w:left="284" w:hanging="284" w:firstLineChars="0"/>
        <w:jc w:val="both"/>
        <w:textAlignment w:val="auto"/>
        <w:rPr>
          <w:rFonts w:ascii="宋体" w:hAnsi="宋体" w:eastAsia="宋体" w:cs="Times New Roman"/>
          <w:color w:val="auto"/>
          <w:kern w:val="2"/>
          <w:sz w:val="21"/>
          <w:szCs w:val="22"/>
          <w:lang w:val="en-US" w:eastAsia="zh-CN" w:bidi="ar-SA"/>
        </w:rPr>
      </w:pPr>
      <w:r>
        <w:rPr>
          <w:rFonts w:hint="eastAsia" w:ascii="宋体" w:hAnsi="宋体" w:eastAsia="宋体" w:cs="宋体"/>
          <w:bCs/>
          <w:color w:val="auto"/>
          <w:kern w:val="2"/>
          <w:sz w:val="21"/>
          <w:szCs w:val="22"/>
          <w:lang w:val="en-US" w:eastAsia="zh-CN" w:bidi="ar-SA"/>
        </w:rPr>
        <w:t>学历要求、任职年限、</w:t>
      </w:r>
      <w:r>
        <w:rPr>
          <w:rFonts w:hint="eastAsia" w:ascii="宋体" w:hAnsi="宋体" w:eastAsia="宋体" w:cs="Times New Roman"/>
          <w:color w:val="auto"/>
          <w:kern w:val="2"/>
          <w:sz w:val="21"/>
          <w:szCs w:val="22"/>
          <w:lang w:val="en-US" w:eastAsia="zh-CN" w:bidi="ar-SA"/>
        </w:rPr>
        <w:t>教师资格证等基本条件符合专业技术职务试行条例以及有关文件规定的要求。</w:t>
      </w:r>
    </w:p>
    <w:p w14:paraId="30365FC6">
      <w:pPr>
        <w:keepNext w:val="0"/>
        <w:keepLines w:val="0"/>
        <w:pageBreakBefore w:val="0"/>
        <w:widowControl w:val="0"/>
        <w:numPr>
          <w:ilvl w:val="0"/>
          <w:numId w:val="31"/>
        </w:numPr>
        <w:kinsoku/>
        <w:wordWrap/>
        <w:overflowPunct/>
        <w:topLinePunct w:val="0"/>
        <w:bidi w:val="0"/>
        <w:adjustRightInd w:val="0"/>
        <w:snapToGrid w:val="0"/>
        <w:spacing w:line="400" w:lineRule="exact"/>
        <w:ind w:left="284" w:hanging="284" w:firstLineChars="0"/>
        <w:jc w:val="both"/>
        <w:textAlignment w:val="auto"/>
        <w:rPr>
          <w:rFonts w:ascii="宋体" w:hAnsi="宋体" w:eastAsia="宋体" w:cs="Times New Roman"/>
          <w:color w:val="auto"/>
          <w:kern w:val="2"/>
          <w:sz w:val="21"/>
          <w:szCs w:val="22"/>
          <w:lang w:val="en-US" w:eastAsia="zh-CN" w:bidi="ar-SA"/>
        </w:rPr>
      </w:pPr>
      <w:r>
        <w:rPr>
          <w:rFonts w:hint="eastAsia" w:ascii="宋体" w:hAnsi="宋体" w:eastAsia="宋体" w:cs="Times New Roman"/>
          <w:color w:val="auto"/>
          <w:kern w:val="2"/>
          <w:sz w:val="21"/>
          <w:szCs w:val="21"/>
          <w:lang w:val="en-US" w:eastAsia="zh-CN" w:bidi="ar-SA"/>
        </w:rPr>
        <w:t>每年参加院内组织的院级学术报告、院级专题讲座等院级院内继续教育活动至少达到</w:t>
      </w:r>
      <w:r>
        <w:rPr>
          <w:rFonts w:hint="eastAsia" w:cs="Times New Roman"/>
          <w:color w:val="auto"/>
          <w:kern w:val="2"/>
          <w:sz w:val="21"/>
          <w:szCs w:val="21"/>
          <w:lang w:val="en-US" w:eastAsia="zh-CN" w:bidi="ar-SA"/>
        </w:rPr>
        <w:t xml:space="preserve"> </w:t>
      </w:r>
      <w:r>
        <w:rPr>
          <w:rFonts w:hint="eastAsia" w:ascii="宋体" w:hAnsi="宋体" w:eastAsia="宋体" w:cs="Times New Roman"/>
          <w:color w:val="auto"/>
          <w:kern w:val="2"/>
          <w:sz w:val="21"/>
          <w:szCs w:val="21"/>
          <w:lang w:val="en-US" w:eastAsia="zh-CN" w:bidi="ar-SA"/>
        </w:rPr>
        <w:t>10</w:t>
      </w:r>
      <w:r>
        <w:rPr>
          <w:rFonts w:hint="eastAsia" w:cs="Times New Roman"/>
          <w:color w:val="auto"/>
          <w:kern w:val="2"/>
          <w:sz w:val="21"/>
          <w:szCs w:val="21"/>
          <w:lang w:val="en-US" w:eastAsia="zh-CN" w:bidi="ar-SA"/>
        </w:rPr>
        <w:t xml:space="preserve"> </w:t>
      </w:r>
      <w:r>
        <w:rPr>
          <w:rFonts w:hint="eastAsia" w:ascii="宋体" w:hAnsi="宋体" w:eastAsia="宋体" w:cs="Times New Roman"/>
          <w:color w:val="auto"/>
          <w:kern w:val="2"/>
          <w:sz w:val="21"/>
          <w:szCs w:val="21"/>
          <w:lang w:val="en-US" w:eastAsia="zh-CN" w:bidi="ar-SA"/>
        </w:rPr>
        <w:t>次（其中A类项目必须超过</w:t>
      </w:r>
      <w:r>
        <w:rPr>
          <w:rFonts w:hint="eastAsia" w:cs="Times New Roman"/>
          <w:color w:val="auto"/>
          <w:kern w:val="2"/>
          <w:sz w:val="21"/>
          <w:szCs w:val="21"/>
          <w:lang w:val="en-US" w:eastAsia="zh-CN" w:bidi="ar-SA"/>
        </w:rPr>
        <w:t xml:space="preserve"> </w:t>
      </w:r>
      <w:r>
        <w:rPr>
          <w:rFonts w:hint="eastAsia" w:ascii="宋体" w:hAnsi="宋体" w:eastAsia="宋体" w:cs="Times New Roman"/>
          <w:color w:val="auto"/>
          <w:kern w:val="2"/>
          <w:sz w:val="21"/>
          <w:szCs w:val="21"/>
          <w:lang w:val="en-US" w:eastAsia="zh-CN" w:bidi="ar-SA"/>
        </w:rPr>
        <w:t>5</w:t>
      </w:r>
      <w:r>
        <w:rPr>
          <w:rFonts w:hint="eastAsia" w:cs="Times New Roman"/>
          <w:color w:val="auto"/>
          <w:kern w:val="2"/>
          <w:sz w:val="21"/>
          <w:szCs w:val="21"/>
          <w:lang w:val="en-US" w:eastAsia="zh-CN" w:bidi="ar-SA"/>
        </w:rPr>
        <w:t xml:space="preserve"> </w:t>
      </w:r>
      <w:r>
        <w:rPr>
          <w:rFonts w:hint="eastAsia" w:ascii="宋体" w:hAnsi="宋体" w:eastAsia="宋体" w:cs="Times New Roman"/>
          <w:color w:val="auto"/>
          <w:kern w:val="2"/>
          <w:sz w:val="21"/>
          <w:szCs w:val="21"/>
          <w:lang w:val="en-US" w:eastAsia="zh-CN" w:bidi="ar-SA"/>
        </w:rPr>
        <w:t>次），</w:t>
      </w:r>
      <w:r>
        <w:rPr>
          <w:rFonts w:hint="eastAsia" w:ascii="宋体" w:hAnsi="宋体" w:eastAsia="宋体" w:cs="Arial"/>
          <w:color w:val="auto"/>
          <w:kern w:val="0"/>
          <w:sz w:val="21"/>
          <w:szCs w:val="21"/>
          <w:lang w:val="en-US" w:eastAsia="zh-CN" w:bidi="ar-SA"/>
        </w:rPr>
        <w:t>此要求已于</w:t>
      </w:r>
      <w:r>
        <w:rPr>
          <w:rFonts w:hint="eastAsia" w:ascii="宋体" w:hAnsi="宋体" w:eastAsia="宋体" w:cs="Times New Roman"/>
          <w:color w:val="auto"/>
          <w:kern w:val="2"/>
          <w:sz w:val="21"/>
          <w:szCs w:val="21"/>
          <w:lang w:val="en-US" w:eastAsia="zh-CN" w:bidi="ar-SA"/>
        </w:rPr>
        <w:t>2019年起执行。</w:t>
      </w:r>
    </w:p>
    <w:p w14:paraId="666AD5CD">
      <w:pPr>
        <w:keepNext w:val="0"/>
        <w:keepLines w:val="0"/>
        <w:pageBreakBefore w:val="0"/>
        <w:widowControl w:val="0"/>
        <w:numPr>
          <w:ilvl w:val="0"/>
          <w:numId w:val="31"/>
        </w:numPr>
        <w:kinsoku/>
        <w:wordWrap/>
        <w:overflowPunct/>
        <w:topLinePunct w:val="0"/>
        <w:bidi w:val="0"/>
        <w:spacing w:line="400" w:lineRule="exact"/>
        <w:ind w:left="284" w:hanging="284" w:firstLineChars="0"/>
        <w:jc w:val="both"/>
        <w:textAlignment w:val="auto"/>
        <w:rPr>
          <w:rFonts w:ascii="宋体" w:hAnsi="宋体" w:eastAsia="宋体" w:cs="Times New Roman"/>
          <w:color w:val="auto"/>
          <w:kern w:val="2"/>
          <w:sz w:val="21"/>
          <w:szCs w:val="21"/>
          <w:lang w:val="en-US" w:eastAsia="zh-CN" w:bidi="ar-SA"/>
        </w:rPr>
      </w:pPr>
      <w:r>
        <w:rPr>
          <w:rFonts w:hint="eastAsia" w:ascii="宋体" w:hAnsi="宋体" w:eastAsia="宋体" w:cs="Times New Roman"/>
          <w:color w:val="auto"/>
          <w:kern w:val="2"/>
          <w:sz w:val="21"/>
          <w:szCs w:val="21"/>
          <w:lang w:val="en-US" w:eastAsia="zh-CN" w:bidi="ar-SA"/>
        </w:rPr>
        <w:t>从2020年开始，“以第一作者或通讯作者公开发表教育教学研究论文至少1篇”作为申报讲师的必备条件之一。（临医【2018】2号关于进一步加强“教学论文”发表要求的通知）</w:t>
      </w:r>
    </w:p>
    <w:p w14:paraId="53649159">
      <w:pPr>
        <w:keepNext w:val="0"/>
        <w:keepLines w:val="0"/>
        <w:pageBreakBefore w:val="0"/>
        <w:kinsoku/>
        <w:wordWrap/>
        <w:overflowPunct/>
        <w:topLinePunct w:val="0"/>
        <w:autoSpaceDE/>
        <w:autoSpaceDN/>
        <w:bidi w:val="0"/>
        <w:spacing w:line="400" w:lineRule="exact"/>
        <w:jc w:val="both"/>
        <w:textAlignment w:val="auto"/>
        <w:outlineLvl w:val="9"/>
        <w:rPr>
          <w:rFonts w:ascii="宋体" w:hAnsi="宋体" w:cs="Times New Roman"/>
          <w:b/>
          <w:bCs/>
          <w:color w:val="auto"/>
          <w:kern w:val="2"/>
          <w:sz w:val="18"/>
          <w:szCs w:val="18"/>
          <w:lang w:val="en-US" w:bidi="ar-SA"/>
        </w:rPr>
      </w:pPr>
      <w:r>
        <w:rPr>
          <w:rFonts w:hint="eastAsia" w:ascii="宋体" w:hAnsi="宋体" w:cs="Times New Roman"/>
          <w:b/>
          <w:bCs/>
          <w:color w:val="auto"/>
          <w:kern w:val="2"/>
          <w:sz w:val="28"/>
          <w:szCs w:val="24"/>
          <w:lang w:val="en-US" w:bidi="ar-SA"/>
        </w:rPr>
        <w:t>二、</w:t>
      </w:r>
      <w:r>
        <w:rPr>
          <w:rFonts w:ascii="宋体" w:hAnsi="宋体" w:cs="Times New Roman"/>
          <w:b/>
          <w:bCs/>
          <w:color w:val="auto"/>
          <w:kern w:val="2"/>
          <w:sz w:val="28"/>
          <w:szCs w:val="24"/>
          <w:lang w:val="en-US" w:bidi="ar-SA"/>
        </w:rPr>
        <w:t>公共服务要求</w:t>
      </w:r>
      <w:r>
        <w:rPr>
          <w:rFonts w:ascii="宋体" w:hAnsi="宋体" w:cs="Times New Roman"/>
          <w:b/>
          <w:bCs/>
          <w:color w:val="auto"/>
          <w:kern w:val="2"/>
          <w:sz w:val="18"/>
          <w:szCs w:val="18"/>
          <w:lang w:val="en-US" w:bidi="ar-SA"/>
        </w:rPr>
        <w:t>（任现职以来必备</w:t>
      </w:r>
      <w:r>
        <w:rPr>
          <w:rFonts w:hint="eastAsia" w:ascii="宋体" w:hAnsi="宋体" w:cs="Times New Roman"/>
          <w:b/>
          <w:bCs/>
          <w:color w:val="auto"/>
          <w:kern w:val="2"/>
          <w:sz w:val="18"/>
          <w:szCs w:val="18"/>
          <w:lang w:val="en-US" w:bidi="ar-SA"/>
        </w:rPr>
        <w:t>其中一条</w:t>
      </w:r>
      <w:r>
        <w:rPr>
          <w:rFonts w:ascii="宋体" w:hAnsi="宋体" w:cs="Times New Roman"/>
          <w:b/>
          <w:bCs/>
          <w:color w:val="auto"/>
          <w:kern w:val="2"/>
          <w:sz w:val="18"/>
          <w:szCs w:val="18"/>
          <w:lang w:val="en-US" w:bidi="ar-SA"/>
        </w:rPr>
        <w:t>）</w:t>
      </w:r>
    </w:p>
    <w:p w14:paraId="766246E8">
      <w:pPr>
        <w:keepNext w:val="0"/>
        <w:keepLines w:val="0"/>
        <w:pageBreakBefore w:val="0"/>
        <w:numPr>
          <w:ilvl w:val="0"/>
          <w:numId w:val="32"/>
        </w:numPr>
        <w:kinsoku/>
        <w:wordWrap/>
        <w:overflowPunct/>
        <w:topLinePunct w:val="0"/>
        <w:autoSpaceDE/>
        <w:autoSpaceDN/>
        <w:bidi w:val="0"/>
        <w:adjustRightInd w:val="0"/>
        <w:snapToGrid w:val="0"/>
        <w:spacing w:line="400" w:lineRule="exact"/>
        <w:ind w:left="227" w:hanging="227"/>
        <w:jc w:val="both"/>
        <w:textAlignment w:val="auto"/>
        <w:rPr>
          <w:rFonts w:ascii="宋体" w:hAnsi="宋体" w:cs="Times New Roman"/>
          <w:color w:val="auto"/>
          <w:kern w:val="2"/>
          <w:sz w:val="21"/>
          <w:lang w:val="en-US" w:bidi="ar-SA"/>
        </w:rPr>
      </w:pPr>
      <w:r>
        <w:rPr>
          <w:rFonts w:hint="eastAsia" w:ascii="宋体" w:hAnsi="宋体" w:cs="Times New Roman"/>
          <w:color w:val="auto"/>
          <w:kern w:val="2"/>
          <w:sz w:val="21"/>
          <w:lang w:val="en-US" w:bidi="ar-SA"/>
        </w:rPr>
        <w:t>积极参与指导</w:t>
      </w:r>
      <w:r>
        <w:rPr>
          <w:rFonts w:ascii="宋体" w:hAnsi="宋体" w:cs="Times New Roman"/>
          <w:color w:val="auto"/>
          <w:kern w:val="2"/>
          <w:sz w:val="21"/>
          <w:lang w:val="en-US" w:bidi="ar-SA"/>
        </w:rPr>
        <w:t>学生学术型社团</w:t>
      </w:r>
      <w:r>
        <w:rPr>
          <w:rFonts w:hint="eastAsia" w:ascii="宋体" w:hAnsi="宋体" w:cs="Times New Roman"/>
          <w:color w:val="auto"/>
          <w:kern w:val="2"/>
          <w:sz w:val="21"/>
          <w:lang w:val="en-US" w:bidi="ar-SA"/>
        </w:rPr>
        <w:t>，或担任本科生“双创”、“大创”、“互联网+”、“挑战杯”等科研训练或学科竞赛活动指导教师。</w:t>
      </w:r>
    </w:p>
    <w:p w14:paraId="457BAD31">
      <w:pPr>
        <w:keepNext w:val="0"/>
        <w:keepLines w:val="0"/>
        <w:pageBreakBefore w:val="0"/>
        <w:numPr>
          <w:ilvl w:val="0"/>
          <w:numId w:val="32"/>
        </w:numPr>
        <w:kinsoku/>
        <w:wordWrap/>
        <w:overflowPunct/>
        <w:topLinePunct w:val="0"/>
        <w:autoSpaceDE/>
        <w:autoSpaceDN/>
        <w:bidi w:val="0"/>
        <w:adjustRightInd w:val="0"/>
        <w:snapToGrid w:val="0"/>
        <w:spacing w:line="400" w:lineRule="exact"/>
        <w:ind w:left="227" w:hanging="227"/>
        <w:jc w:val="both"/>
        <w:textAlignment w:val="auto"/>
        <w:rPr>
          <w:rFonts w:ascii="宋体" w:hAnsi="宋体" w:cs="Times New Roman"/>
          <w:color w:val="auto"/>
          <w:kern w:val="2"/>
          <w:sz w:val="21"/>
          <w:lang w:val="en-US" w:bidi="ar-SA"/>
        </w:rPr>
      </w:pPr>
      <w:r>
        <w:rPr>
          <w:rFonts w:ascii="宋体" w:hAnsi="宋体" w:cs="Times New Roman"/>
          <w:color w:val="auto"/>
          <w:kern w:val="2"/>
          <w:sz w:val="21"/>
          <w:lang w:val="en-US" w:bidi="ar-SA"/>
        </w:rPr>
        <w:t>积极承担教育教学、科学研究等方面的公共服务。包括：担任班主任、学业导师/学分制导师或创新班导师；从事教学、科研、设备管理、外事或教学与科研秘书等工作；从事基层党组织、工会、教代会工作等。</w:t>
      </w:r>
    </w:p>
    <w:p w14:paraId="1D759E6E">
      <w:pPr>
        <w:keepNext w:val="0"/>
        <w:keepLines w:val="0"/>
        <w:pageBreakBefore w:val="0"/>
        <w:numPr>
          <w:ilvl w:val="0"/>
          <w:numId w:val="32"/>
        </w:numPr>
        <w:kinsoku/>
        <w:wordWrap/>
        <w:overflowPunct/>
        <w:topLinePunct w:val="0"/>
        <w:autoSpaceDE/>
        <w:autoSpaceDN/>
        <w:bidi w:val="0"/>
        <w:adjustRightInd w:val="0"/>
        <w:snapToGrid w:val="0"/>
        <w:spacing w:line="400" w:lineRule="exact"/>
        <w:ind w:left="227" w:hanging="227"/>
        <w:jc w:val="both"/>
        <w:textAlignment w:val="auto"/>
        <w:rPr>
          <w:rFonts w:ascii="宋体" w:hAnsi="宋体" w:cs="Times New Roman"/>
          <w:color w:val="auto"/>
          <w:kern w:val="2"/>
          <w:sz w:val="21"/>
          <w:lang w:val="en-US" w:bidi="ar-SA"/>
        </w:rPr>
      </w:pPr>
      <w:r>
        <w:rPr>
          <w:rFonts w:ascii="宋体" w:hAnsi="宋体" w:cs="Times New Roman"/>
          <w:color w:val="auto"/>
          <w:kern w:val="2"/>
          <w:sz w:val="21"/>
          <w:lang w:val="en-US" w:bidi="ar-SA"/>
        </w:rPr>
        <w:t>承担学校或上级部门要求的支教、</w:t>
      </w:r>
      <w:r>
        <w:rPr>
          <w:rFonts w:hint="eastAsia" w:ascii="宋体" w:hAnsi="宋体" w:cs="Times New Roman"/>
          <w:color w:val="auto"/>
          <w:kern w:val="2"/>
          <w:sz w:val="21"/>
          <w:lang w:val="en-US" w:bidi="ar-SA"/>
        </w:rPr>
        <w:t>挂职</w:t>
      </w:r>
      <w:r>
        <w:rPr>
          <w:rFonts w:ascii="宋体" w:hAnsi="宋体" w:cs="Times New Roman"/>
          <w:color w:val="auto"/>
          <w:kern w:val="2"/>
          <w:sz w:val="21"/>
          <w:lang w:val="en-US" w:bidi="ar-SA"/>
        </w:rPr>
        <w:t>、援疆、援藏、援外、扶贫、义诊、灾后重建等社会公共服务。</w:t>
      </w:r>
    </w:p>
    <w:p w14:paraId="2FB2D4E6">
      <w:pPr>
        <w:keepNext w:val="0"/>
        <w:keepLines w:val="0"/>
        <w:pageBreakBefore w:val="0"/>
        <w:numPr>
          <w:ilvl w:val="0"/>
          <w:numId w:val="32"/>
        </w:numPr>
        <w:kinsoku/>
        <w:wordWrap/>
        <w:overflowPunct/>
        <w:topLinePunct w:val="0"/>
        <w:autoSpaceDE/>
        <w:autoSpaceDN/>
        <w:bidi w:val="0"/>
        <w:adjustRightInd w:val="0"/>
        <w:snapToGrid w:val="0"/>
        <w:spacing w:line="400" w:lineRule="exact"/>
        <w:ind w:left="227" w:hanging="227"/>
        <w:jc w:val="both"/>
        <w:textAlignment w:val="auto"/>
        <w:rPr>
          <w:rFonts w:ascii="宋体" w:hAnsi="宋体" w:cs="Times New Roman"/>
          <w:color w:val="auto"/>
          <w:kern w:val="2"/>
          <w:sz w:val="21"/>
          <w:lang w:val="en-US" w:bidi="ar-SA"/>
        </w:rPr>
      </w:pPr>
      <w:r>
        <w:rPr>
          <w:rFonts w:ascii="宋体" w:hAnsi="宋体" w:cs="Times New Roman"/>
          <w:color w:val="auto"/>
          <w:kern w:val="2"/>
          <w:sz w:val="21"/>
          <w:lang w:val="en-US" w:bidi="ar-SA"/>
        </w:rPr>
        <w:t>聘期内每年都能完成年度规定的公共服务工作要求(每年须承担≥32工作时的公共服务工作)，如参加监考、学校自主招生等各类学生的选拔、外校送审材料的评审等，参加学科建设、教学研讨或学术交流等工作。</w:t>
      </w:r>
    </w:p>
    <w:p w14:paraId="6845A765">
      <w:pPr>
        <w:keepNext w:val="0"/>
        <w:keepLines w:val="0"/>
        <w:pageBreakBefore w:val="0"/>
        <w:widowControl/>
        <w:tabs>
          <w:tab w:val="left" w:pos="709"/>
        </w:tabs>
        <w:kinsoku/>
        <w:wordWrap/>
        <w:overflowPunct/>
        <w:topLinePunct w:val="0"/>
        <w:autoSpaceDE/>
        <w:autoSpaceDN/>
        <w:bidi w:val="0"/>
        <w:adjustRightInd w:val="0"/>
        <w:snapToGrid w:val="0"/>
        <w:spacing w:before="78" w:beforeLines="25" w:after="78" w:afterLines="25" w:line="400" w:lineRule="exact"/>
        <w:jc w:val="left"/>
        <w:textAlignment w:val="auto"/>
        <w:rPr>
          <w:rFonts w:ascii="宋体" w:hAnsi="宋体" w:cs="Times New Roman"/>
          <w:b/>
          <w:bCs/>
          <w:color w:val="auto"/>
          <w:kern w:val="2"/>
          <w:sz w:val="24"/>
          <w:szCs w:val="24"/>
          <w:lang w:val="en-US" w:bidi="ar-SA"/>
        </w:rPr>
      </w:pPr>
      <w:r>
        <w:rPr>
          <w:rFonts w:hint="eastAsia" w:ascii="宋体" w:hAnsi="宋体" w:cs="Times New Roman"/>
          <w:b/>
          <w:bCs/>
          <w:color w:val="auto"/>
          <w:kern w:val="2"/>
          <w:sz w:val="28"/>
          <w:szCs w:val="24"/>
          <w:lang w:val="en-US" w:bidi="ar-SA"/>
        </w:rPr>
        <w:t>三、</w:t>
      </w:r>
      <w:r>
        <w:rPr>
          <w:rFonts w:ascii="宋体" w:hAnsi="宋体" w:cs="Times New Roman"/>
          <w:b/>
          <w:bCs/>
          <w:color w:val="auto"/>
          <w:kern w:val="2"/>
          <w:sz w:val="28"/>
          <w:szCs w:val="24"/>
          <w:lang w:val="en-US" w:bidi="ar-SA"/>
        </w:rPr>
        <w:t>教学要求</w:t>
      </w:r>
      <w:r>
        <w:rPr>
          <w:rFonts w:ascii="宋体" w:hAnsi="宋体" w:cs="Times New Roman"/>
          <w:b/>
          <w:bCs/>
          <w:color w:val="auto"/>
          <w:kern w:val="2"/>
          <w:sz w:val="18"/>
          <w:szCs w:val="18"/>
          <w:lang w:val="en-US" w:bidi="ar-SA"/>
        </w:rPr>
        <w:t>（任现职以来，</w:t>
      </w:r>
      <w:r>
        <w:rPr>
          <w:rFonts w:hint="eastAsia" w:ascii="宋体" w:hAnsi="宋体" w:cs="Times New Roman"/>
          <w:b/>
          <w:bCs/>
          <w:color w:val="auto"/>
          <w:kern w:val="2"/>
          <w:sz w:val="18"/>
          <w:szCs w:val="18"/>
          <w:lang w:val="en-US" w:bidi="ar-SA"/>
        </w:rPr>
        <w:t>申报讲师/助理研究员/主治医师</w:t>
      </w:r>
      <w:r>
        <w:rPr>
          <w:rFonts w:ascii="宋体" w:hAnsi="宋体" w:cs="Times New Roman"/>
          <w:b/>
          <w:bCs/>
          <w:color w:val="auto"/>
          <w:kern w:val="2"/>
          <w:sz w:val="18"/>
          <w:szCs w:val="18"/>
          <w:lang w:val="en-US" w:bidi="ar-SA"/>
        </w:rPr>
        <w:t>必备第1.2.3</w:t>
      </w:r>
      <w:r>
        <w:rPr>
          <w:rFonts w:hint="eastAsia" w:ascii="宋体" w:hAnsi="宋体" w:cs="Times New Roman"/>
          <w:b/>
          <w:bCs/>
          <w:color w:val="auto"/>
          <w:kern w:val="2"/>
          <w:sz w:val="18"/>
          <w:szCs w:val="18"/>
          <w:lang w:val="en-US" w:bidi="ar-SA"/>
        </w:rPr>
        <w:t>.4</w:t>
      </w:r>
      <w:r>
        <w:rPr>
          <w:rFonts w:ascii="宋体" w:hAnsi="宋体" w:cs="Times New Roman"/>
          <w:b/>
          <w:bCs/>
          <w:color w:val="auto"/>
          <w:kern w:val="2"/>
          <w:sz w:val="18"/>
          <w:szCs w:val="18"/>
          <w:lang w:val="en-US" w:bidi="ar-SA"/>
        </w:rPr>
        <w:t>条</w:t>
      </w:r>
      <w:r>
        <w:rPr>
          <w:rFonts w:hint="eastAsia" w:ascii="宋体" w:hAnsi="宋体" w:cs="Times New Roman"/>
          <w:b/>
          <w:bCs/>
          <w:color w:val="auto"/>
          <w:kern w:val="2"/>
          <w:sz w:val="18"/>
          <w:szCs w:val="18"/>
          <w:lang w:val="en-US" w:bidi="ar-SA"/>
        </w:rPr>
        <w:t>，申报其他系列中级职务</w:t>
      </w:r>
      <w:r>
        <w:rPr>
          <w:rFonts w:ascii="宋体" w:hAnsi="宋体" w:cs="Times New Roman"/>
          <w:b/>
          <w:bCs/>
          <w:color w:val="auto"/>
          <w:kern w:val="2"/>
          <w:sz w:val="18"/>
          <w:szCs w:val="18"/>
          <w:lang w:val="en-US" w:bidi="ar-SA"/>
        </w:rPr>
        <w:t>必备第</w:t>
      </w:r>
      <w:r>
        <w:rPr>
          <w:rFonts w:hint="eastAsia" w:ascii="宋体" w:hAnsi="宋体" w:cs="Times New Roman"/>
          <w:b/>
          <w:bCs/>
          <w:color w:val="auto"/>
          <w:kern w:val="2"/>
          <w:sz w:val="18"/>
          <w:szCs w:val="18"/>
          <w:lang w:val="en-US" w:bidi="ar-SA"/>
        </w:rPr>
        <w:t>5.6.7</w:t>
      </w:r>
      <w:r>
        <w:rPr>
          <w:rFonts w:ascii="宋体" w:hAnsi="宋体" w:cs="Times New Roman"/>
          <w:b/>
          <w:bCs/>
          <w:color w:val="auto"/>
          <w:kern w:val="2"/>
          <w:sz w:val="18"/>
          <w:szCs w:val="18"/>
          <w:lang w:val="en-US" w:bidi="ar-SA"/>
        </w:rPr>
        <w:t>条）</w:t>
      </w:r>
    </w:p>
    <w:p w14:paraId="2D423645">
      <w:pPr>
        <w:keepNext w:val="0"/>
        <w:keepLines w:val="0"/>
        <w:pageBreakBefore w:val="0"/>
        <w:numPr>
          <w:ilvl w:val="0"/>
          <w:numId w:val="0"/>
        </w:numPr>
        <w:kinsoku/>
        <w:wordWrap/>
        <w:overflowPunct/>
        <w:topLinePunct w:val="0"/>
        <w:autoSpaceDE/>
        <w:autoSpaceDN/>
        <w:bidi w:val="0"/>
        <w:spacing w:line="400" w:lineRule="exact"/>
        <w:ind w:left="284" w:leftChars="0" w:hanging="284" w:firstLineChars="0"/>
        <w:jc w:val="both"/>
        <w:textAlignment w:val="auto"/>
        <w:rPr>
          <w:rFonts w:ascii="宋体" w:hAnsi="宋体" w:cs="Times New Roman"/>
          <w:color w:val="auto"/>
          <w:kern w:val="2"/>
          <w:sz w:val="21"/>
          <w:szCs w:val="21"/>
          <w:lang w:val="en-US" w:bidi="ar-SA"/>
        </w:rPr>
      </w:pPr>
      <w:r>
        <w:rPr>
          <w:rFonts w:hint="eastAsia" w:ascii="宋体" w:hAnsi="宋体" w:eastAsia="宋体" w:cs="Times New Roman"/>
          <w:b/>
          <w:color w:val="auto"/>
          <w:spacing w:val="0"/>
          <w:w w:val="100"/>
          <w:kern w:val="2"/>
          <w:sz w:val="21"/>
          <w:szCs w:val="21"/>
          <w:lang w:val="en-US" w:eastAsia="zh-CN" w:bidi="ar-SA"/>
        </w:rPr>
        <w:t>1.</w:t>
      </w:r>
      <w:r>
        <w:rPr>
          <w:rFonts w:hint="eastAsia" w:ascii="宋体" w:hAnsi="宋体" w:cs="Times New Roman"/>
          <w:color w:val="auto"/>
          <w:kern w:val="2"/>
          <w:sz w:val="21"/>
          <w:szCs w:val="21"/>
          <w:lang w:val="en-US" w:bidi="ar-SA"/>
        </w:rPr>
        <w:t>完成规定的教学工作量，教学效果优良。</w:t>
      </w:r>
    </w:p>
    <w:p w14:paraId="3EEC067C">
      <w:pPr>
        <w:keepNext w:val="0"/>
        <w:keepLines w:val="0"/>
        <w:pageBreakBefore w:val="0"/>
        <w:numPr>
          <w:ilvl w:val="0"/>
          <w:numId w:val="0"/>
        </w:numPr>
        <w:kinsoku/>
        <w:wordWrap/>
        <w:overflowPunct/>
        <w:topLinePunct w:val="0"/>
        <w:autoSpaceDE/>
        <w:autoSpaceDN/>
        <w:bidi w:val="0"/>
        <w:spacing w:line="400" w:lineRule="exact"/>
        <w:ind w:left="284" w:leftChars="0" w:hanging="284" w:firstLineChars="0"/>
        <w:jc w:val="both"/>
        <w:textAlignment w:val="auto"/>
        <w:rPr>
          <w:rFonts w:ascii="宋体" w:hAnsi="宋体" w:cs="Times New Roman"/>
          <w:color w:val="auto"/>
          <w:kern w:val="2"/>
          <w:sz w:val="21"/>
          <w:szCs w:val="21"/>
          <w:lang w:val="en-US" w:bidi="ar-SA"/>
        </w:rPr>
      </w:pPr>
      <w:r>
        <w:rPr>
          <w:rFonts w:hint="eastAsia" w:ascii="宋体" w:hAnsi="宋体" w:eastAsia="宋体" w:cs="Times New Roman"/>
          <w:b/>
          <w:color w:val="auto"/>
          <w:spacing w:val="0"/>
          <w:w w:val="100"/>
          <w:kern w:val="2"/>
          <w:sz w:val="21"/>
          <w:szCs w:val="21"/>
          <w:lang w:val="en-US" w:eastAsia="zh-CN" w:bidi="ar-SA"/>
        </w:rPr>
        <w:t>2.</w:t>
      </w:r>
      <w:r>
        <w:rPr>
          <w:rFonts w:hint="eastAsia" w:ascii="宋体" w:hAnsi="宋体" w:cs="Times New Roman"/>
          <w:color w:val="auto"/>
          <w:kern w:val="2"/>
          <w:sz w:val="21"/>
          <w:szCs w:val="21"/>
          <w:lang w:val="en-US" w:bidi="ar-SA"/>
        </w:rPr>
        <w:t>承担本科及以上课程的讲授，近两年平均每年的教学工作量达到学校规定的岗位工作量。</w:t>
      </w:r>
    </w:p>
    <w:p w14:paraId="037BE609">
      <w:pPr>
        <w:keepNext w:val="0"/>
        <w:keepLines w:val="0"/>
        <w:pageBreakBefore w:val="0"/>
        <w:numPr>
          <w:ilvl w:val="0"/>
          <w:numId w:val="0"/>
        </w:numPr>
        <w:kinsoku/>
        <w:wordWrap/>
        <w:overflowPunct/>
        <w:topLinePunct w:val="0"/>
        <w:autoSpaceDE/>
        <w:autoSpaceDN/>
        <w:bidi w:val="0"/>
        <w:spacing w:line="400" w:lineRule="exact"/>
        <w:ind w:left="284" w:leftChars="0" w:hanging="284" w:firstLineChars="0"/>
        <w:jc w:val="both"/>
        <w:textAlignment w:val="auto"/>
        <w:rPr>
          <w:rFonts w:ascii="宋体" w:hAnsi="宋体" w:cs="Times New Roman"/>
          <w:color w:val="auto"/>
          <w:kern w:val="2"/>
          <w:sz w:val="21"/>
          <w:szCs w:val="21"/>
          <w:lang w:val="en-US" w:bidi="ar-SA"/>
        </w:rPr>
      </w:pPr>
      <w:r>
        <w:rPr>
          <w:rFonts w:hint="eastAsia" w:ascii="宋体" w:hAnsi="宋体" w:eastAsia="宋体" w:cs="Times New Roman"/>
          <w:b/>
          <w:color w:val="auto"/>
          <w:spacing w:val="0"/>
          <w:w w:val="100"/>
          <w:kern w:val="2"/>
          <w:sz w:val="21"/>
          <w:szCs w:val="21"/>
          <w:lang w:val="en-US" w:eastAsia="zh-CN" w:bidi="ar-SA"/>
        </w:rPr>
        <w:t>3.</w:t>
      </w:r>
      <w:r>
        <w:rPr>
          <w:rFonts w:hint="eastAsia" w:ascii="宋体" w:hAnsi="宋体" w:cs="Times New Roman"/>
          <w:color w:val="auto"/>
          <w:kern w:val="2"/>
          <w:sz w:val="21"/>
          <w:szCs w:val="21"/>
          <w:lang w:val="en-US" w:bidi="ar-SA"/>
        </w:rPr>
        <w:t>承担一门及以上课程的辅导、答疑、批改作业、指导实验、实习、课堂讨论等教学工作，认真负责。</w:t>
      </w:r>
    </w:p>
    <w:p w14:paraId="61F1F46B">
      <w:pPr>
        <w:keepNext w:val="0"/>
        <w:keepLines w:val="0"/>
        <w:pageBreakBefore w:val="0"/>
        <w:numPr>
          <w:ilvl w:val="0"/>
          <w:numId w:val="0"/>
        </w:numPr>
        <w:kinsoku/>
        <w:wordWrap/>
        <w:overflowPunct/>
        <w:topLinePunct w:val="0"/>
        <w:autoSpaceDE/>
        <w:autoSpaceDN/>
        <w:bidi w:val="0"/>
        <w:spacing w:line="400" w:lineRule="exact"/>
        <w:ind w:left="284" w:leftChars="0" w:hanging="284" w:firstLineChars="0"/>
        <w:jc w:val="both"/>
        <w:textAlignment w:val="auto"/>
        <w:rPr>
          <w:rFonts w:ascii="宋体" w:hAnsi="宋体" w:cs="Times New Roman"/>
          <w:color w:val="auto"/>
          <w:kern w:val="2"/>
          <w:sz w:val="21"/>
          <w:szCs w:val="21"/>
          <w:lang w:val="en-US" w:bidi="ar-SA"/>
        </w:rPr>
      </w:pPr>
      <w:r>
        <w:rPr>
          <w:rFonts w:hint="eastAsia" w:ascii="宋体" w:hAnsi="宋体" w:eastAsia="宋体" w:cs="Times New Roman"/>
          <w:b/>
          <w:color w:val="auto"/>
          <w:spacing w:val="0"/>
          <w:w w:val="100"/>
          <w:kern w:val="2"/>
          <w:sz w:val="21"/>
          <w:szCs w:val="21"/>
          <w:lang w:val="en-US" w:eastAsia="zh-CN" w:bidi="ar-SA"/>
        </w:rPr>
        <w:t>4.</w:t>
      </w:r>
      <w:r>
        <w:rPr>
          <w:rFonts w:hint="eastAsia" w:ascii="宋体" w:hAnsi="宋体" w:cs="Times New Roman"/>
          <w:color w:val="auto"/>
          <w:kern w:val="2"/>
          <w:sz w:val="21"/>
          <w:szCs w:val="21"/>
          <w:lang w:val="en-US" w:bidi="ar-SA"/>
        </w:rPr>
        <w:t>申报教学系列</w:t>
      </w:r>
      <w:r>
        <w:rPr>
          <w:rFonts w:hint="eastAsia" w:cs="Times New Roman"/>
          <w:color w:val="auto"/>
          <w:kern w:val="2"/>
          <w:sz w:val="21"/>
          <w:szCs w:val="21"/>
          <w:lang w:val="en-US" w:eastAsia="zh-CN" w:bidi="ar-SA"/>
        </w:rPr>
        <w:t>中级职称</w:t>
      </w:r>
      <w:r>
        <w:rPr>
          <w:rFonts w:hint="eastAsia" w:ascii="宋体" w:hAnsi="宋体" w:cs="Times New Roman"/>
          <w:color w:val="auto"/>
          <w:kern w:val="2"/>
          <w:sz w:val="21"/>
          <w:szCs w:val="21"/>
          <w:lang w:val="en-US" w:bidi="ar-SA"/>
        </w:rPr>
        <w:t>须具备《教师资格证》（助理研究员对教学方面不做要求）。申报主治医师须具备</w:t>
      </w:r>
      <w:r>
        <w:rPr>
          <w:rFonts w:ascii="宋体" w:hAnsi="宋体" w:cs="Times New Roman"/>
          <w:color w:val="auto"/>
          <w:kern w:val="2"/>
          <w:sz w:val="21"/>
          <w:szCs w:val="21"/>
          <w:lang w:val="en-US" w:bidi="ar-SA"/>
        </w:rPr>
        <w:t>卫</w:t>
      </w:r>
      <w:r>
        <w:rPr>
          <w:rFonts w:hint="eastAsia" w:ascii="宋体" w:hAnsi="宋体" w:cs="Times New Roman"/>
          <w:color w:val="auto"/>
          <w:kern w:val="2"/>
          <w:sz w:val="21"/>
          <w:szCs w:val="21"/>
          <w:lang w:val="en-US" w:bidi="ar-SA"/>
        </w:rPr>
        <w:t>健委</w:t>
      </w:r>
      <w:r>
        <w:rPr>
          <w:rFonts w:ascii="宋体" w:hAnsi="宋体" w:cs="Times New Roman"/>
          <w:color w:val="auto"/>
          <w:kern w:val="2"/>
          <w:sz w:val="21"/>
          <w:szCs w:val="21"/>
          <w:lang w:val="en-US" w:bidi="ar-SA"/>
        </w:rPr>
        <w:t>中级资格</w:t>
      </w:r>
      <w:r>
        <w:rPr>
          <w:rFonts w:hint="eastAsia" w:ascii="宋体" w:hAnsi="宋体" w:cs="Times New Roman"/>
          <w:color w:val="auto"/>
          <w:kern w:val="2"/>
          <w:sz w:val="21"/>
          <w:szCs w:val="21"/>
          <w:lang w:val="en-US" w:bidi="ar-SA"/>
        </w:rPr>
        <w:t>（主治医师）</w:t>
      </w:r>
      <w:r>
        <w:rPr>
          <w:rFonts w:ascii="宋体" w:hAnsi="宋体" w:cs="Times New Roman"/>
          <w:color w:val="auto"/>
          <w:kern w:val="2"/>
          <w:sz w:val="21"/>
          <w:szCs w:val="21"/>
          <w:lang w:val="en-US" w:bidi="ar-SA"/>
        </w:rPr>
        <w:t>考试合格证</w:t>
      </w:r>
      <w:r>
        <w:rPr>
          <w:rFonts w:hint="eastAsia" w:cs="Times New Roman"/>
          <w:color w:val="auto"/>
          <w:kern w:val="2"/>
          <w:sz w:val="21"/>
          <w:szCs w:val="21"/>
          <w:lang w:val="en-US" w:eastAsia="zh-CN" w:bidi="ar-SA"/>
        </w:rPr>
        <w:t>、住院医师规范化培训合格证书</w:t>
      </w:r>
      <w:r>
        <w:rPr>
          <w:rFonts w:hint="eastAsia" w:cs="Times New Roman"/>
          <w:bCs/>
          <w:color w:val="auto"/>
          <w:kern w:val="2"/>
          <w:sz w:val="21"/>
          <w:szCs w:val="21"/>
          <w:lang w:val="en-US" w:eastAsia="zh-CN" w:bidi="ar-SA"/>
        </w:rPr>
        <w:t>。</w:t>
      </w:r>
    </w:p>
    <w:p w14:paraId="4B3B458C">
      <w:pPr>
        <w:keepNext w:val="0"/>
        <w:keepLines w:val="0"/>
        <w:pageBreakBefore w:val="0"/>
        <w:numPr>
          <w:ilvl w:val="0"/>
          <w:numId w:val="0"/>
        </w:numPr>
        <w:kinsoku/>
        <w:wordWrap/>
        <w:overflowPunct/>
        <w:topLinePunct w:val="0"/>
        <w:autoSpaceDE/>
        <w:autoSpaceDN/>
        <w:bidi w:val="0"/>
        <w:spacing w:line="400" w:lineRule="exact"/>
        <w:ind w:left="284" w:leftChars="0" w:hanging="284" w:firstLineChars="0"/>
        <w:jc w:val="both"/>
        <w:textAlignment w:val="auto"/>
        <w:rPr>
          <w:rFonts w:ascii="宋体" w:hAnsi="宋体" w:cs="Times New Roman"/>
          <w:color w:val="auto"/>
          <w:kern w:val="2"/>
          <w:sz w:val="21"/>
          <w:szCs w:val="21"/>
          <w:lang w:val="en-US" w:bidi="ar-SA"/>
        </w:rPr>
      </w:pPr>
      <w:r>
        <w:rPr>
          <w:rFonts w:hint="eastAsia" w:ascii="宋体" w:hAnsi="宋体" w:eastAsia="宋体" w:cs="Times New Roman"/>
          <w:b/>
          <w:color w:val="auto"/>
          <w:spacing w:val="0"/>
          <w:w w:val="100"/>
          <w:kern w:val="2"/>
          <w:sz w:val="21"/>
          <w:szCs w:val="21"/>
          <w:lang w:val="en-US" w:eastAsia="zh-CN" w:bidi="ar-SA"/>
        </w:rPr>
        <w:t>5.</w:t>
      </w:r>
      <w:r>
        <w:rPr>
          <w:rFonts w:hint="eastAsia" w:ascii="宋体" w:hAnsi="宋体" w:cs="Times New Roman"/>
          <w:color w:val="auto"/>
          <w:kern w:val="2"/>
          <w:sz w:val="21"/>
          <w:szCs w:val="21"/>
          <w:lang w:val="en-US" w:bidi="ar-SA"/>
        </w:rPr>
        <w:t>从事本岗位专业技术工作成效显著。</w:t>
      </w:r>
    </w:p>
    <w:p w14:paraId="47FFB079">
      <w:pPr>
        <w:keepNext w:val="0"/>
        <w:keepLines w:val="0"/>
        <w:pageBreakBefore w:val="0"/>
        <w:numPr>
          <w:ilvl w:val="0"/>
          <w:numId w:val="0"/>
        </w:numPr>
        <w:kinsoku/>
        <w:wordWrap/>
        <w:overflowPunct/>
        <w:topLinePunct w:val="0"/>
        <w:autoSpaceDE/>
        <w:autoSpaceDN/>
        <w:bidi w:val="0"/>
        <w:spacing w:line="400" w:lineRule="exact"/>
        <w:ind w:left="284" w:leftChars="0" w:hanging="284" w:firstLineChars="0"/>
        <w:jc w:val="both"/>
        <w:textAlignment w:val="auto"/>
        <w:rPr>
          <w:rFonts w:ascii="宋体" w:hAnsi="宋体" w:cs="Times New Roman"/>
          <w:color w:val="auto"/>
          <w:kern w:val="2"/>
          <w:sz w:val="21"/>
          <w:szCs w:val="21"/>
          <w:lang w:val="en-US" w:bidi="ar-SA"/>
        </w:rPr>
      </w:pPr>
      <w:r>
        <w:rPr>
          <w:rFonts w:hint="eastAsia" w:ascii="宋体" w:hAnsi="宋体" w:eastAsia="宋体" w:cs="Times New Roman"/>
          <w:b/>
          <w:color w:val="auto"/>
          <w:spacing w:val="0"/>
          <w:w w:val="100"/>
          <w:kern w:val="2"/>
          <w:sz w:val="21"/>
          <w:szCs w:val="21"/>
          <w:lang w:val="en-US" w:eastAsia="zh-CN" w:bidi="ar-SA"/>
        </w:rPr>
        <w:t>6.</w:t>
      </w:r>
      <w:r>
        <w:rPr>
          <w:rFonts w:hint="eastAsia" w:ascii="宋体" w:hAnsi="宋体" w:cs="Times New Roman"/>
          <w:color w:val="auto"/>
          <w:kern w:val="2"/>
          <w:sz w:val="21"/>
          <w:szCs w:val="21"/>
          <w:lang w:val="en-US" w:bidi="ar-SA"/>
        </w:rPr>
        <w:t>平均每年按质按量完成工作任务。</w:t>
      </w:r>
    </w:p>
    <w:p w14:paraId="39C7312B">
      <w:pPr>
        <w:keepNext w:val="0"/>
        <w:keepLines w:val="0"/>
        <w:pageBreakBefore w:val="0"/>
        <w:numPr>
          <w:ilvl w:val="0"/>
          <w:numId w:val="0"/>
        </w:numPr>
        <w:kinsoku/>
        <w:wordWrap/>
        <w:overflowPunct/>
        <w:topLinePunct w:val="0"/>
        <w:autoSpaceDE/>
        <w:autoSpaceDN/>
        <w:bidi w:val="0"/>
        <w:spacing w:line="400" w:lineRule="exact"/>
        <w:ind w:left="284" w:leftChars="0" w:hanging="284" w:firstLineChars="0"/>
        <w:jc w:val="both"/>
        <w:textAlignment w:val="auto"/>
        <w:rPr>
          <w:rFonts w:hint="eastAsia" w:ascii="宋体" w:hAnsi="宋体" w:cs="Times New Roman"/>
          <w:b/>
          <w:bCs/>
          <w:color w:val="auto"/>
          <w:kern w:val="2"/>
          <w:sz w:val="28"/>
          <w:szCs w:val="24"/>
          <w:lang w:val="en-US" w:bidi="ar-SA"/>
        </w:rPr>
      </w:pPr>
      <w:r>
        <w:rPr>
          <w:rFonts w:hint="eastAsia" w:ascii="宋体" w:hAnsi="宋体" w:eastAsia="宋体" w:cs="Times New Roman"/>
          <w:b/>
          <w:color w:val="auto"/>
          <w:spacing w:val="0"/>
          <w:w w:val="100"/>
          <w:kern w:val="2"/>
          <w:sz w:val="21"/>
          <w:szCs w:val="21"/>
          <w:lang w:val="en-US" w:eastAsia="zh-CN" w:bidi="ar-SA"/>
        </w:rPr>
        <w:t>7.</w:t>
      </w:r>
      <w:r>
        <w:rPr>
          <w:rFonts w:hint="eastAsia" w:ascii="宋体" w:hAnsi="宋体" w:cs="Times New Roman"/>
          <w:color w:val="auto"/>
          <w:kern w:val="2"/>
          <w:sz w:val="21"/>
          <w:szCs w:val="21"/>
          <w:lang w:val="en-US" w:bidi="ar-SA"/>
        </w:rPr>
        <w:t>其他系列人员须具备相关行业资格证书或规范化培训合格证书。</w:t>
      </w:r>
    </w:p>
    <w:p w14:paraId="1BDAF31F">
      <w:pPr>
        <w:widowControl/>
        <w:tabs>
          <w:tab w:val="left" w:pos="709"/>
        </w:tabs>
        <w:autoSpaceDE/>
        <w:autoSpaceDN/>
        <w:adjustRightInd w:val="0"/>
        <w:snapToGrid w:val="0"/>
        <w:spacing w:before="156" w:beforeLines="50" w:after="156" w:afterLines="50"/>
        <w:jc w:val="left"/>
        <w:rPr>
          <w:rFonts w:hint="eastAsia" w:ascii="宋体" w:hAnsi="宋体" w:cs="Times New Roman"/>
          <w:b/>
          <w:bCs/>
          <w:color w:val="auto"/>
          <w:kern w:val="2"/>
          <w:sz w:val="28"/>
          <w:szCs w:val="24"/>
          <w:lang w:val="en-US" w:bidi="ar-SA"/>
        </w:rPr>
      </w:pPr>
    </w:p>
    <w:p w14:paraId="36620253">
      <w:pPr>
        <w:widowControl/>
        <w:tabs>
          <w:tab w:val="left" w:pos="709"/>
        </w:tabs>
        <w:autoSpaceDE/>
        <w:autoSpaceDN/>
        <w:adjustRightInd w:val="0"/>
        <w:snapToGrid w:val="0"/>
        <w:spacing w:before="156" w:beforeLines="50" w:after="156" w:afterLines="50"/>
        <w:jc w:val="left"/>
        <w:rPr>
          <w:rFonts w:hint="eastAsia" w:ascii="宋体" w:hAnsi="宋体" w:cs="Times New Roman"/>
          <w:b/>
          <w:bCs/>
          <w:color w:val="auto"/>
          <w:kern w:val="2"/>
          <w:sz w:val="28"/>
          <w:szCs w:val="24"/>
          <w:lang w:val="en-US" w:bidi="ar-SA"/>
        </w:rPr>
      </w:pPr>
    </w:p>
    <w:p w14:paraId="41E12BD2">
      <w:pPr>
        <w:widowControl/>
        <w:tabs>
          <w:tab w:val="left" w:pos="709"/>
        </w:tabs>
        <w:autoSpaceDE/>
        <w:autoSpaceDN/>
        <w:adjustRightInd w:val="0"/>
        <w:snapToGrid w:val="0"/>
        <w:spacing w:before="156" w:beforeLines="50" w:after="156" w:afterLines="50"/>
        <w:jc w:val="left"/>
        <w:rPr>
          <w:rFonts w:hint="eastAsia" w:ascii="宋体" w:hAnsi="宋体" w:cs="Times New Roman"/>
          <w:b/>
          <w:bCs/>
          <w:color w:val="auto"/>
          <w:kern w:val="2"/>
          <w:sz w:val="28"/>
          <w:szCs w:val="24"/>
          <w:lang w:val="en-US" w:bidi="ar-SA"/>
        </w:rPr>
      </w:pPr>
    </w:p>
    <w:p w14:paraId="53013C13">
      <w:pPr>
        <w:widowControl/>
        <w:tabs>
          <w:tab w:val="left" w:pos="709"/>
        </w:tabs>
        <w:autoSpaceDE/>
        <w:autoSpaceDN/>
        <w:adjustRightInd w:val="0"/>
        <w:snapToGrid w:val="0"/>
        <w:spacing w:before="156" w:beforeLines="50" w:after="156" w:afterLines="50"/>
        <w:jc w:val="left"/>
        <w:rPr>
          <w:rFonts w:hint="eastAsia" w:ascii="宋体" w:hAnsi="宋体" w:cs="Times New Roman"/>
          <w:b/>
          <w:bCs/>
          <w:color w:val="auto"/>
          <w:kern w:val="2"/>
          <w:sz w:val="28"/>
          <w:szCs w:val="24"/>
          <w:lang w:val="en-US" w:bidi="ar-SA"/>
        </w:rPr>
      </w:pPr>
    </w:p>
    <w:p w14:paraId="49144970">
      <w:pPr>
        <w:widowControl/>
        <w:tabs>
          <w:tab w:val="left" w:pos="709"/>
        </w:tabs>
        <w:autoSpaceDE/>
        <w:autoSpaceDN/>
        <w:adjustRightInd w:val="0"/>
        <w:snapToGrid w:val="0"/>
        <w:spacing w:before="156" w:beforeLines="50" w:after="156" w:afterLines="50"/>
        <w:jc w:val="left"/>
        <w:rPr>
          <w:rFonts w:hint="eastAsia" w:ascii="宋体" w:hAnsi="宋体" w:cs="Times New Roman"/>
          <w:b/>
          <w:bCs/>
          <w:color w:val="auto"/>
          <w:kern w:val="2"/>
          <w:sz w:val="28"/>
          <w:szCs w:val="24"/>
          <w:lang w:val="en-US" w:bidi="ar-SA"/>
        </w:rPr>
      </w:pPr>
    </w:p>
    <w:p w14:paraId="63D65BE9">
      <w:pPr>
        <w:widowControl/>
        <w:tabs>
          <w:tab w:val="left" w:pos="709"/>
        </w:tabs>
        <w:autoSpaceDE/>
        <w:autoSpaceDN/>
        <w:adjustRightInd w:val="0"/>
        <w:snapToGrid w:val="0"/>
        <w:spacing w:before="156" w:beforeLines="50" w:after="156" w:afterLines="50"/>
        <w:jc w:val="left"/>
        <w:rPr>
          <w:rFonts w:hint="eastAsia" w:ascii="宋体" w:hAnsi="宋体" w:cs="Times New Roman"/>
          <w:b/>
          <w:bCs/>
          <w:color w:val="auto"/>
          <w:kern w:val="2"/>
          <w:sz w:val="28"/>
          <w:szCs w:val="24"/>
          <w:lang w:val="en-US" w:bidi="ar-SA"/>
        </w:rPr>
      </w:pPr>
    </w:p>
    <w:p w14:paraId="0B2E52A3">
      <w:pPr>
        <w:widowControl/>
        <w:tabs>
          <w:tab w:val="left" w:pos="709"/>
        </w:tabs>
        <w:autoSpaceDE/>
        <w:autoSpaceDN/>
        <w:adjustRightInd w:val="0"/>
        <w:snapToGrid w:val="0"/>
        <w:spacing w:before="156" w:beforeLines="50" w:after="156" w:afterLines="50"/>
        <w:jc w:val="left"/>
        <w:outlineLvl w:val="9"/>
        <w:rPr>
          <w:rFonts w:hint="eastAsia" w:ascii="宋体" w:hAnsi="宋体" w:cs="Times New Roman"/>
          <w:b/>
          <w:bCs/>
          <w:color w:val="auto"/>
          <w:kern w:val="2"/>
          <w:sz w:val="28"/>
          <w:szCs w:val="24"/>
          <w:lang w:val="en-US" w:bidi="ar-SA"/>
        </w:rPr>
      </w:pPr>
    </w:p>
    <w:p w14:paraId="2F314A70">
      <w:pPr>
        <w:widowControl/>
        <w:tabs>
          <w:tab w:val="left" w:pos="709"/>
        </w:tabs>
        <w:autoSpaceDE/>
        <w:autoSpaceDN/>
        <w:adjustRightInd w:val="0"/>
        <w:snapToGrid w:val="0"/>
        <w:spacing w:before="156" w:beforeLines="50" w:after="156" w:afterLines="50"/>
        <w:jc w:val="left"/>
        <w:outlineLvl w:val="9"/>
        <w:rPr>
          <w:rFonts w:ascii="宋体" w:hAnsi="宋体" w:cs="Times New Roman"/>
          <w:b/>
          <w:bCs/>
          <w:color w:val="auto"/>
          <w:kern w:val="2"/>
          <w:sz w:val="24"/>
          <w:szCs w:val="24"/>
          <w:lang w:val="en-US" w:bidi="ar-SA"/>
        </w:rPr>
      </w:pPr>
      <w:r>
        <w:rPr>
          <w:rFonts w:hint="eastAsia" w:ascii="宋体" w:hAnsi="宋体" w:cs="Times New Roman"/>
          <w:b/>
          <w:bCs/>
          <w:color w:val="auto"/>
          <w:kern w:val="2"/>
          <w:sz w:val="28"/>
          <w:szCs w:val="24"/>
          <w:lang w:val="en-US" w:bidi="ar-SA"/>
        </w:rPr>
        <w:t>四、</w:t>
      </w:r>
      <w:r>
        <w:rPr>
          <w:rFonts w:ascii="宋体" w:hAnsi="宋体" w:cs="Times New Roman"/>
          <w:b/>
          <w:bCs/>
          <w:color w:val="auto"/>
          <w:kern w:val="2"/>
          <w:sz w:val="28"/>
          <w:szCs w:val="24"/>
          <w:lang w:val="en-US" w:bidi="ar-SA"/>
        </w:rPr>
        <w:t>科研成果要求</w:t>
      </w:r>
      <w:r>
        <w:rPr>
          <w:rFonts w:ascii="宋体" w:hAnsi="宋体" w:cs="Times New Roman"/>
          <w:b/>
          <w:bCs/>
          <w:color w:val="auto"/>
          <w:kern w:val="2"/>
          <w:sz w:val="18"/>
          <w:szCs w:val="18"/>
          <w:lang w:val="en-US" w:bidi="ar-SA"/>
        </w:rPr>
        <w:t>（须为任现职以来的业绩成果）</w:t>
      </w:r>
    </w:p>
    <w:p w14:paraId="31D39008">
      <w:pPr>
        <w:autoSpaceDE/>
        <w:autoSpaceDN/>
        <w:jc w:val="center"/>
        <w:rPr>
          <w:rFonts w:ascii="Calibri" w:hAnsi="Calibri" w:cs="Times New Roman"/>
          <w:b/>
          <w:color w:val="auto"/>
          <w:kern w:val="2"/>
          <w:sz w:val="28"/>
          <w:szCs w:val="24"/>
          <w:lang w:val="en-US" w:bidi="ar-SA"/>
        </w:rPr>
      </w:pPr>
    </w:p>
    <w:p w14:paraId="2424556F">
      <w:pPr>
        <w:autoSpaceDE/>
        <w:autoSpaceDN/>
        <w:jc w:val="center"/>
        <w:rPr>
          <w:rFonts w:ascii="Calibri" w:hAnsi="Calibri" w:cs="Times New Roman"/>
          <w:b/>
          <w:color w:val="auto"/>
          <w:kern w:val="2"/>
          <w:sz w:val="28"/>
          <w:szCs w:val="24"/>
          <w:lang w:val="en-US" w:bidi="ar-SA"/>
        </w:rPr>
      </w:pPr>
      <w:r>
        <w:rPr>
          <w:rFonts w:ascii="Calibri" w:hAnsi="Calibri" w:cs="Times New Roman"/>
          <w:b/>
          <w:color w:val="auto"/>
          <w:kern w:val="2"/>
          <w:sz w:val="28"/>
          <w:szCs w:val="24"/>
          <w:lang w:val="en-US" w:bidi="ar-SA"/>
        </w:rPr>
        <w:t>（一）人文社科</w:t>
      </w:r>
    </w:p>
    <w:tbl>
      <w:tblPr>
        <w:tblStyle w:val="10"/>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4394"/>
        <w:gridCol w:w="4536"/>
      </w:tblGrid>
      <w:tr w14:paraId="4519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2" w:hRule="exact"/>
          <w:jc w:val="center"/>
        </w:trPr>
        <w:tc>
          <w:tcPr>
            <w:tcW w:w="709" w:type="dxa"/>
            <w:vAlign w:val="center"/>
          </w:tcPr>
          <w:p w14:paraId="33942A6B">
            <w:pPr>
              <w:autoSpaceDE/>
              <w:autoSpaceDN/>
              <w:jc w:val="center"/>
              <w:rPr>
                <w:rFonts w:ascii="黑体" w:hAnsi="黑体" w:eastAsia="黑体" w:cs="Times New Roman"/>
                <w:b/>
                <w:bCs/>
                <w:color w:val="auto"/>
                <w:kern w:val="2"/>
                <w:sz w:val="24"/>
                <w:szCs w:val="24"/>
                <w:lang w:val="en-US" w:bidi="ar-SA"/>
              </w:rPr>
            </w:pPr>
            <w:r>
              <w:rPr>
                <w:rFonts w:hint="eastAsia" w:ascii="黑体" w:hAnsi="黑体" w:eastAsia="黑体" w:cs="Times New Roman"/>
                <w:b/>
                <w:bCs/>
                <w:color w:val="auto"/>
                <w:kern w:val="2"/>
                <w:sz w:val="24"/>
                <w:szCs w:val="24"/>
                <w:lang w:val="en-US" w:bidi="ar-SA"/>
              </w:rPr>
              <w:t>职务</w:t>
            </w:r>
          </w:p>
        </w:tc>
        <w:tc>
          <w:tcPr>
            <w:tcW w:w="4394" w:type="dxa"/>
            <w:vAlign w:val="center"/>
          </w:tcPr>
          <w:p w14:paraId="72218CE7">
            <w:pPr>
              <w:autoSpaceDE/>
              <w:autoSpaceDN/>
              <w:jc w:val="center"/>
              <w:rPr>
                <w:rFonts w:ascii="黑体" w:hAnsi="黑体" w:eastAsia="黑体" w:cs="Times New Roman"/>
                <w:b/>
                <w:bCs/>
                <w:color w:val="auto"/>
                <w:kern w:val="2"/>
                <w:sz w:val="24"/>
                <w:szCs w:val="24"/>
                <w:lang w:val="en-US" w:bidi="ar-SA"/>
              </w:rPr>
            </w:pPr>
            <w:r>
              <w:rPr>
                <w:rFonts w:hint="eastAsia" w:ascii="黑体" w:hAnsi="黑体" w:eastAsia="黑体" w:cs="Times New Roman"/>
                <w:b/>
                <w:bCs/>
                <w:color w:val="auto"/>
                <w:kern w:val="2"/>
                <w:sz w:val="24"/>
                <w:szCs w:val="24"/>
                <w:lang w:val="en-US" w:bidi="ar-SA"/>
              </w:rPr>
              <w:t>讲师/助理研究员</w:t>
            </w:r>
          </w:p>
        </w:tc>
        <w:tc>
          <w:tcPr>
            <w:tcW w:w="4536" w:type="dxa"/>
            <w:vAlign w:val="center"/>
          </w:tcPr>
          <w:p w14:paraId="3F896D97">
            <w:pPr>
              <w:autoSpaceDE/>
              <w:autoSpaceDN/>
              <w:jc w:val="center"/>
              <w:rPr>
                <w:rFonts w:ascii="黑体" w:hAnsi="黑体" w:eastAsia="黑体" w:cs="Times New Roman"/>
                <w:b/>
                <w:bCs/>
                <w:color w:val="auto"/>
                <w:kern w:val="2"/>
                <w:sz w:val="24"/>
                <w:szCs w:val="24"/>
                <w:lang w:val="en-US" w:bidi="ar-SA"/>
              </w:rPr>
            </w:pPr>
            <w:r>
              <w:rPr>
                <w:rFonts w:hint="eastAsia" w:ascii="黑体" w:hAnsi="黑体" w:eastAsia="黑体" w:cs="Times New Roman"/>
                <w:b/>
                <w:bCs/>
                <w:color w:val="auto"/>
                <w:kern w:val="2"/>
                <w:sz w:val="24"/>
                <w:szCs w:val="24"/>
                <w:lang w:val="en-US" w:bidi="ar-SA"/>
              </w:rPr>
              <w:t>其他系列中级职务</w:t>
            </w:r>
          </w:p>
        </w:tc>
      </w:tr>
      <w:tr w14:paraId="5B329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5" w:hRule="atLeast"/>
          <w:jc w:val="center"/>
        </w:trPr>
        <w:tc>
          <w:tcPr>
            <w:tcW w:w="709" w:type="dxa"/>
            <w:textDirection w:val="tbRlV"/>
            <w:vAlign w:val="center"/>
          </w:tcPr>
          <w:p w14:paraId="5F2CE4AC">
            <w:pPr>
              <w:autoSpaceDE/>
              <w:autoSpaceDN/>
              <w:ind w:left="113" w:right="113"/>
              <w:jc w:val="center"/>
              <w:rPr>
                <w:rFonts w:ascii="宋体" w:hAnsi="宋体" w:eastAsia="宋体" w:cs="宋体"/>
                <w:b/>
                <w:bCs/>
                <w:color w:val="auto"/>
                <w:kern w:val="2"/>
                <w:sz w:val="22"/>
                <w:szCs w:val="18"/>
                <w:lang w:val="en-US" w:bidi="ar-SA"/>
              </w:rPr>
            </w:pPr>
            <w:r>
              <w:rPr>
                <w:rFonts w:hint="eastAsia" w:ascii="宋体" w:hAnsi="宋体" w:eastAsia="宋体" w:cs="宋体"/>
                <w:b/>
                <w:bCs/>
                <w:color w:val="auto"/>
                <w:kern w:val="2"/>
                <w:sz w:val="22"/>
                <w:szCs w:val="18"/>
                <w:lang w:val="en-US" w:bidi="ar-SA"/>
              </w:rPr>
              <w:t>︵必备其中一条︶</w:t>
            </w:r>
          </w:p>
          <w:p w14:paraId="6D26D456">
            <w:pPr>
              <w:autoSpaceDE/>
              <w:autoSpaceDN/>
              <w:ind w:left="80" w:right="113"/>
              <w:jc w:val="center"/>
              <w:rPr>
                <w:rFonts w:ascii="宋体" w:hAnsi="宋体" w:eastAsia="宋体" w:cs="宋体"/>
                <w:b/>
                <w:bCs/>
                <w:color w:val="auto"/>
                <w:kern w:val="2"/>
                <w:sz w:val="22"/>
                <w:szCs w:val="18"/>
                <w:lang w:val="en-US" w:bidi="ar-SA"/>
              </w:rPr>
            </w:pPr>
            <w:r>
              <w:rPr>
                <w:rFonts w:hint="eastAsia" w:ascii="宋体" w:hAnsi="宋体" w:eastAsia="宋体" w:cs="宋体"/>
                <w:b/>
                <w:bCs/>
                <w:color w:val="auto"/>
                <w:kern w:val="2"/>
                <w:sz w:val="22"/>
                <w:szCs w:val="18"/>
                <w:lang w:val="en-US" w:bidi="ar-SA"/>
              </w:rPr>
              <w:t xml:space="preserve">科 研 成 果 </w:t>
            </w:r>
          </w:p>
        </w:tc>
        <w:tc>
          <w:tcPr>
            <w:tcW w:w="4394" w:type="dxa"/>
          </w:tcPr>
          <w:p w14:paraId="7D8A3B76">
            <w:pPr>
              <w:numPr>
                <w:ilvl w:val="0"/>
                <w:numId w:val="33"/>
              </w:numPr>
              <w:autoSpaceDE/>
              <w:autoSpaceDN/>
              <w:ind w:left="283" w:hanging="283" w:hangingChars="135"/>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在本学科相关领域的学术期刊发表学术论文≥3篇，且C级及以上期刊发表学术论文≥1篇。</w:t>
            </w:r>
          </w:p>
          <w:p w14:paraId="78C5D34F">
            <w:pPr>
              <w:numPr>
                <w:ilvl w:val="0"/>
                <w:numId w:val="33"/>
              </w:numPr>
              <w:autoSpaceDE/>
              <w:autoSpaceDN/>
              <w:ind w:left="283" w:hanging="283" w:hangingChars="135"/>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参加编写并出版教材或学术著作(本人编写≥5万字)。</w:t>
            </w:r>
          </w:p>
          <w:p w14:paraId="0491D398">
            <w:pPr>
              <w:numPr>
                <w:ilvl w:val="0"/>
                <w:numId w:val="33"/>
              </w:numPr>
              <w:autoSpaceDE/>
              <w:autoSpaceDN/>
              <w:ind w:left="283" w:hanging="283" w:hangingChars="135"/>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参加编写经学校教务部门认定的已在教学中使用的讲义(本人编写≥5万字)。</w:t>
            </w:r>
          </w:p>
          <w:p w14:paraId="27401778">
            <w:pPr>
              <w:numPr>
                <w:ilvl w:val="0"/>
                <w:numId w:val="33"/>
              </w:numPr>
              <w:autoSpaceDE/>
              <w:autoSpaceDN/>
              <w:ind w:left="283" w:hanging="283" w:hangingChars="135"/>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获校级及以上教学成果奖≥1项（主研，有证书）。</w:t>
            </w:r>
          </w:p>
          <w:p w14:paraId="5FEDF1E9">
            <w:pPr>
              <w:numPr>
                <w:ilvl w:val="0"/>
                <w:numId w:val="33"/>
              </w:numPr>
              <w:autoSpaceDE/>
              <w:autoSpaceDN/>
              <w:ind w:left="283" w:hanging="283" w:hangingChars="135"/>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获市级及以上科研成果奖≥1项（主研，有证书）。</w:t>
            </w:r>
          </w:p>
          <w:p w14:paraId="48AF789B">
            <w:pPr>
              <w:numPr>
                <w:ilvl w:val="0"/>
                <w:numId w:val="33"/>
              </w:numPr>
              <w:autoSpaceDE/>
              <w:autoSpaceDN/>
              <w:ind w:left="283" w:hanging="283" w:hangingChars="135"/>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承担省部级及以上科研项目≥1项（排名前3）。</w:t>
            </w:r>
          </w:p>
        </w:tc>
        <w:tc>
          <w:tcPr>
            <w:tcW w:w="4536" w:type="dxa"/>
          </w:tcPr>
          <w:p w14:paraId="02BDE6FA">
            <w:pPr>
              <w:numPr>
                <w:ilvl w:val="0"/>
                <w:numId w:val="34"/>
              </w:numPr>
              <w:autoSpaceDE/>
              <w:autoSpaceDN/>
              <w:ind w:left="284" w:hanging="284"/>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在本学科相关领域的学术期刊发表学术论文≥3篇；或C级及以上期刊发表学术论文≥1篇。</w:t>
            </w:r>
          </w:p>
          <w:p w14:paraId="0AF432F6">
            <w:pPr>
              <w:numPr>
                <w:ilvl w:val="0"/>
                <w:numId w:val="34"/>
              </w:numPr>
              <w:autoSpaceDE/>
              <w:autoSpaceDN/>
              <w:ind w:left="283" w:hanging="283" w:hangingChars="135"/>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参加编写并出版教材或学术著作(本人编写≥5万字)。</w:t>
            </w:r>
          </w:p>
          <w:p w14:paraId="031611BD">
            <w:pPr>
              <w:numPr>
                <w:ilvl w:val="0"/>
                <w:numId w:val="34"/>
              </w:numPr>
              <w:autoSpaceDE/>
              <w:autoSpaceDN/>
              <w:ind w:left="283" w:hanging="283" w:hangingChars="135"/>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参加编写经学校教务部门认定的已在教学中使用的讲义(本人编写≥5万字)。</w:t>
            </w:r>
          </w:p>
          <w:p w14:paraId="2E82DEA2">
            <w:pPr>
              <w:numPr>
                <w:ilvl w:val="0"/>
                <w:numId w:val="34"/>
              </w:numPr>
              <w:autoSpaceDE/>
              <w:autoSpaceDN/>
              <w:ind w:left="283" w:hanging="283" w:hangingChars="135"/>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获校级及以上教学成果奖≥1项（主研，有证书）。</w:t>
            </w:r>
          </w:p>
          <w:p w14:paraId="293C4F07">
            <w:pPr>
              <w:numPr>
                <w:ilvl w:val="0"/>
                <w:numId w:val="34"/>
              </w:numPr>
              <w:autoSpaceDE/>
              <w:autoSpaceDN/>
              <w:ind w:left="283" w:hanging="283" w:hangingChars="135"/>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获市级及以上科研成果奖≥1项（主研，有证书）。</w:t>
            </w:r>
          </w:p>
          <w:p w14:paraId="1F48F325">
            <w:pPr>
              <w:numPr>
                <w:ilvl w:val="0"/>
                <w:numId w:val="34"/>
              </w:numPr>
              <w:autoSpaceDE/>
              <w:autoSpaceDN/>
              <w:ind w:left="283" w:hanging="283" w:hangingChars="135"/>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承担省部级及以上科研项目≥1项（排名前3）。</w:t>
            </w:r>
          </w:p>
        </w:tc>
      </w:tr>
    </w:tbl>
    <w:p w14:paraId="424CDCCC">
      <w:pPr>
        <w:autoSpaceDE/>
        <w:autoSpaceDN/>
        <w:spacing w:before="156" w:beforeLines="50" w:after="156" w:afterLines="50"/>
        <w:jc w:val="center"/>
        <w:rPr>
          <w:rFonts w:ascii="Calibri" w:hAnsi="Calibri" w:cs="Times New Roman"/>
          <w:b/>
          <w:color w:val="auto"/>
          <w:kern w:val="2"/>
          <w:sz w:val="28"/>
          <w:szCs w:val="24"/>
          <w:lang w:val="en-US" w:bidi="ar-SA"/>
        </w:rPr>
      </w:pPr>
    </w:p>
    <w:p w14:paraId="1E5B756E">
      <w:pPr>
        <w:autoSpaceDE/>
        <w:autoSpaceDN/>
        <w:spacing w:before="156" w:beforeLines="50" w:after="156" w:afterLines="50"/>
        <w:jc w:val="center"/>
        <w:rPr>
          <w:rFonts w:ascii="Calibri" w:hAnsi="Calibri" w:cs="Times New Roman"/>
          <w:b/>
          <w:color w:val="auto"/>
          <w:kern w:val="2"/>
          <w:sz w:val="28"/>
          <w:szCs w:val="24"/>
          <w:lang w:val="en-US" w:bidi="ar-SA"/>
        </w:rPr>
      </w:pPr>
      <w:r>
        <w:rPr>
          <w:rFonts w:ascii="Calibri" w:hAnsi="Calibri" w:cs="Times New Roman"/>
          <w:b/>
          <w:color w:val="auto"/>
          <w:kern w:val="2"/>
          <w:sz w:val="28"/>
          <w:szCs w:val="24"/>
          <w:lang w:val="en-US" w:bidi="ar-SA"/>
        </w:rPr>
        <w:t>（</w:t>
      </w:r>
      <w:r>
        <w:rPr>
          <w:rFonts w:hint="eastAsia" w:ascii="Calibri" w:hAnsi="Calibri" w:cs="Times New Roman"/>
          <w:b/>
          <w:color w:val="auto"/>
          <w:kern w:val="2"/>
          <w:sz w:val="28"/>
          <w:szCs w:val="24"/>
          <w:lang w:val="en-US" w:bidi="ar-SA"/>
        </w:rPr>
        <w:t>二</w:t>
      </w:r>
      <w:r>
        <w:rPr>
          <w:rFonts w:ascii="Calibri" w:hAnsi="Calibri" w:cs="Times New Roman"/>
          <w:b/>
          <w:color w:val="auto"/>
          <w:kern w:val="2"/>
          <w:sz w:val="28"/>
          <w:szCs w:val="24"/>
          <w:lang w:val="en-US" w:bidi="ar-SA"/>
        </w:rPr>
        <w:t>）</w:t>
      </w:r>
      <w:r>
        <w:rPr>
          <w:rFonts w:hint="eastAsia" w:ascii="Calibri" w:hAnsi="Calibri" w:cs="Times New Roman"/>
          <w:b/>
          <w:color w:val="auto"/>
          <w:kern w:val="2"/>
          <w:sz w:val="28"/>
          <w:szCs w:val="24"/>
          <w:lang w:val="en-US" w:bidi="ar-SA"/>
        </w:rPr>
        <w:t>理工医科</w:t>
      </w:r>
    </w:p>
    <w:tbl>
      <w:tblPr>
        <w:tblStyle w:val="10"/>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4394"/>
        <w:gridCol w:w="4536"/>
      </w:tblGrid>
      <w:tr w14:paraId="4A39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9" w:hRule="atLeast"/>
          <w:jc w:val="center"/>
        </w:trPr>
        <w:tc>
          <w:tcPr>
            <w:tcW w:w="709" w:type="dxa"/>
            <w:tcBorders>
              <w:top w:val="single" w:color="auto" w:sz="4" w:space="0"/>
              <w:left w:val="single" w:color="auto" w:sz="4" w:space="0"/>
              <w:bottom w:val="single" w:color="auto" w:sz="4" w:space="0"/>
              <w:right w:val="single" w:color="auto" w:sz="4" w:space="0"/>
            </w:tcBorders>
            <w:vAlign w:val="center"/>
          </w:tcPr>
          <w:p w14:paraId="414D2699">
            <w:pPr>
              <w:autoSpaceDE/>
              <w:autoSpaceDN/>
              <w:jc w:val="center"/>
              <w:rPr>
                <w:rFonts w:ascii="黑体" w:hAnsi="黑体" w:eastAsia="黑体" w:cs="Times New Roman"/>
                <w:b/>
                <w:bCs/>
                <w:color w:val="auto"/>
                <w:kern w:val="2"/>
                <w:sz w:val="24"/>
                <w:szCs w:val="24"/>
                <w:lang w:val="en-US" w:bidi="ar-SA"/>
              </w:rPr>
            </w:pPr>
            <w:r>
              <w:rPr>
                <w:rFonts w:hint="eastAsia" w:ascii="黑体" w:hAnsi="黑体" w:eastAsia="黑体" w:cs="Times New Roman"/>
                <w:b/>
                <w:bCs/>
                <w:color w:val="auto"/>
                <w:kern w:val="2"/>
                <w:sz w:val="24"/>
                <w:szCs w:val="24"/>
                <w:lang w:val="en-US" w:bidi="ar-SA"/>
              </w:rPr>
              <w:t>职务</w:t>
            </w:r>
          </w:p>
        </w:tc>
        <w:tc>
          <w:tcPr>
            <w:tcW w:w="4394" w:type="dxa"/>
            <w:tcBorders>
              <w:top w:val="single" w:color="auto" w:sz="4" w:space="0"/>
              <w:left w:val="single" w:color="auto" w:sz="4" w:space="0"/>
              <w:bottom w:val="single" w:color="auto" w:sz="4" w:space="0"/>
              <w:right w:val="single" w:color="auto" w:sz="4" w:space="0"/>
            </w:tcBorders>
            <w:vAlign w:val="center"/>
          </w:tcPr>
          <w:p w14:paraId="3455D402">
            <w:pPr>
              <w:autoSpaceDE/>
              <w:autoSpaceDN/>
              <w:jc w:val="center"/>
              <w:rPr>
                <w:rFonts w:ascii="黑体" w:hAnsi="黑体" w:eastAsia="黑体" w:cs="Times New Roman"/>
                <w:b/>
                <w:bCs/>
                <w:color w:val="auto"/>
                <w:kern w:val="2"/>
                <w:sz w:val="24"/>
                <w:szCs w:val="24"/>
                <w:lang w:val="en-US" w:bidi="ar-SA"/>
              </w:rPr>
            </w:pPr>
            <w:r>
              <w:rPr>
                <w:rFonts w:hint="eastAsia" w:ascii="黑体" w:hAnsi="黑体" w:eastAsia="黑体" w:cs="Times New Roman"/>
                <w:b/>
                <w:bCs/>
                <w:color w:val="auto"/>
                <w:kern w:val="2"/>
                <w:sz w:val="24"/>
                <w:szCs w:val="24"/>
                <w:lang w:val="en-US" w:bidi="ar-SA"/>
              </w:rPr>
              <w:t>讲师/助理研究员/主治医师</w:t>
            </w:r>
          </w:p>
        </w:tc>
        <w:tc>
          <w:tcPr>
            <w:tcW w:w="4536" w:type="dxa"/>
            <w:tcBorders>
              <w:top w:val="single" w:color="auto" w:sz="4" w:space="0"/>
              <w:left w:val="single" w:color="auto" w:sz="4" w:space="0"/>
              <w:bottom w:val="single" w:color="auto" w:sz="4" w:space="0"/>
              <w:right w:val="single" w:color="auto" w:sz="4" w:space="0"/>
            </w:tcBorders>
            <w:vAlign w:val="center"/>
          </w:tcPr>
          <w:p w14:paraId="045D1709">
            <w:pPr>
              <w:autoSpaceDE/>
              <w:autoSpaceDN/>
              <w:jc w:val="center"/>
              <w:rPr>
                <w:rFonts w:ascii="黑体" w:hAnsi="黑体" w:eastAsia="黑体" w:cs="Times New Roman"/>
                <w:b/>
                <w:bCs/>
                <w:color w:val="auto"/>
                <w:kern w:val="2"/>
                <w:sz w:val="24"/>
                <w:szCs w:val="24"/>
                <w:lang w:val="en-US" w:bidi="ar-SA"/>
              </w:rPr>
            </w:pPr>
            <w:r>
              <w:rPr>
                <w:rFonts w:hint="eastAsia" w:ascii="黑体" w:hAnsi="黑体" w:eastAsia="黑体" w:cs="Times New Roman"/>
                <w:b/>
                <w:bCs/>
                <w:color w:val="auto"/>
                <w:kern w:val="2"/>
                <w:sz w:val="24"/>
                <w:szCs w:val="24"/>
                <w:lang w:val="en-US" w:bidi="ar-SA"/>
              </w:rPr>
              <w:t>其他系列中级职务</w:t>
            </w:r>
          </w:p>
        </w:tc>
      </w:tr>
      <w:tr w14:paraId="6B69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43" w:hRule="atLeast"/>
          <w:jc w:val="center"/>
        </w:trPr>
        <w:tc>
          <w:tcPr>
            <w:tcW w:w="709" w:type="dxa"/>
            <w:tcBorders>
              <w:top w:val="single" w:color="auto" w:sz="4" w:space="0"/>
              <w:left w:val="single" w:color="auto" w:sz="4" w:space="0"/>
              <w:bottom w:val="single" w:color="auto" w:sz="4" w:space="0"/>
              <w:right w:val="single" w:color="auto" w:sz="4" w:space="0"/>
            </w:tcBorders>
            <w:textDirection w:val="tbRlV"/>
            <w:vAlign w:val="center"/>
          </w:tcPr>
          <w:p w14:paraId="2ABE5141">
            <w:pPr>
              <w:autoSpaceDE/>
              <w:autoSpaceDN/>
              <w:ind w:left="113" w:right="113"/>
              <w:jc w:val="center"/>
              <w:rPr>
                <w:rFonts w:ascii="宋体" w:hAnsi="宋体" w:eastAsia="宋体" w:cs="宋体"/>
                <w:b/>
                <w:bCs/>
                <w:color w:val="auto"/>
                <w:kern w:val="2"/>
                <w:sz w:val="22"/>
                <w:szCs w:val="18"/>
                <w:lang w:val="en-US" w:bidi="ar-SA"/>
              </w:rPr>
            </w:pPr>
            <w:r>
              <w:rPr>
                <w:rFonts w:hint="eastAsia" w:ascii="宋体" w:hAnsi="宋体" w:eastAsia="宋体" w:cs="宋体"/>
                <w:b/>
                <w:bCs/>
                <w:color w:val="auto"/>
                <w:kern w:val="2"/>
                <w:sz w:val="22"/>
                <w:szCs w:val="18"/>
                <w:lang w:val="en-US" w:bidi="ar-SA"/>
              </w:rPr>
              <w:t>︵必备其中两条︶</w:t>
            </w:r>
          </w:p>
          <w:p w14:paraId="6F6623E5">
            <w:pPr>
              <w:autoSpaceDE/>
              <w:autoSpaceDN/>
              <w:ind w:left="113" w:right="113"/>
              <w:jc w:val="center"/>
              <w:rPr>
                <w:rFonts w:ascii="宋体" w:hAnsi="宋体" w:eastAsia="宋体" w:cs="宋体"/>
                <w:b/>
                <w:bCs/>
                <w:color w:val="auto"/>
                <w:kern w:val="2"/>
                <w:sz w:val="22"/>
                <w:szCs w:val="18"/>
                <w:lang w:val="en-US" w:bidi="ar-SA"/>
              </w:rPr>
            </w:pPr>
            <w:r>
              <w:rPr>
                <w:rFonts w:hint="eastAsia" w:ascii="宋体" w:hAnsi="宋体" w:eastAsia="宋体" w:cs="宋体"/>
                <w:b/>
                <w:bCs/>
                <w:color w:val="auto"/>
                <w:kern w:val="2"/>
                <w:sz w:val="22"/>
                <w:szCs w:val="18"/>
                <w:lang w:val="en-US" w:bidi="ar-SA"/>
              </w:rPr>
              <w:t xml:space="preserve">科 研 成 果 </w:t>
            </w:r>
          </w:p>
        </w:tc>
        <w:tc>
          <w:tcPr>
            <w:tcW w:w="4394" w:type="dxa"/>
            <w:tcBorders>
              <w:top w:val="single" w:color="auto" w:sz="4" w:space="0"/>
              <w:left w:val="single" w:color="auto" w:sz="4" w:space="0"/>
              <w:bottom w:val="single" w:color="auto" w:sz="4" w:space="0"/>
              <w:right w:val="single" w:color="auto" w:sz="4" w:space="0"/>
            </w:tcBorders>
          </w:tcPr>
          <w:p w14:paraId="0035CD16">
            <w:pPr>
              <w:tabs>
                <w:tab w:val="left" w:pos="284"/>
              </w:tabs>
              <w:autoSpaceDE/>
              <w:autoSpaceDN/>
              <w:ind w:left="210" w:hanging="210" w:hangingChars="100"/>
              <w:jc w:val="both"/>
              <w:rPr>
                <w:rFonts w:ascii="宋体" w:hAnsi="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1.在本学科相关领域的</w:t>
            </w:r>
            <w:r>
              <w:rPr>
                <w:rFonts w:hint="eastAsia" w:ascii="宋体" w:hAnsi="宋体" w:cs="Times New Roman"/>
                <w:color w:val="auto"/>
                <w:kern w:val="2"/>
                <w:sz w:val="21"/>
                <w:szCs w:val="21"/>
                <w:lang w:val="en-US" w:bidi="ar-SA"/>
              </w:rPr>
              <w:t>核心或统计源学术期刊</w:t>
            </w:r>
            <w:r>
              <w:rPr>
                <w:rFonts w:hint="eastAsia" w:ascii="宋体" w:hAnsi="宋体" w:eastAsia="宋体" w:cs="Times New Roman"/>
                <w:color w:val="auto"/>
                <w:kern w:val="2"/>
                <w:sz w:val="21"/>
                <w:szCs w:val="21"/>
                <w:lang w:val="en-US" w:bidi="ar-SA"/>
              </w:rPr>
              <w:t>发表学术论文≥3篇，</w:t>
            </w:r>
            <w:r>
              <w:rPr>
                <w:rFonts w:hint="eastAsia" w:cs="Times New Roman"/>
                <w:color w:val="auto"/>
                <w:kern w:val="2"/>
                <w:sz w:val="21"/>
                <w:szCs w:val="21"/>
                <w:lang w:val="en-US" w:eastAsia="zh-CN" w:bidi="ar-SA"/>
              </w:rPr>
              <w:t>其中</w:t>
            </w:r>
            <w:r>
              <w:rPr>
                <w:rFonts w:hint="eastAsia" w:ascii="宋体" w:hAnsi="宋体" w:eastAsia="宋体" w:cs="Times New Roman"/>
                <w:color w:val="auto"/>
                <w:kern w:val="2"/>
                <w:sz w:val="21"/>
                <w:szCs w:val="21"/>
                <w:lang w:val="en-US" w:bidi="ar-SA"/>
              </w:rPr>
              <w:t>英文学术</w:t>
            </w:r>
            <w:r>
              <w:rPr>
                <w:rFonts w:hint="eastAsia" w:ascii="宋体" w:hAnsi="宋体" w:cs="Times New Roman"/>
                <w:color w:val="auto"/>
                <w:kern w:val="2"/>
                <w:sz w:val="21"/>
                <w:szCs w:val="21"/>
                <w:lang w:val="en-US" w:bidi="ar-SA"/>
              </w:rPr>
              <w:t>期刊论文</w:t>
            </w:r>
            <w:r>
              <w:rPr>
                <w:rFonts w:hint="eastAsia" w:ascii="宋体" w:hAnsi="宋体" w:eastAsia="宋体" w:cs="Times New Roman"/>
                <w:color w:val="auto"/>
                <w:kern w:val="2"/>
                <w:sz w:val="21"/>
                <w:szCs w:val="21"/>
                <w:lang w:val="en-US" w:bidi="ar-SA"/>
              </w:rPr>
              <w:t>≥1篇。</w:t>
            </w:r>
            <w:r>
              <w:rPr>
                <w:rFonts w:hint="eastAsia" w:ascii="宋体" w:hAnsi="宋体" w:cs="Times New Roman"/>
                <w:b/>
                <w:bCs/>
                <w:color w:val="auto"/>
                <w:kern w:val="2"/>
                <w:sz w:val="21"/>
                <w:szCs w:val="21"/>
                <w:lang w:val="en-US" w:bidi="ar-SA"/>
              </w:rPr>
              <w:t>（此条必备）</w:t>
            </w:r>
          </w:p>
          <w:p w14:paraId="081CD4A0">
            <w:pPr>
              <w:tabs>
                <w:tab w:val="left" w:pos="284"/>
              </w:tabs>
              <w:autoSpaceDE/>
              <w:autoSpaceDN/>
              <w:ind w:left="210" w:hanging="210" w:hangingChars="100"/>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2.参加编写并出版教材或学术著作(本人编写≥5万字)。</w:t>
            </w:r>
          </w:p>
          <w:p w14:paraId="39DFE4D7">
            <w:pPr>
              <w:tabs>
                <w:tab w:val="left" w:pos="284"/>
              </w:tabs>
              <w:autoSpaceDE/>
              <w:autoSpaceDN/>
              <w:ind w:left="210" w:hanging="210" w:hangingChars="100"/>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3.参加编写经学校教务部门认定的已在教学中使用的讲义(本人编写≥5万字)。</w:t>
            </w:r>
          </w:p>
          <w:p w14:paraId="5EE8DE7A">
            <w:pPr>
              <w:tabs>
                <w:tab w:val="left" w:pos="284"/>
              </w:tabs>
              <w:autoSpaceDE/>
              <w:autoSpaceDN/>
              <w:ind w:left="210" w:hanging="210" w:hangingChars="100"/>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4.获校级及以上教学成果奖≥1项（主研，有证书）。</w:t>
            </w:r>
          </w:p>
          <w:p w14:paraId="11C1B11B">
            <w:pPr>
              <w:tabs>
                <w:tab w:val="left" w:pos="284"/>
              </w:tabs>
              <w:autoSpaceDE/>
              <w:autoSpaceDN/>
              <w:ind w:left="210" w:hanging="210" w:hangingChars="100"/>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5.获市级及以上科研成果奖≥1项（主研，有证书）。</w:t>
            </w:r>
          </w:p>
          <w:p w14:paraId="56EA2B3F">
            <w:pPr>
              <w:tabs>
                <w:tab w:val="left" w:pos="284"/>
              </w:tabs>
              <w:autoSpaceDE/>
              <w:autoSpaceDN/>
              <w:ind w:left="105" w:hanging="105" w:hangingChars="50"/>
              <w:jc w:val="both"/>
              <w:rPr>
                <w:rFonts w:ascii="宋体" w:hAnsi="宋体" w:eastAsia="宋体" w:cs="Times New Roman"/>
                <w:color w:val="auto"/>
                <w:kern w:val="2"/>
                <w:sz w:val="21"/>
                <w:szCs w:val="21"/>
                <w:lang w:val="en-US" w:bidi="ar-SA"/>
              </w:rPr>
            </w:pPr>
            <w:r>
              <w:rPr>
                <w:rFonts w:hint="eastAsia" w:ascii="宋体" w:hAnsi="宋体" w:eastAsia="宋体" w:cs="Times New Roman"/>
                <w:color w:val="auto"/>
                <w:kern w:val="2"/>
                <w:sz w:val="21"/>
                <w:szCs w:val="21"/>
                <w:lang w:val="en-US" w:bidi="ar-SA"/>
              </w:rPr>
              <w:t>6.承担省部级及以上科研项目（课题）≥1项（排名前3）。</w:t>
            </w:r>
          </w:p>
          <w:p w14:paraId="371D2A03">
            <w:pPr>
              <w:tabs>
                <w:tab w:val="left" w:pos="284"/>
              </w:tabs>
              <w:autoSpaceDE/>
              <w:autoSpaceDN/>
              <w:jc w:val="both"/>
              <w:rPr>
                <w:rFonts w:ascii="宋体" w:hAnsi="宋体" w:cs="Times New Roman"/>
                <w:color w:val="auto"/>
                <w:kern w:val="2"/>
                <w:sz w:val="21"/>
                <w:szCs w:val="21"/>
                <w:lang w:val="en-US" w:bidi="ar-SA"/>
              </w:rPr>
            </w:pPr>
            <w:r>
              <w:rPr>
                <w:rFonts w:hint="eastAsia" w:ascii="宋体" w:hAnsi="宋体" w:cs="Times New Roman"/>
                <w:color w:val="auto"/>
                <w:kern w:val="2"/>
                <w:sz w:val="21"/>
                <w:szCs w:val="21"/>
                <w:lang w:val="en-US" w:bidi="ar-SA"/>
              </w:rPr>
              <w:t>7.获专利1项（排名第1）。</w:t>
            </w:r>
          </w:p>
        </w:tc>
        <w:tc>
          <w:tcPr>
            <w:tcW w:w="4536" w:type="dxa"/>
            <w:tcBorders>
              <w:top w:val="single" w:color="auto" w:sz="4" w:space="0"/>
              <w:left w:val="single" w:color="auto" w:sz="4" w:space="0"/>
              <w:bottom w:val="single" w:color="auto" w:sz="4" w:space="0"/>
              <w:right w:val="single" w:color="auto" w:sz="4" w:space="0"/>
            </w:tcBorders>
          </w:tcPr>
          <w:p w14:paraId="3F586C52">
            <w:pPr>
              <w:tabs>
                <w:tab w:val="left" w:pos="284"/>
              </w:tabs>
              <w:autoSpaceDE/>
              <w:autoSpaceDN/>
              <w:jc w:val="both"/>
              <w:rPr>
                <w:rFonts w:ascii="宋体" w:hAnsi="宋体" w:cs="Times New Roman"/>
                <w:color w:val="auto"/>
                <w:kern w:val="2"/>
                <w:sz w:val="21"/>
                <w:szCs w:val="21"/>
                <w:lang w:val="en-US" w:bidi="ar-SA"/>
              </w:rPr>
            </w:pPr>
            <w:r>
              <w:rPr>
                <w:rFonts w:hint="eastAsia" w:ascii="宋体" w:hAnsi="宋体" w:cs="Times New Roman"/>
                <w:color w:val="auto"/>
                <w:kern w:val="2"/>
                <w:sz w:val="21"/>
                <w:szCs w:val="21"/>
                <w:lang w:val="en-US" w:bidi="ar-SA"/>
              </w:rPr>
              <w:t>1.在本学科相关领域的核心或统计源学术期刊发表学术论文≥3篇；或E级及以上期刊发表学术论文≥1篇。</w:t>
            </w:r>
            <w:r>
              <w:rPr>
                <w:rFonts w:hint="eastAsia" w:ascii="宋体" w:hAnsi="宋体" w:cs="Times New Roman"/>
                <w:b/>
                <w:bCs/>
                <w:color w:val="auto"/>
                <w:kern w:val="2"/>
                <w:sz w:val="21"/>
                <w:szCs w:val="21"/>
                <w:lang w:val="en-US" w:bidi="ar-SA"/>
              </w:rPr>
              <w:t>（此条必备）</w:t>
            </w:r>
          </w:p>
          <w:p w14:paraId="41B2CE40">
            <w:pPr>
              <w:tabs>
                <w:tab w:val="left" w:pos="284"/>
              </w:tabs>
              <w:autoSpaceDE/>
              <w:autoSpaceDN/>
              <w:ind w:left="210" w:hanging="210" w:hangingChars="100"/>
              <w:jc w:val="both"/>
              <w:rPr>
                <w:rFonts w:ascii="宋体" w:hAnsi="宋体" w:cs="Times New Roman"/>
                <w:color w:val="auto"/>
                <w:kern w:val="2"/>
                <w:sz w:val="21"/>
                <w:szCs w:val="21"/>
                <w:lang w:val="en-US" w:bidi="ar-SA"/>
              </w:rPr>
            </w:pPr>
            <w:r>
              <w:rPr>
                <w:rFonts w:hint="eastAsia" w:ascii="宋体" w:hAnsi="宋体" w:cs="Times New Roman"/>
                <w:color w:val="auto"/>
                <w:kern w:val="2"/>
                <w:sz w:val="21"/>
                <w:szCs w:val="21"/>
                <w:lang w:val="en-US" w:bidi="ar-SA"/>
              </w:rPr>
              <w:t>2.参加编写并出版教材或学术著作(本人编写≥5万字)。</w:t>
            </w:r>
          </w:p>
          <w:p w14:paraId="7D02ED2B">
            <w:pPr>
              <w:tabs>
                <w:tab w:val="left" w:pos="284"/>
              </w:tabs>
              <w:autoSpaceDE/>
              <w:autoSpaceDN/>
              <w:ind w:left="210" w:hanging="210" w:hangingChars="100"/>
              <w:jc w:val="both"/>
              <w:rPr>
                <w:rFonts w:ascii="宋体" w:hAnsi="宋体" w:cs="Times New Roman"/>
                <w:color w:val="auto"/>
                <w:kern w:val="2"/>
                <w:sz w:val="21"/>
                <w:szCs w:val="21"/>
                <w:lang w:val="en-US" w:bidi="ar-SA"/>
              </w:rPr>
            </w:pPr>
            <w:r>
              <w:rPr>
                <w:rFonts w:hint="eastAsia" w:ascii="宋体" w:hAnsi="宋体" w:cs="Times New Roman"/>
                <w:color w:val="auto"/>
                <w:kern w:val="2"/>
                <w:sz w:val="21"/>
                <w:szCs w:val="21"/>
                <w:lang w:val="en-US" w:bidi="ar-SA"/>
              </w:rPr>
              <w:t>3.参加编写经学校教务部门认定的已在教学中使用的讲义(本人编写≥5万字)。</w:t>
            </w:r>
          </w:p>
          <w:p w14:paraId="1411E99A">
            <w:pPr>
              <w:tabs>
                <w:tab w:val="left" w:pos="284"/>
              </w:tabs>
              <w:autoSpaceDE/>
              <w:autoSpaceDN/>
              <w:ind w:left="210" w:hanging="210" w:hangingChars="100"/>
              <w:jc w:val="both"/>
              <w:rPr>
                <w:rFonts w:ascii="宋体" w:hAnsi="宋体" w:cs="Times New Roman"/>
                <w:color w:val="auto"/>
                <w:kern w:val="2"/>
                <w:sz w:val="21"/>
                <w:szCs w:val="21"/>
                <w:lang w:val="en-US" w:bidi="ar-SA"/>
              </w:rPr>
            </w:pPr>
            <w:r>
              <w:rPr>
                <w:rFonts w:hint="eastAsia" w:ascii="宋体" w:hAnsi="宋体" w:cs="Times New Roman"/>
                <w:color w:val="auto"/>
                <w:kern w:val="2"/>
                <w:sz w:val="21"/>
                <w:szCs w:val="21"/>
                <w:lang w:val="en-US" w:bidi="ar-SA"/>
              </w:rPr>
              <w:t>4.获校级及以上教学成果奖≥1项（主研，有证书）。</w:t>
            </w:r>
          </w:p>
          <w:p w14:paraId="41BE43CA">
            <w:pPr>
              <w:tabs>
                <w:tab w:val="left" w:pos="284"/>
              </w:tabs>
              <w:autoSpaceDE/>
              <w:autoSpaceDN/>
              <w:ind w:left="210" w:hanging="210" w:hangingChars="100"/>
              <w:jc w:val="both"/>
              <w:rPr>
                <w:rFonts w:ascii="宋体" w:hAnsi="宋体" w:cs="Times New Roman"/>
                <w:color w:val="auto"/>
                <w:kern w:val="2"/>
                <w:sz w:val="21"/>
                <w:szCs w:val="21"/>
                <w:lang w:val="en-US" w:bidi="ar-SA"/>
              </w:rPr>
            </w:pPr>
            <w:r>
              <w:rPr>
                <w:rFonts w:hint="eastAsia" w:ascii="宋体" w:hAnsi="宋体" w:cs="Times New Roman"/>
                <w:color w:val="auto"/>
                <w:kern w:val="2"/>
                <w:sz w:val="21"/>
                <w:szCs w:val="21"/>
                <w:lang w:val="en-US" w:bidi="ar-SA"/>
              </w:rPr>
              <w:t>5.获市级及以上科研成果奖≥1项（主研，有证书）。</w:t>
            </w:r>
          </w:p>
          <w:p w14:paraId="2D457F25">
            <w:pPr>
              <w:tabs>
                <w:tab w:val="left" w:pos="284"/>
              </w:tabs>
              <w:autoSpaceDE/>
              <w:autoSpaceDN/>
              <w:ind w:left="210" w:hanging="210" w:hangingChars="100"/>
              <w:jc w:val="both"/>
              <w:rPr>
                <w:rFonts w:ascii="宋体" w:hAnsi="宋体" w:cs="Times New Roman"/>
                <w:color w:val="auto"/>
                <w:kern w:val="2"/>
                <w:sz w:val="21"/>
                <w:szCs w:val="21"/>
                <w:lang w:val="en-US" w:bidi="ar-SA"/>
              </w:rPr>
            </w:pPr>
            <w:r>
              <w:rPr>
                <w:rFonts w:hint="eastAsia" w:ascii="宋体" w:hAnsi="宋体" w:cs="Times New Roman"/>
                <w:color w:val="auto"/>
                <w:kern w:val="2"/>
                <w:sz w:val="21"/>
                <w:szCs w:val="21"/>
                <w:lang w:val="en-US" w:bidi="ar-SA"/>
              </w:rPr>
              <w:t>6.承担省部级及以上科研项目（课题）≥1项（排名前3）。</w:t>
            </w:r>
          </w:p>
          <w:p w14:paraId="45806C39">
            <w:pPr>
              <w:tabs>
                <w:tab w:val="left" w:pos="284"/>
              </w:tabs>
              <w:autoSpaceDE/>
              <w:autoSpaceDN/>
              <w:ind w:left="210" w:hanging="210" w:hangingChars="100"/>
              <w:jc w:val="both"/>
              <w:rPr>
                <w:rFonts w:ascii="宋体" w:hAnsi="宋体" w:cs="Times New Roman"/>
                <w:color w:val="auto"/>
                <w:kern w:val="2"/>
                <w:sz w:val="21"/>
                <w:szCs w:val="21"/>
                <w:lang w:val="en-US" w:bidi="ar-SA"/>
              </w:rPr>
            </w:pPr>
            <w:r>
              <w:rPr>
                <w:rFonts w:hint="eastAsia" w:ascii="宋体" w:hAnsi="宋体" w:cs="Times New Roman"/>
                <w:color w:val="auto"/>
                <w:kern w:val="2"/>
                <w:sz w:val="21"/>
                <w:szCs w:val="21"/>
                <w:lang w:val="en-US" w:bidi="ar-SA"/>
              </w:rPr>
              <w:t>7.获专利1项（排名前3）。</w:t>
            </w:r>
          </w:p>
        </w:tc>
      </w:tr>
    </w:tbl>
    <w:p w14:paraId="52A37B71">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4C026A44">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746152E8">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3A74CACC">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3A65AF70">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4612F0D4">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005B5AD9">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37765D68">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03F77614">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22DF16FC">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6E384C1B">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23CA2F8D">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76D8A2AB">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221557BC">
      <w:pPr>
        <w:tabs>
          <w:tab w:val="left" w:pos="284"/>
        </w:tabs>
        <w:autoSpaceDE/>
        <w:autoSpaceDN/>
        <w:adjustRightInd w:val="0"/>
        <w:snapToGrid w:val="0"/>
        <w:spacing w:line="240" w:lineRule="atLeast"/>
        <w:jc w:val="left"/>
        <w:rPr>
          <w:rFonts w:ascii="宋体" w:hAnsi="宋体" w:cs="Times New Roman"/>
          <w:color w:val="auto"/>
          <w:kern w:val="2"/>
          <w:sz w:val="18"/>
          <w:szCs w:val="18"/>
          <w:lang w:val="en-US" w:bidi="ar-SA"/>
        </w:rPr>
      </w:pPr>
    </w:p>
    <w:p w14:paraId="66E9FCE3">
      <w:pPr>
        <w:pStyle w:val="2"/>
        <w:bidi w:val="0"/>
        <w:ind w:left="0" w:leftChars="0" w:firstLine="0" w:firstLineChars="0"/>
        <w:jc w:val="both"/>
        <w:rPr>
          <w:rFonts w:hint="eastAsia"/>
        </w:rPr>
      </w:pPr>
    </w:p>
    <w:p w14:paraId="67D5783D">
      <w:pPr>
        <w:pStyle w:val="2"/>
        <w:bidi w:val="0"/>
        <w:ind w:left="0" w:leftChars="0" w:firstLine="643" w:firstLineChars="0"/>
        <w:jc w:val="right"/>
      </w:pPr>
      <w:bookmarkStart w:id="12" w:name="_Toc25794"/>
      <w:r>
        <w:rPr>
          <w:rFonts w:hint="eastAsia"/>
        </w:rPr>
        <w:t>《四川大学专业技术职务申报条件（试行）》说明</w:t>
      </w:r>
      <w:r>
        <w:rPr>
          <w:rFonts w:hint="eastAsia"/>
          <w:lang w:val="en-US" w:eastAsia="zh-CN"/>
        </w:rPr>
        <w:t>及</w:t>
      </w:r>
      <w:r>
        <w:rPr>
          <w:rFonts w:hint="eastAsia"/>
        </w:rPr>
        <w:t>解读</w:t>
      </w:r>
      <w:bookmarkEnd w:id="12"/>
    </w:p>
    <w:p w14:paraId="2B98D8BE">
      <w:pPr>
        <w:spacing w:before="392" w:line="280" w:lineRule="auto"/>
        <w:ind w:left="732" w:right="728" w:firstLine="583"/>
        <w:jc w:val="both"/>
        <w:rPr>
          <w:color w:val="auto"/>
          <w:sz w:val="24"/>
        </w:rPr>
      </w:pPr>
      <w:r>
        <w:rPr>
          <w:color w:val="auto"/>
          <w:sz w:val="24"/>
        </w:rPr>
        <w:t>四川大学贯彻落实国家相关文件精神，坚决破除“五唯”顽瘴痼疾，在人才评价中注重</w:t>
      </w:r>
      <w:r>
        <w:rPr>
          <w:color w:val="auto"/>
          <w:spacing w:val="-7"/>
          <w:sz w:val="24"/>
        </w:rPr>
        <w:t>代表性成果的质量、贡献、影响，突出教育教学能力和业绩，不断修订完善专业技术职务申报</w:t>
      </w:r>
      <w:r>
        <w:rPr>
          <w:color w:val="auto"/>
          <w:spacing w:val="-8"/>
          <w:sz w:val="24"/>
        </w:rPr>
        <w:t>条件，平稳有序地开展专业技术职务评审工作，为学校事业发展提供坚实的师资队伍保障。针</w:t>
      </w:r>
      <w:r>
        <w:rPr>
          <w:color w:val="auto"/>
          <w:sz w:val="24"/>
        </w:rPr>
        <w:t>对《四川大学专业技术职务申报条件（试行</w:t>
      </w:r>
      <w:r>
        <w:rPr>
          <w:color w:val="auto"/>
          <w:spacing w:val="-120"/>
          <w:sz w:val="24"/>
        </w:rPr>
        <w:t>）</w:t>
      </w:r>
      <w:r>
        <w:rPr>
          <w:color w:val="auto"/>
          <w:sz w:val="24"/>
        </w:rPr>
        <w:t>》进行如下说明和解读。</w:t>
      </w:r>
    </w:p>
    <w:p w14:paraId="2643F92F">
      <w:pPr>
        <w:spacing w:before="109"/>
        <w:ind w:left="732"/>
        <w:outlineLvl w:val="9"/>
        <w:rPr>
          <w:rFonts w:ascii="黑体" w:eastAsia="黑体"/>
          <w:color w:val="auto"/>
          <w:sz w:val="28"/>
        </w:rPr>
      </w:pPr>
      <w:r>
        <w:rPr>
          <w:rFonts w:hint="eastAsia" w:ascii="黑体" w:eastAsia="黑体"/>
          <w:color w:val="auto"/>
          <w:sz w:val="28"/>
        </w:rPr>
        <w:t>一、总体说明</w:t>
      </w:r>
    </w:p>
    <w:p w14:paraId="66C5A229">
      <w:pPr>
        <w:pStyle w:val="14"/>
        <w:numPr>
          <w:ilvl w:val="1"/>
          <w:numId w:val="35"/>
        </w:numPr>
        <w:tabs>
          <w:tab w:val="left" w:pos="1444"/>
        </w:tabs>
        <w:spacing w:before="207" w:line="280" w:lineRule="auto"/>
        <w:ind w:right="608" w:firstLine="427"/>
        <w:rPr>
          <w:color w:val="auto"/>
          <w:sz w:val="24"/>
        </w:rPr>
      </w:pPr>
      <w:r>
        <w:rPr>
          <w:color w:val="auto"/>
          <w:spacing w:val="-20"/>
          <w:sz w:val="24"/>
        </w:rPr>
        <w:t xml:space="preserve">“近 </w:t>
      </w:r>
      <w:r>
        <w:rPr>
          <w:color w:val="auto"/>
          <w:sz w:val="24"/>
        </w:rPr>
        <w:t>3</w:t>
      </w:r>
      <w:r>
        <w:rPr>
          <w:color w:val="auto"/>
          <w:spacing w:val="-11"/>
          <w:sz w:val="24"/>
        </w:rPr>
        <w:t xml:space="preserve"> 年内，无学术道德或师德不良记录，无严重教学事故</w:t>
      </w:r>
      <w:r>
        <w:rPr>
          <w:color w:val="auto"/>
          <w:sz w:val="24"/>
        </w:rPr>
        <w:t>（三级及以上</w:t>
      </w:r>
      <w:r>
        <w:rPr>
          <w:color w:val="auto"/>
          <w:spacing w:val="-120"/>
          <w:sz w:val="24"/>
        </w:rPr>
        <w:t>）</w:t>
      </w:r>
      <w:r>
        <w:rPr>
          <w:color w:val="auto"/>
          <w:spacing w:val="-6"/>
          <w:sz w:val="24"/>
        </w:rPr>
        <w:t>、医疗事故、</w:t>
      </w:r>
      <w:r>
        <w:rPr>
          <w:color w:val="auto"/>
          <w:spacing w:val="-4"/>
          <w:sz w:val="24"/>
        </w:rPr>
        <w:t>安全事故或其他责任事故；无违反学校重要校纪校规造成不良影响的记录，无不服从学校及所</w:t>
      </w:r>
      <w:r>
        <w:rPr>
          <w:color w:val="auto"/>
          <w:spacing w:val="-8"/>
          <w:sz w:val="24"/>
        </w:rPr>
        <w:t xml:space="preserve">在单位工作安排等行为” 。近 </w:t>
      </w:r>
      <w:r>
        <w:rPr>
          <w:color w:val="auto"/>
          <w:sz w:val="24"/>
        </w:rPr>
        <w:t>3</w:t>
      </w:r>
      <w:r>
        <w:rPr>
          <w:color w:val="auto"/>
          <w:spacing w:val="-8"/>
          <w:sz w:val="24"/>
        </w:rPr>
        <w:t xml:space="preserve"> 年内时间从处分下发之日起计算。</w:t>
      </w:r>
    </w:p>
    <w:p w14:paraId="24FFDF23">
      <w:pPr>
        <w:pStyle w:val="14"/>
        <w:numPr>
          <w:ilvl w:val="1"/>
          <w:numId w:val="35"/>
        </w:numPr>
        <w:tabs>
          <w:tab w:val="left" w:pos="1444"/>
        </w:tabs>
        <w:spacing w:before="1" w:line="280" w:lineRule="auto"/>
        <w:ind w:right="728" w:firstLine="427"/>
        <w:rPr>
          <w:color w:val="auto"/>
          <w:sz w:val="24"/>
        </w:rPr>
      </w:pPr>
      <w:r>
        <w:rPr>
          <w:color w:val="auto"/>
          <w:spacing w:val="-4"/>
          <w:sz w:val="24"/>
        </w:rPr>
        <w:t>同一申报材料只能用于同一条申报条件使用，申报条件中同一条目满足两次及以上视为</w:t>
      </w:r>
      <w:r>
        <w:rPr>
          <w:color w:val="auto"/>
          <w:sz w:val="24"/>
        </w:rPr>
        <w:t>满足一条。</w:t>
      </w:r>
    </w:p>
    <w:p w14:paraId="67EE9C62">
      <w:pPr>
        <w:pStyle w:val="14"/>
        <w:numPr>
          <w:ilvl w:val="1"/>
          <w:numId w:val="35"/>
        </w:numPr>
        <w:tabs>
          <w:tab w:val="left" w:pos="1444"/>
        </w:tabs>
        <w:ind w:left="1443"/>
        <w:rPr>
          <w:color w:val="auto"/>
          <w:sz w:val="24"/>
        </w:rPr>
      </w:pPr>
      <w:r>
        <w:rPr>
          <w:color w:val="auto"/>
          <w:sz w:val="24"/>
        </w:rPr>
        <w:t>满足高一级别职称申报要求的业绩成果自动视同满足当前职称申报相关要求。</w:t>
      </w:r>
    </w:p>
    <w:p w14:paraId="5ADE9C45">
      <w:pPr>
        <w:pStyle w:val="14"/>
        <w:numPr>
          <w:ilvl w:val="1"/>
          <w:numId w:val="35"/>
        </w:numPr>
        <w:tabs>
          <w:tab w:val="left" w:pos="1444"/>
        </w:tabs>
        <w:spacing w:before="53" w:line="280" w:lineRule="auto"/>
        <w:ind w:right="608" w:firstLine="427"/>
        <w:rPr>
          <w:color w:val="auto"/>
          <w:sz w:val="24"/>
        </w:rPr>
      </w:pPr>
      <w:r>
        <w:rPr>
          <w:color w:val="auto"/>
          <w:spacing w:val="-6"/>
          <w:sz w:val="24"/>
        </w:rPr>
        <w:t>申报正高级职称时所使用成果，若在副高级职称申报中已使用</w:t>
      </w:r>
      <w:r>
        <w:rPr>
          <w:color w:val="auto"/>
          <w:sz w:val="24"/>
        </w:rPr>
        <w:t>（</w:t>
      </w:r>
      <w:r>
        <w:rPr>
          <w:color w:val="auto"/>
          <w:spacing w:val="-8"/>
          <w:sz w:val="24"/>
        </w:rPr>
        <w:t>填入评审简表、申报表、</w:t>
      </w:r>
      <w:r>
        <w:rPr>
          <w:color w:val="auto"/>
          <w:sz w:val="24"/>
        </w:rPr>
        <w:t>资格表等视为已使用</w:t>
      </w:r>
      <w:r>
        <w:rPr>
          <w:color w:val="auto"/>
          <w:spacing w:val="-120"/>
          <w:sz w:val="24"/>
        </w:rPr>
        <w:t>）</w:t>
      </w:r>
      <w:r>
        <w:rPr>
          <w:color w:val="auto"/>
          <w:sz w:val="24"/>
        </w:rPr>
        <w:t>，不得在申报正高级职称时重复使用。申报其他职称以此类推。</w:t>
      </w:r>
    </w:p>
    <w:p w14:paraId="508A02DA">
      <w:pPr>
        <w:pStyle w:val="14"/>
        <w:numPr>
          <w:ilvl w:val="1"/>
          <w:numId w:val="35"/>
        </w:numPr>
        <w:tabs>
          <w:tab w:val="left" w:pos="1444"/>
        </w:tabs>
        <w:ind w:left="1443"/>
        <w:rPr>
          <w:color w:val="auto"/>
          <w:sz w:val="24"/>
        </w:rPr>
      </w:pPr>
      <w:r>
        <w:rPr>
          <w:color w:val="auto"/>
          <w:sz w:val="24"/>
        </w:rPr>
        <w:t>高水平著作认定由各单位教授委员会负责认定或组织同行专家认定。</w:t>
      </w:r>
    </w:p>
    <w:p w14:paraId="5FB4350C">
      <w:pPr>
        <w:pStyle w:val="14"/>
        <w:numPr>
          <w:ilvl w:val="1"/>
          <w:numId w:val="35"/>
        </w:numPr>
        <w:tabs>
          <w:tab w:val="left" w:pos="1444"/>
        </w:tabs>
        <w:spacing w:before="53" w:line="280" w:lineRule="auto"/>
        <w:ind w:right="731" w:firstLine="427"/>
        <w:rPr>
          <w:color w:val="auto"/>
          <w:sz w:val="24"/>
        </w:rPr>
      </w:pPr>
      <w:r>
        <w:rPr>
          <w:color w:val="auto"/>
          <w:spacing w:val="-5"/>
          <w:sz w:val="24"/>
        </w:rPr>
        <w:t>“在立德树人、科学研究等方面达到国家级人才计划入选者水平”，是指入选国家级人才计划或校外十位本领域专家评审后全部认为其达到国家级人才计划入选者水平。</w:t>
      </w:r>
    </w:p>
    <w:p w14:paraId="1145A669">
      <w:pPr>
        <w:pStyle w:val="14"/>
        <w:numPr>
          <w:ilvl w:val="1"/>
          <w:numId w:val="35"/>
        </w:numPr>
        <w:tabs>
          <w:tab w:val="left" w:pos="1444"/>
        </w:tabs>
        <w:spacing w:line="280" w:lineRule="auto"/>
        <w:ind w:right="608" w:firstLine="427"/>
        <w:rPr>
          <w:color w:val="auto"/>
          <w:sz w:val="24"/>
        </w:rPr>
      </w:pPr>
      <w:r>
        <w:rPr>
          <w:color w:val="auto"/>
          <w:spacing w:val="-9"/>
          <w:sz w:val="24"/>
        </w:rPr>
        <w:t>财务管理系列“得到主管部门、上级领导高度认同，在同行中享有较高声誉和影响力”，</w:t>
      </w:r>
      <w:r>
        <w:rPr>
          <w:color w:val="auto"/>
          <w:spacing w:val="-1"/>
          <w:sz w:val="24"/>
        </w:rPr>
        <w:t>是指在国家级学会担任理事</w:t>
      </w:r>
      <w:r>
        <w:rPr>
          <w:color w:val="auto"/>
          <w:spacing w:val="-3"/>
          <w:sz w:val="24"/>
        </w:rPr>
        <w:t>（</w:t>
      </w:r>
      <w:r>
        <w:rPr>
          <w:color w:val="auto"/>
          <w:sz w:val="24"/>
        </w:rPr>
        <w:t>委员</w:t>
      </w:r>
      <w:r>
        <w:rPr>
          <w:color w:val="auto"/>
          <w:spacing w:val="-15"/>
          <w:sz w:val="24"/>
        </w:rPr>
        <w:t>）</w:t>
      </w:r>
      <w:r>
        <w:rPr>
          <w:color w:val="auto"/>
          <w:spacing w:val="-4"/>
          <w:sz w:val="24"/>
        </w:rPr>
        <w:t>及以上职务，入选财政部全国高端会计人才、中央国家机</w:t>
      </w:r>
      <w:r>
        <w:rPr>
          <w:color w:val="auto"/>
          <w:spacing w:val="-8"/>
          <w:sz w:val="24"/>
        </w:rPr>
        <w:t>关会计领军人才、教育部财务骨干人才、国家卫健委经济管理领军人才。“在同行中享有一定</w:t>
      </w:r>
      <w:r>
        <w:rPr>
          <w:color w:val="auto"/>
          <w:spacing w:val="-16"/>
          <w:sz w:val="24"/>
        </w:rPr>
        <w:t>的声誉和影响力”，是指入选省级会计高端人才、国家卫生健康委预算单位总会计师培养计划。</w:t>
      </w:r>
    </w:p>
    <w:p w14:paraId="1AD67BDB">
      <w:pPr>
        <w:pStyle w:val="14"/>
        <w:numPr>
          <w:ilvl w:val="1"/>
          <w:numId w:val="35"/>
        </w:numPr>
        <w:tabs>
          <w:tab w:val="left" w:pos="1444"/>
        </w:tabs>
        <w:spacing w:before="1" w:line="280" w:lineRule="auto"/>
        <w:ind w:right="728" w:firstLine="427"/>
        <w:rPr>
          <w:color w:val="auto"/>
          <w:sz w:val="24"/>
        </w:rPr>
      </w:pPr>
      <w:r>
        <w:rPr>
          <w:color w:val="auto"/>
          <w:spacing w:val="-2"/>
          <w:sz w:val="24"/>
        </w:rPr>
        <w:t>相关权威机构</w:t>
      </w:r>
      <w:r>
        <w:rPr>
          <w:color w:val="auto"/>
          <w:sz w:val="24"/>
        </w:rPr>
        <w:t>（</w:t>
      </w:r>
      <w:r>
        <w:rPr>
          <w:color w:val="auto"/>
          <w:spacing w:val="-2"/>
          <w:sz w:val="24"/>
        </w:rPr>
        <w:t>中国科学院文献情报中心、中国科学技术信息研究所、科睿唯安</w:t>
      </w:r>
      <w:r>
        <w:rPr>
          <w:color w:val="auto"/>
          <w:spacing w:val="-12"/>
          <w:sz w:val="24"/>
        </w:rPr>
        <w:t>）</w:t>
      </w:r>
      <w:r>
        <w:rPr>
          <w:color w:val="auto"/>
          <w:spacing w:val="-8"/>
          <w:sz w:val="24"/>
        </w:rPr>
        <w:t>发布</w:t>
      </w:r>
      <w:r>
        <w:rPr>
          <w:color w:val="auto"/>
          <w:sz w:val="24"/>
        </w:rPr>
        <w:t>的预警期刊，预警期间不作为专业技术职务申报条件的业绩成果。</w:t>
      </w:r>
    </w:p>
    <w:p w14:paraId="32DA705C">
      <w:pPr>
        <w:spacing w:before="109"/>
        <w:ind w:left="732"/>
        <w:outlineLvl w:val="9"/>
        <w:rPr>
          <w:rFonts w:ascii="黑体" w:eastAsia="黑体"/>
          <w:color w:val="auto"/>
          <w:sz w:val="28"/>
        </w:rPr>
      </w:pPr>
      <w:r>
        <w:rPr>
          <w:rFonts w:hint="eastAsia" w:ascii="黑体" w:eastAsia="黑体"/>
          <w:color w:val="auto"/>
          <w:spacing w:val="-3"/>
          <w:sz w:val="28"/>
        </w:rPr>
        <w:t>二、部分业绩成果概念界定及说明</w:t>
      </w:r>
    </w:p>
    <w:p w14:paraId="2A1951DD">
      <w:pPr>
        <w:spacing w:before="207"/>
        <w:ind w:left="1076"/>
        <w:rPr>
          <w:b/>
          <w:color w:val="auto"/>
          <w:sz w:val="24"/>
        </w:rPr>
      </w:pPr>
      <w:r>
        <w:rPr>
          <w:b/>
          <w:color w:val="auto"/>
          <w:w w:val="95"/>
          <w:sz w:val="24"/>
        </w:rPr>
        <w:t>（一）科学技术奖或人文社会科学奖</w:t>
      </w:r>
    </w:p>
    <w:p w14:paraId="3FAF27F2">
      <w:pPr>
        <w:pStyle w:val="14"/>
        <w:numPr>
          <w:ilvl w:val="0"/>
          <w:numId w:val="36"/>
        </w:numPr>
        <w:tabs>
          <w:tab w:val="left" w:pos="1444"/>
        </w:tabs>
        <w:spacing w:before="53" w:line="280" w:lineRule="auto"/>
        <w:ind w:right="671" w:firstLine="427"/>
        <w:jc w:val="both"/>
        <w:rPr>
          <w:color w:val="auto"/>
          <w:sz w:val="24"/>
        </w:rPr>
      </w:pPr>
      <w:r>
        <w:rPr>
          <w:color w:val="auto"/>
          <w:spacing w:val="-6"/>
          <w:sz w:val="24"/>
        </w:rPr>
        <w:t>科学技术奖，按《国务院关于修改&lt;国家科学技术奖励条例&gt;的决定》相关政策，省级科</w:t>
      </w:r>
      <w:r>
        <w:rPr>
          <w:color w:val="auto"/>
          <w:spacing w:val="-10"/>
          <w:sz w:val="24"/>
        </w:rPr>
        <w:t>学技术奖励，是指省、自治区、直辖市人民政府设立的省级科学技术奖。国务院有关部门可以</w:t>
      </w:r>
      <w:r>
        <w:rPr>
          <w:color w:val="auto"/>
          <w:spacing w:val="-11"/>
          <w:sz w:val="24"/>
        </w:rPr>
        <w:t>根据国防、国家安全的特殊情况，设立部级科学技术奖，并由国务院科学技术行政部门备案。</w:t>
      </w:r>
    </w:p>
    <w:p w14:paraId="7BA277C9">
      <w:pPr>
        <w:pStyle w:val="14"/>
        <w:numPr>
          <w:ilvl w:val="0"/>
          <w:numId w:val="36"/>
        </w:numPr>
        <w:tabs>
          <w:tab w:val="left" w:pos="1444"/>
        </w:tabs>
        <w:spacing w:line="280" w:lineRule="auto"/>
        <w:ind w:right="728" w:firstLine="427"/>
        <w:jc w:val="both"/>
        <w:rPr>
          <w:color w:val="auto"/>
          <w:sz w:val="24"/>
        </w:rPr>
      </w:pPr>
      <w:r>
        <w:rPr>
          <w:color w:val="auto"/>
          <w:spacing w:val="-6"/>
          <w:sz w:val="24"/>
        </w:rPr>
        <w:t>人文社会科学奖，是指由教育部、各个省、自治区、直辖市人民政府设立的人文社会科</w:t>
      </w:r>
      <w:r>
        <w:rPr>
          <w:color w:val="auto"/>
          <w:sz w:val="24"/>
        </w:rPr>
        <w:t>学奖。</w:t>
      </w:r>
    </w:p>
    <w:p w14:paraId="4EDFCD3E">
      <w:pPr>
        <w:spacing w:before="1"/>
        <w:ind w:left="1076"/>
        <w:rPr>
          <w:b/>
          <w:color w:val="auto"/>
          <w:sz w:val="24"/>
        </w:rPr>
      </w:pPr>
      <w:r>
        <w:rPr>
          <w:b/>
          <w:color w:val="auto"/>
          <w:sz w:val="24"/>
        </w:rPr>
        <w:t>（二）省级及以上教学成果奖</w:t>
      </w:r>
    </w:p>
    <w:p w14:paraId="6C9D8199">
      <w:pPr>
        <w:rPr>
          <w:color w:val="auto"/>
          <w:sz w:val="24"/>
        </w:rPr>
        <w:sectPr>
          <w:footerReference r:id="rId6" w:type="default"/>
          <w:pgSz w:w="11910" w:h="16840"/>
          <w:pgMar w:top="720" w:right="720" w:bottom="720" w:left="720" w:header="0" w:footer="779" w:gutter="0"/>
          <w:cols w:space="720" w:num="1"/>
        </w:sectPr>
      </w:pPr>
    </w:p>
    <w:p w14:paraId="0F89B5D6">
      <w:pPr>
        <w:pStyle w:val="14"/>
        <w:numPr>
          <w:ilvl w:val="0"/>
          <w:numId w:val="37"/>
        </w:numPr>
        <w:tabs>
          <w:tab w:val="left" w:pos="1444"/>
        </w:tabs>
        <w:spacing w:before="41"/>
        <w:rPr>
          <w:color w:val="auto"/>
          <w:sz w:val="24"/>
        </w:rPr>
      </w:pPr>
      <w:r>
        <w:rPr>
          <w:color w:val="auto"/>
          <w:sz w:val="24"/>
        </w:rPr>
        <w:t>国家级教学成果奖，是指由国务院或教育部颁发的教学成果奖。</w:t>
      </w:r>
    </w:p>
    <w:p w14:paraId="01FE00E4">
      <w:pPr>
        <w:pStyle w:val="14"/>
        <w:numPr>
          <w:ilvl w:val="0"/>
          <w:numId w:val="37"/>
        </w:numPr>
        <w:tabs>
          <w:tab w:val="left" w:pos="1444"/>
        </w:tabs>
        <w:spacing w:before="53"/>
        <w:rPr>
          <w:color w:val="auto"/>
          <w:sz w:val="24"/>
        </w:rPr>
      </w:pPr>
      <w:r>
        <w:rPr>
          <w:color w:val="auto"/>
          <w:sz w:val="24"/>
        </w:rPr>
        <w:t>省级教学成果奖，是指由各省人民政府颁发的教学成果奖。</w:t>
      </w:r>
    </w:p>
    <w:p w14:paraId="0B74FB67">
      <w:pPr>
        <w:spacing w:before="52"/>
        <w:ind w:left="1076"/>
        <w:rPr>
          <w:b/>
          <w:color w:val="auto"/>
          <w:sz w:val="24"/>
        </w:rPr>
      </w:pPr>
      <w:r>
        <w:rPr>
          <w:b/>
          <w:color w:val="auto"/>
          <w:sz w:val="24"/>
        </w:rPr>
        <w:t>（三）科研项目、经费、排名及其他特殊情况</w:t>
      </w:r>
    </w:p>
    <w:p w14:paraId="7BC7A904">
      <w:pPr>
        <w:pStyle w:val="14"/>
        <w:numPr>
          <w:ilvl w:val="0"/>
          <w:numId w:val="38"/>
        </w:numPr>
        <w:tabs>
          <w:tab w:val="left" w:pos="1444"/>
        </w:tabs>
        <w:spacing w:before="53" w:line="280" w:lineRule="auto"/>
        <w:ind w:right="728" w:firstLine="427"/>
        <w:jc w:val="both"/>
        <w:rPr>
          <w:color w:val="auto"/>
          <w:sz w:val="24"/>
        </w:rPr>
      </w:pPr>
      <w:r>
        <w:rPr>
          <w:color w:val="auto"/>
          <w:spacing w:val="-2"/>
          <w:sz w:val="24"/>
        </w:rPr>
        <w:t xml:space="preserve">四川省千人项目认定为省部级项目，经费可按合同规定划拨 </w:t>
      </w:r>
      <w:r>
        <w:rPr>
          <w:color w:val="auto"/>
          <w:sz w:val="24"/>
        </w:rPr>
        <w:t>25</w:t>
      </w:r>
      <w:r>
        <w:rPr>
          <w:color w:val="auto"/>
          <w:spacing w:val="-2"/>
          <w:sz w:val="24"/>
        </w:rPr>
        <w:t>%经费作为科研经费进行</w:t>
      </w:r>
      <w:r>
        <w:rPr>
          <w:color w:val="auto"/>
          <w:sz w:val="24"/>
        </w:rPr>
        <w:t>统计。</w:t>
      </w:r>
    </w:p>
    <w:p w14:paraId="492340A7">
      <w:pPr>
        <w:pStyle w:val="14"/>
        <w:numPr>
          <w:ilvl w:val="0"/>
          <w:numId w:val="38"/>
        </w:numPr>
        <w:tabs>
          <w:tab w:val="left" w:pos="1444"/>
        </w:tabs>
        <w:ind w:left="1443"/>
        <w:jc w:val="both"/>
        <w:rPr>
          <w:color w:val="auto"/>
          <w:sz w:val="24"/>
        </w:rPr>
      </w:pPr>
      <w:r>
        <w:rPr>
          <w:color w:val="auto"/>
          <w:sz w:val="24"/>
        </w:rPr>
        <w:t>博士后面上资助、特别资助项目属于省部级项目。</w:t>
      </w:r>
    </w:p>
    <w:p w14:paraId="3C7BAF73">
      <w:pPr>
        <w:pStyle w:val="14"/>
        <w:numPr>
          <w:ilvl w:val="0"/>
          <w:numId w:val="38"/>
        </w:numPr>
        <w:tabs>
          <w:tab w:val="left" w:pos="1444"/>
        </w:tabs>
        <w:spacing w:before="53" w:line="280" w:lineRule="auto"/>
        <w:ind w:right="728" w:firstLine="427"/>
        <w:jc w:val="both"/>
        <w:rPr>
          <w:color w:val="auto"/>
          <w:sz w:val="24"/>
        </w:rPr>
      </w:pPr>
      <w:r>
        <w:rPr>
          <w:color w:val="auto"/>
          <w:spacing w:val="-1"/>
          <w:sz w:val="24"/>
        </w:rPr>
        <w:t>数学学科项目经费数要求按相应条款经费数的三分之二执行，数学学科项目是指科研</w:t>
      </w:r>
      <w:r>
        <w:rPr>
          <w:color w:val="auto"/>
          <w:sz w:val="24"/>
        </w:rPr>
        <w:t>项目内容为数学类项目。</w:t>
      </w:r>
    </w:p>
    <w:p w14:paraId="33EC1FD3">
      <w:pPr>
        <w:pStyle w:val="14"/>
        <w:numPr>
          <w:ilvl w:val="0"/>
          <w:numId w:val="38"/>
        </w:numPr>
        <w:tabs>
          <w:tab w:val="left" w:pos="1444"/>
        </w:tabs>
        <w:spacing w:line="280" w:lineRule="auto"/>
        <w:ind w:right="728" w:firstLine="427"/>
        <w:jc w:val="both"/>
        <w:rPr>
          <w:color w:val="auto"/>
          <w:sz w:val="24"/>
        </w:rPr>
      </w:pPr>
      <w:r>
        <w:rPr>
          <w:color w:val="auto"/>
          <w:spacing w:val="-4"/>
          <w:sz w:val="24"/>
        </w:rPr>
        <w:t>晋升正高级职称人员的科研经费统计，按人文社科经费到社科处、理工医科经费到科研</w:t>
      </w:r>
      <w:r>
        <w:rPr>
          <w:color w:val="auto"/>
          <w:sz w:val="24"/>
        </w:rPr>
        <w:t>院，分类单独统计。</w:t>
      </w:r>
    </w:p>
    <w:p w14:paraId="6B3A40DD">
      <w:pPr>
        <w:pStyle w:val="14"/>
        <w:numPr>
          <w:ilvl w:val="0"/>
          <w:numId w:val="38"/>
        </w:numPr>
        <w:tabs>
          <w:tab w:val="left" w:pos="1444"/>
        </w:tabs>
        <w:ind w:left="1443"/>
        <w:jc w:val="both"/>
        <w:rPr>
          <w:color w:val="auto"/>
          <w:sz w:val="24"/>
        </w:rPr>
      </w:pPr>
      <w:r>
        <w:rPr>
          <w:color w:val="auto"/>
          <w:sz w:val="24"/>
        </w:rPr>
        <w:t>各类排名情况、申报条件中涉及的所有个人排名，均为包括负责人在内的排名顺序。</w:t>
      </w:r>
    </w:p>
    <w:p w14:paraId="2E2C2A75">
      <w:pPr>
        <w:pStyle w:val="14"/>
        <w:numPr>
          <w:ilvl w:val="0"/>
          <w:numId w:val="38"/>
        </w:numPr>
        <w:tabs>
          <w:tab w:val="left" w:pos="1444"/>
        </w:tabs>
        <w:spacing w:before="53" w:line="280" w:lineRule="auto"/>
        <w:ind w:right="728" w:firstLine="427"/>
        <w:jc w:val="both"/>
        <w:rPr>
          <w:color w:val="auto"/>
          <w:sz w:val="24"/>
        </w:rPr>
      </w:pPr>
      <w:r>
        <w:rPr>
          <w:color w:val="auto"/>
          <w:spacing w:val="-6"/>
          <w:sz w:val="24"/>
        </w:rPr>
        <w:t>学科建设经费、双一流建设经费、信息平台建设、实验室平台建设、临床平台建设等项</w:t>
      </w:r>
      <w:r>
        <w:rPr>
          <w:color w:val="auto"/>
          <w:sz w:val="24"/>
        </w:rPr>
        <w:t>目不属于科研项目，且不能计入科研类经费。</w:t>
      </w:r>
    </w:p>
    <w:p w14:paraId="4CA0D037">
      <w:pPr>
        <w:pStyle w:val="14"/>
        <w:numPr>
          <w:ilvl w:val="0"/>
          <w:numId w:val="38"/>
        </w:numPr>
        <w:tabs>
          <w:tab w:val="left" w:pos="1444"/>
        </w:tabs>
        <w:spacing w:line="280" w:lineRule="auto"/>
        <w:ind w:right="728" w:firstLine="427"/>
        <w:jc w:val="both"/>
        <w:rPr>
          <w:color w:val="auto"/>
          <w:sz w:val="24"/>
        </w:rPr>
      </w:pPr>
      <w:r>
        <w:rPr>
          <w:color w:val="auto"/>
          <w:spacing w:val="-6"/>
          <w:sz w:val="24"/>
        </w:rPr>
        <w:t>校级优青项目、博士后启动资金、校级教改项目、校级实验改革项目等学校自主立项资</w:t>
      </w:r>
      <w:r>
        <w:rPr>
          <w:color w:val="auto"/>
          <w:spacing w:val="-7"/>
          <w:sz w:val="24"/>
        </w:rPr>
        <w:t>助的项目，不作为专业技术职务申报条件的科研经费计入总经费，但可作为一项校级科研项目</w:t>
      </w:r>
      <w:r>
        <w:rPr>
          <w:color w:val="auto"/>
          <w:sz w:val="24"/>
        </w:rPr>
        <w:t>使用。</w:t>
      </w:r>
    </w:p>
    <w:p w14:paraId="2A692A0D">
      <w:pPr>
        <w:pStyle w:val="14"/>
        <w:numPr>
          <w:ilvl w:val="0"/>
          <w:numId w:val="38"/>
        </w:numPr>
        <w:tabs>
          <w:tab w:val="left" w:pos="1444"/>
        </w:tabs>
        <w:spacing w:before="1"/>
        <w:ind w:left="1443"/>
        <w:jc w:val="both"/>
        <w:rPr>
          <w:color w:val="auto"/>
          <w:sz w:val="24"/>
        </w:rPr>
      </w:pPr>
      <w:r>
        <w:rPr>
          <w:color w:val="auto"/>
          <w:sz w:val="24"/>
        </w:rPr>
        <w:t>科研经费在申报时不能重复统计，只就高认定一次。</w:t>
      </w:r>
    </w:p>
    <w:p w14:paraId="1C3D2A37">
      <w:pPr>
        <w:pStyle w:val="14"/>
        <w:numPr>
          <w:ilvl w:val="0"/>
          <w:numId w:val="38"/>
        </w:numPr>
        <w:tabs>
          <w:tab w:val="left" w:pos="1444"/>
        </w:tabs>
        <w:spacing w:before="53"/>
        <w:ind w:left="1443"/>
        <w:jc w:val="both"/>
        <w:rPr>
          <w:color w:val="auto"/>
          <w:sz w:val="24"/>
        </w:rPr>
      </w:pPr>
      <w:r>
        <w:rPr>
          <w:color w:val="auto"/>
          <w:sz w:val="24"/>
        </w:rPr>
        <w:t>纵向科研项目经费仅指财政专项资金。</w:t>
      </w:r>
    </w:p>
    <w:p w14:paraId="02469EB9">
      <w:pPr>
        <w:spacing w:before="163"/>
        <w:ind w:left="732"/>
        <w:outlineLvl w:val="9"/>
        <w:rPr>
          <w:rFonts w:ascii="黑体" w:eastAsia="黑体"/>
          <w:color w:val="auto"/>
          <w:sz w:val="28"/>
        </w:rPr>
      </w:pPr>
      <w:r>
        <w:rPr>
          <w:rFonts w:hint="eastAsia" w:ascii="黑体" w:eastAsia="黑体"/>
          <w:color w:val="auto"/>
          <w:sz w:val="28"/>
        </w:rPr>
        <w:t>三、教学要求</w:t>
      </w:r>
    </w:p>
    <w:p w14:paraId="0E6B818E">
      <w:pPr>
        <w:pStyle w:val="14"/>
        <w:numPr>
          <w:ilvl w:val="0"/>
          <w:numId w:val="39"/>
        </w:numPr>
        <w:tabs>
          <w:tab w:val="left" w:pos="1444"/>
        </w:tabs>
        <w:spacing w:before="205" w:line="280" w:lineRule="auto"/>
        <w:ind w:right="728" w:firstLine="427"/>
        <w:rPr>
          <w:color w:val="auto"/>
          <w:sz w:val="24"/>
        </w:rPr>
      </w:pPr>
      <w:r>
        <w:rPr>
          <w:color w:val="auto"/>
          <w:spacing w:val="-30"/>
          <w:sz w:val="24"/>
        </w:rPr>
        <w:t xml:space="preserve">近 </w:t>
      </w:r>
      <w:r>
        <w:rPr>
          <w:color w:val="auto"/>
          <w:sz w:val="24"/>
        </w:rPr>
        <w:t>3</w:t>
      </w:r>
      <w:r>
        <w:rPr>
          <w:color w:val="auto"/>
          <w:spacing w:val="-12"/>
          <w:sz w:val="24"/>
        </w:rPr>
        <w:t xml:space="preserve"> 年本科学生评教排名若有异议，可提出申诉，由学院教学指导委员会或教授委员会</w:t>
      </w:r>
      <w:r>
        <w:rPr>
          <w:color w:val="auto"/>
          <w:sz w:val="24"/>
        </w:rPr>
        <w:t>重新认定。</w:t>
      </w:r>
    </w:p>
    <w:p w14:paraId="491793C8">
      <w:pPr>
        <w:pStyle w:val="14"/>
        <w:numPr>
          <w:ilvl w:val="0"/>
          <w:numId w:val="39"/>
        </w:numPr>
        <w:tabs>
          <w:tab w:val="left" w:pos="1444"/>
        </w:tabs>
        <w:spacing w:line="280" w:lineRule="auto"/>
        <w:ind w:right="608" w:firstLine="427"/>
        <w:rPr>
          <w:color w:val="auto"/>
          <w:sz w:val="24"/>
        </w:rPr>
      </w:pPr>
      <w:r>
        <w:rPr>
          <w:color w:val="auto"/>
          <w:spacing w:val="-1"/>
          <w:sz w:val="24"/>
        </w:rPr>
        <w:t>“作为研究生导师已完整培养一届研究生</w:t>
      </w:r>
      <w:r>
        <w:rPr>
          <w:color w:val="auto"/>
          <w:sz w:val="24"/>
        </w:rPr>
        <w:t>（至少一名获得学位</w:t>
      </w:r>
      <w:r>
        <w:rPr>
          <w:color w:val="auto"/>
          <w:spacing w:val="-120"/>
          <w:sz w:val="24"/>
        </w:rPr>
        <w:t>）</w:t>
      </w:r>
      <w:r>
        <w:rPr>
          <w:color w:val="auto"/>
          <w:spacing w:val="-6"/>
          <w:sz w:val="24"/>
        </w:rPr>
        <w:t>” ，是指在具备硕士生</w:t>
      </w:r>
      <w:r>
        <w:rPr>
          <w:color w:val="auto"/>
          <w:spacing w:val="-14"/>
          <w:sz w:val="24"/>
        </w:rPr>
        <w:t>导师或博士生导师资格后，完整培养一届研究生，且至少一名获得学位，协助指导、第二导师、</w:t>
      </w:r>
      <w:r>
        <w:rPr>
          <w:color w:val="auto"/>
          <w:sz w:val="24"/>
        </w:rPr>
        <w:t>副导师等均不符合此要求。</w:t>
      </w:r>
    </w:p>
    <w:p w14:paraId="2A8CBFB6">
      <w:pPr>
        <w:pStyle w:val="14"/>
        <w:numPr>
          <w:ilvl w:val="0"/>
          <w:numId w:val="39"/>
        </w:numPr>
        <w:tabs>
          <w:tab w:val="left" w:pos="1444"/>
        </w:tabs>
        <w:spacing w:before="1" w:line="280" w:lineRule="auto"/>
        <w:ind w:right="731" w:firstLine="427"/>
        <w:rPr>
          <w:color w:val="auto"/>
          <w:sz w:val="24"/>
        </w:rPr>
      </w:pPr>
      <w:r>
        <w:rPr>
          <w:color w:val="auto"/>
          <w:spacing w:val="-5"/>
          <w:sz w:val="24"/>
        </w:rPr>
        <w:t>担任学校职能部门和学院领导职务的“双肩挑”干部，“教学”条件中至少达到一项要求。</w:t>
      </w:r>
    </w:p>
    <w:p w14:paraId="771C01B9">
      <w:pPr>
        <w:pStyle w:val="14"/>
        <w:numPr>
          <w:ilvl w:val="0"/>
          <w:numId w:val="39"/>
        </w:numPr>
        <w:tabs>
          <w:tab w:val="left" w:pos="1444"/>
        </w:tabs>
        <w:spacing w:line="280" w:lineRule="auto"/>
        <w:ind w:right="728" w:firstLine="427"/>
        <w:jc w:val="both"/>
        <w:rPr>
          <w:color w:val="auto"/>
          <w:sz w:val="24"/>
        </w:rPr>
      </w:pPr>
      <w:r>
        <w:rPr>
          <w:color w:val="auto"/>
          <w:spacing w:val="-7"/>
          <w:sz w:val="24"/>
        </w:rPr>
        <w:t>申报教授、副教授的华西医院、华西第二医院、生物治疗国家重点实验室和转化医学大</w:t>
      </w:r>
      <w:r>
        <w:rPr>
          <w:color w:val="auto"/>
          <w:spacing w:val="-2"/>
          <w:sz w:val="24"/>
        </w:rPr>
        <w:t xml:space="preserve">学科装置平台等单位人员，可在华西基础医学与法医学院完成不低于 </w:t>
      </w:r>
      <w:r>
        <w:rPr>
          <w:color w:val="auto"/>
          <w:sz w:val="24"/>
        </w:rPr>
        <w:t>16</w:t>
      </w:r>
      <w:r>
        <w:rPr>
          <w:color w:val="auto"/>
          <w:spacing w:val="-7"/>
          <w:sz w:val="24"/>
        </w:rPr>
        <w:t xml:space="preserve"> 学时／年的本科教学任务。</w:t>
      </w:r>
    </w:p>
    <w:p w14:paraId="42E3DA4E">
      <w:pPr>
        <w:pStyle w:val="14"/>
        <w:numPr>
          <w:ilvl w:val="0"/>
          <w:numId w:val="39"/>
        </w:numPr>
        <w:tabs>
          <w:tab w:val="left" w:pos="1444"/>
        </w:tabs>
        <w:spacing w:before="1" w:line="280" w:lineRule="auto"/>
        <w:ind w:right="608" w:firstLine="427"/>
        <w:jc w:val="both"/>
        <w:rPr>
          <w:color w:val="auto"/>
          <w:sz w:val="24"/>
        </w:rPr>
      </w:pPr>
      <w:r>
        <w:rPr>
          <w:color w:val="auto"/>
          <w:spacing w:val="-26"/>
          <w:sz w:val="24"/>
        </w:rPr>
        <w:t>“五大类一流课程”，是指线下“金课”、线上“金课”、线上线下混合式“金课”、虚拟</w:t>
      </w:r>
      <w:r>
        <w:rPr>
          <w:color w:val="auto"/>
          <w:spacing w:val="-20"/>
          <w:sz w:val="24"/>
        </w:rPr>
        <w:t>仿真“金课”和社会实践“金课”。参照“全国普通高校教师教学竞赛状态数据</w:t>
      </w:r>
      <w:r>
        <w:rPr>
          <w:color w:val="auto"/>
          <w:spacing w:val="-3"/>
          <w:sz w:val="24"/>
        </w:rPr>
        <w:t>（</w:t>
      </w:r>
      <w:r>
        <w:rPr>
          <w:color w:val="auto"/>
          <w:sz w:val="24"/>
        </w:rPr>
        <w:t>本科</w:t>
      </w:r>
      <w:r>
        <w:rPr>
          <w:color w:val="auto"/>
          <w:spacing w:val="-24"/>
          <w:sz w:val="24"/>
        </w:rPr>
        <w:t>）</w:t>
      </w:r>
      <w:r>
        <w:rPr>
          <w:color w:val="auto"/>
          <w:spacing w:val="-34"/>
          <w:sz w:val="24"/>
        </w:rPr>
        <w:t>列表”。</w:t>
      </w:r>
    </w:p>
    <w:p w14:paraId="6DDC95C0">
      <w:pPr>
        <w:pStyle w:val="14"/>
        <w:numPr>
          <w:ilvl w:val="0"/>
          <w:numId w:val="39"/>
        </w:numPr>
        <w:tabs>
          <w:tab w:val="left" w:pos="1444"/>
        </w:tabs>
        <w:ind w:left="1443"/>
        <w:jc w:val="both"/>
        <w:rPr>
          <w:color w:val="auto"/>
          <w:sz w:val="24"/>
        </w:rPr>
      </w:pPr>
      <w:r>
        <w:rPr>
          <w:color w:val="auto"/>
          <w:spacing w:val="-12"/>
          <w:sz w:val="24"/>
        </w:rPr>
        <w:t>“马工程教材”，是指马克思主义理论研究和建设工程教材。</w:t>
      </w:r>
    </w:p>
    <w:p w14:paraId="1EDA96FA">
      <w:pPr>
        <w:pStyle w:val="6"/>
        <w:ind w:left="0"/>
        <w:rPr>
          <w:color w:val="auto"/>
          <w:sz w:val="20"/>
        </w:rPr>
      </w:pPr>
    </w:p>
    <w:p w14:paraId="1BA3D490">
      <w:pPr>
        <w:pStyle w:val="6"/>
        <w:spacing w:before="1"/>
        <w:ind w:left="0"/>
        <w:rPr>
          <w:color w:val="auto"/>
          <w:sz w:val="16"/>
        </w:rPr>
      </w:pPr>
    </w:p>
    <w:p w14:paraId="3B2EFFA4">
      <w:pPr>
        <w:spacing w:before="62"/>
        <w:ind w:left="732"/>
        <w:outlineLvl w:val="9"/>
        <w:rPr>
          <w:rFonts w:ascii="黑体" w:eastAsia="黑体"/>
          <w:color w:val="auto"/>
          <w:sz w:val="28"/>
        </w:rPr>
      </w:pPr>
      <w:r>
        <w:rPr>
          <w:rFonts w:hint="eastAsia" w:ascii="黑体" w:eastAsia="黑体"/>
          <w:color w:val="auto"/>
          <w:sz w:val="28"/>
        </w:rPr>
        <w:t>四、科研业绩要求</w:t>
      </w:r>
    </w:p>
    <w:p w14:paraId="78649BAA">
      <w:pPr>
        <w:pStyle w:val="6"/>
        <w:spacing w:before="2"/>
        <w:ind w:left="0"/>
        <w:rPr>
          <w:b/>
          <w:color w:val="auto"/>
          <w:sz w:val="10"/>
        </w:rPr>
      </w:pPr>
    </w:p>
    <w:p w14:paraId="312B3A4C">
      <w:pPr>
        <w:spacing w:before="67"/>
        <w:ind w:left="1076"/>
        <w:rPr>
          <w:b/>
          <w:color w:val="auto"/>
          <w:sz w:val="24"/>
        </w:rPr>
      </w:pPr>
      <w:r>
        <w:rPr>
          <w:b/>
          <w:color w:val="auto"/>
          <w:sz w:val="24"/>
        </w:rPr>
        <w:t>（一）学术成果</w:t>
      </w:r>
    </w:p>
    <w:p w14:paraId="47D96996">
      <w:pPr>
        <w:pStyle w:val="14"/>
        <w:numPr>
          <w:ilvl w:val="0"/>
          <w:numId w:val="40"/>
        </w:numPr>
        <w:tabs>
          <w:tab w:val="left" w:pos="1444"/>
        </w:tabs>
        <w:spacing w:before="53" w:line="280" w:lineRule="auto"/>
        <w:ind w:left="732" w:right="731" w:firstLine="427"/>
        <w:rPr>
          <w:rFonts w:hint="eastAsia"/>
          <w:color w:val="auto"/>
          <w:sz w:val="24"/>
        </w:rPr>
      </w:pPr>
      <w:r>
        <w:rPr>
          <w:rFonts w:hint="eastAsia"/>
          <w:color w:val="auto"/>
          <w:sz w:val="24"/>
        </w:rPr>
        <w:t>经2022年5月19日学校专题会研究通过，职称评审涉及申报人员的论文学术期刊分级，均按照论文正式见刊发表当年使用的学术期刊分级参考方案为准。若论文发表在新期刊，在当年没有该期刊分级，则按照学校最新的学术期刊分级参考方案认定。具体执行原则如下：</w:t>
      </w:r>
    </w:p>
    <w:p w14:paraId="0EBCBBE7">
      <w:pPr>
        <w:pStyle w:val="14"/>
        <w:numPr>
          <w:ilvl w:val="0"/>
          <w:numId w:val="0"/>
        </w:numPr>
        <w:tabs>
          <w:tab w:val="left" w:pos="1444"/>
        </w:tabs>
        <w:spacing w:before="53" w:line="280" w:lineRule="auto"/>
        <w:ind w:left="1159" w:leftChars="0" w:right="731" w:rightChars="0"/>
        <w:rPr>
          <w:rFonts w:hint="eastAsia"/>
          <w:color w:val="auto"/>
          <w:sz w:val="24"/>
        </w:rPr>
      </w:pPr>
      <w:r>
        <w:rPr>
          <w:rFonts w:hint="eastAsia"/>
          <w:color w:val="auto"/>
          <w:sz w:val="24"/>
        </w:rPr>
        <w:t>（1）2022年1月1日之前正式见刊的学术论文，人文社科期刊分级按《四川大学哲学社会科学与应用成果分级方案（2017年）》（川大社科〔2017〕7号）执行，理工医科期刊分级按《四川大学SCI期刊分级方案（试行）（科研院2015年）》执行；</w:t>
      </w:r>
    </w:p>
    <w:p w14:paraId="181A77BB">
      <w:pPr>
        <w:pStyle w:val="14"/>
        <w:numPr>
          <w:ilvl w:val="0"/>
          <w:numId w:val="0"/>
        </w:numPr>
        <w:tabs>
          <w:tab w:val="left" w:pos="1444"/>
        </w:tabs>
        <w:spacing w:before="53" w:line="280" w:lineRule="auto"/>
        <w:ind w:left="1159" w:leftChars="0" w:right="731" w:rightChars="0"/>
        <w:rPr>
          <w:rFonts w:hint="eastAsia"/>
          <w:color w:val="auto"/>
          <w:sz w:val="24"/>
        </w:rPr>
      </w:pPr>
      <w:r>
        <w:rPr>
          <w:rFonts w:hint="eastAsia"/>
          <w:color w:val="auto"/>
          <w:sz w:val="24"/>
        </w:rPr>
        <w:t>（2）2022年1月1日之后正式见刊的学术论文，人文社科期刊分级按《四川大学社会科学研究处哲学社会科学论文成果与应用成果分类参考方案（2022年）》（社科〔2022〕1号）执行，理工医科期刊分级按《高质量科技期刊及学术会议分级参考方案（暂行）（2021年）》（科研院2022年6月颁布的纸质版）执行；</w:t>
      </w:r>
    </w:p>
    <w:p w14:paraId="1D761B12">
      <w:pPr>
        <w:pStyle w:val="14"/>
        <w:numPr>
          <w:ilvl w:val="0"/>
          <w:numId w:val="0"/>
        </w:numPr>
        <w:tabs>
          <w:tab w:val="left" w:pos="1444"/>
        </w:tabs>
        <w:spacing w:before="53" w:line="280" w:lineRule="auto"/>
        <w:ind w:left="1159" w:leftChars="0" w:right="731" w:rightChars="0"/>
        <w:rPr>
          <w:rFonts w:hint="eastAsia"/>
          <w:color w:val="auto"/>
          <w:sz w:val="24"/>
        </w:rPr>
      </w:pPr>
      <w:r>
        <w:rPr>
          <w:rFonts w:hint="eastAsia"/>
          <w:color w:val="auto"/>
          <w:sz w:val="24"/>
        </w:rPr>
        <w:t>（3）2022年1月1日之前见刊的学术论文，且发表的学术期刊未被《四川大学哲学社会科学与应用成果分级方案（2017年）》（川大社科〔2017〕7号）或《四川大学SCI期刊分级方案（试行）（科研院2015年）》收录，则人文社科期刊分级按《四川大学社会科学研究处哲学社会科学论文成果与应用成果分类参考方案（2022年）》（社科〔2022〕1号）执行，理工医科期刊分级按《高质量科技期刊及学术会议分级参考方案（暂行）（2021年）》（科研院2022年6月颁布的纸质版）执行。</w:t>
      </w:r>
    </w:p>
    <w:p w14:paraId="70DB2D5E">
      <w:pPr>
        <w:pStyle w:val="14"/>
        <w:numPr>
          <w:ilvl w:val="0"/>
          <w:numId w:val="0"/>
        </w:numPr>
        <w:tabs>
          <w:tab w:val="left" w:pos="1444"/>
        </w:tabs>
        <w:spacing w:before="53" w:line="280" w:lineRule="auto"/>
        <w:ind w:left="959" w:leftChars="436" w:right="731" w:rightChars="0" w:firstLine="0" w:firstLineChars="0"/>
        <w:rPr>
          <w:color w:val="auto"/>
          <w:sz w:val="24"/>
        </w:rPr>
      </w:pPr>
      <w:r>
        <w:rPr>
          <w:rFonts w:hint="eastAsia"/>
          <w:color w:val="auto"/>
          <w:sz w:val="24"/>
          <w:lang w:val="en-US" w:eastAsia="zh-CN"/>
        </w:rPr>
        <w:t>2.</w:t>
      </w:r>
      <w:r>
        <w:rPr>
          <w:color w:val="auto"/>
          <w:sz w:val="24"/>
        </w:rPr>
        <w:t>理工医科学术期刊论文只计第一作者、通讯作者和独著。B</w:t>
      </w:r>
      <w:r>
        <w:rPr>
          <w:color w:val="auto"/>
          <w:spacing w:val="-13"/>
          <w:sz w:val="24"/>
        </w:rPr>
        <w:t xml:space="preserve"> 级及以下论文成果若有 </w:t>
      </w:r>
      <w:r>
        <w:rPr>
          <w:color w:val="auto"/>
          <w:sz w:val="24"/>
        </w:rPr>
        <w:t>N</w:t>
      </w:r>
      <w:r>
        <w:rPr>
          <w:color w:val="auto"/>
          <w:spacing w:val="-36"/>
          <w:sz w:val="24"/>
        </w:rPr>
        <w:t xml:space="preserve"> 个</w:t>
      </w:r>
      <w:r>
        <w:rPr>
          <w:color w:val="auto"/>
          <w:sz w:val="24"/>
        </w:rPr>
        <w:t>共同第一作者（或共同通讯作者）</w:t>
      </w:r>
      <w:r>
        <w:rPr>
          <w:color w:val="auto"/>
          <w:spacing w:val="-30"/>
          <w:sz w:val="24"/>
        </w:rPr>
        <w:t xml:space="preserve">按 </w:t>
      </w:r>
      <w:r>
        <w:rPr>
          <w:color w:val="auto"/>
          <w:sz w:val="24"/>
        </w:rPr>
        <w:t>N</w:t>
      </w:r>
      <w:r>
        <w:rPr>
          <w:color w:val="auto"/>
          <w:spacing w:val="-8"/>
          <w:sz w:val="24"/>
        </w:rPr>
        <w:t xml:space="preserve"> 分之一折算成果数量。</w:t>
      </w:r>
    </w:p>
    <w:p w14:paraId="4ACA1FBD">
      <w:pPr>
        <w:spacing w:before="156"/>
        <w:ind w:left="1076"/>
        <w:rPr>
          <w:b/>
          <w:color w:val="auto"/>
          <w:sz w:val="24"/>
        </w:rPr>
      </w:pPr>
      <w:r>
        <w:rPr>
          <w:b/>
          <w:color w:val="auto"/>
          <w:sz w:val="24"/>
        </w:rPr>
        <w:t>（二）科研项目</w:t>
      </w:r>
    </w:p>
    <w:p w14:paraId="08690FD1">
      <w:pPr>
        <w:pStyle w:val="14"/>
        <w:numPr>
          <w:ilvl w:val="0"/>
          <w:numId w:val="41"/>
        </w:numPr>
        <w:tabs>
          <w:tab w:val="left" w:pos="1444"/>
        </w:tabs>
        <w:spacing w:before="209"/>
        <w:rPr>
          <w:color w:val="auto"/>
          <w:sz w:val="24"/>
        </w:rPr>
      </w:pPr>
      <w:r>
        <w:rPr>
          <w:color w:val="auto"/>
          <w:spacing w:val="-11"/>
          <w:sz w:val="24"/>
        </w:rPr>
        <w:t>“作为负责人主持”，是指批准立项的项目任务书或立项书中的负责人。</w:t>
      </w:r>
    </w:p>
    <w:p w14:paraId="7171990F">
      <w:pPr>
        <w:pStyle w:val="14"/>
        <w:numPr>
          <w:ilvl w:val="0"/>
          <w:numId w:val="41"/>
        </w:numPr>
        <w:tabs>
          <w:tab w:val="left" w:pos="1444"/>
        </w:tabs>
        <w:spacing w:before="52"/>
        <w:rPr>
          <w:color w:val="auto"/>
          <w:sz w:val="24"/>
        </w:rPr>
      </w:pPr>
      <w:r>
        <w:rPr>
          <w:color w:val="auto"/>
          <w:sz w:val="24"/>
        </w:rPr>
        <w:t>“国家级科研项目”包括：</w:t>
      </w:r>
    </w:p>
    <w:p w14:paraId="23E8E5B9">
      <w:pPr>
        <w:spacing w:before="53"/>
        <w:ind w:left="1212"/>
        <w:rPr>
          <w:color w:val="auto"/>
          <w:sz w:val="24"/>
        </w:rPr>
      </w:pPr>
      <w:r>
        <w:rPr>
          <w:color w:val="auto"/>
          <w:sz w:val="24"/>
        </w:rPr>
        <w:t>①国家自然科学基金委来源的科研项目；</w:t>
      </w:r>
    </w:p>
    <w:p w14:paraId="576E9964">
      <w:pPr>
        <w:spacing w:before="52" w:line="280" w:lineRule="auto"/>
        <w:ind w:left="732" w:right="731" w:firstLine="480"/>
        <w:rPr>
          <w:color w:val="auto"/>
          <w:sz w:val="24"/>
        </w:rPr>
      </w:pPr>
      <w:r>
        <w:rPr>
          <w:color w:val="auto"/>
          <w:sz w:val="24"/>
        </w:rPr>
        <w:t>②科技部科技计划和公益性行业专项项目、课题（专项经费≥100</w:t>
      </w:r>
      <w:r>
        <w:rPr>
          <w:color w:val="auto"/>
          <w:spacing w:val="-20"/>
          <w:sz w:val="24"/>
        </w:rPr>
        <w:t xml:space="preserve"> 万元</w:t>
      </w:r>
      <w:r>
        <w:rPr>
          <w:color w:val="auto"/>
          <w:sz w:val="24"/>
        </w:rPr>
        <w:t>）以及《任务（</w:t>
      </w:r>
      <w:r>
        <w:rPr>
          <w:color w:val="auto"/>
          <w:spacing w:val="-17"/>
          <w:sz w:val="24"/>
        </w:rPr>
        <w:t>预</w:t>
      </w:r>
      <w:r>
        <w:rPr>
          <w:color w:val="auto"/>
          <w:sz w:val="24"/>
        </w:rPr>
        <w:t>算）书》正式批准件中明确的子课题（子任务</w:t>
      </w:r>
      <w:r>
        <w:rPr>
          <w:color w:val="auto"/>
          <w:spacing w:val="-120"/>
          <w:sz w:val="24"/>
        </w:rPr>
        <w:t>）</w:t>
      </w:r>
      <w:r>
        <w:rPr>
          <w:color w:val="auto"/>
          <w:sz w:val="24"/>
        </w:rPr>
        <w:t>（专项经费≥100</w:t>
      </w:r>
      <w:r>
        <w:rPr>
          <w:color w:val="auto"/>
          <w:spacing w:val="-20"/>
          <w:sz w:val="24"/>
        </w:rPr>
        <w:t xml:space="preserve"> 万元</w:t>
      </w:r>
      <w:r>
        <w:rPr>
          <w:color w:val="auto"/>
          <w:spacing w:val="-120"/>
          <w:sz w:val="24"/>
        </w:rPr>
        <w:t>）</w:t>
      </w:r>
      <w:r>
        <w:rPr>
          <w:color w:val="auto"/>
          <w:sz w:val="24"/>
        </w:rPr>
        <w:t>。</w:t>
      </w:r>
    </w:p>
    <w:p w14:paraId="4CD9A7FB">
      <w:pPr>
        <w:pStyle w:val="14"/>
        <w:numPr>
          <w:ilvl w:val="0"/>
          <w:numId w:val="41"/>
        </w:numPr>
        <w:tabs>
          <w:tab w:val="left" w:pos="1444"/>
        </w:tabs>
        <w:rPr>
          <w:color w:val="auto"/>
          <w:sz w:val="24"/>
        </w:rPr>
      </w:pPr>
      <w:r>
        <w:rPr>
          <w:color w:val="auto"/>
          <w:sz w:val="24"/>
        </w:rPr>
        <w:t>“纵向重大重点科研项目”包括：</w:t>
      </w:r>
    </w:p>
    <w:p w14:paraId="466753A9">
      <w:pPr>
        <w:spacing w:before="53" w:line="280" w:lineRule="auto"/>
        <w:ind w:left="732" w:right="671" w:firstLine="480"/>
        <w:rPr>
          <w:color w:val="auto"/>
          <w:sz w:val="24"/>
        </w:rPr>
      </w:pPr>
      <w:r>
        <w:rPr>
          <w:color w:val="auto"/>
          <w:sz w:val="24"/>
        </w:rPr>
        <w:t>①国家自然科学基金重大项目和课题、创新研究群体项目、国家重大科研仪器研制项目、重点项目及以上项目；</w:t>
      </w:r>
    </w:p>
    <w:p w14:paraId="73CB4CDB">
      <w:pPr>
        <w:spacing w:line="280" w:lineRule="auto"/>
        <w:ind w:left="732" w:right="608" w:firstLine="480"/>
        <w:rPr>
          <w:color w:val="auto"/>
          <w:sz w:val="24"/>
        </w:rPr>
      </w:pPr>
      <w:r>
        <w:rPr>
          <w:color w:val="auto"/>
          <w:spacing w:val="-14"/>
          <w:sz w:val="24"/>
        </w:rPr>
        <w:t xml:space="preserve">②国家重点研发计划项目和课题、国家科技重大专项课题和子课题、国家“科技创新 </w:t>
      </w:r>
      <w:r>
        <w:rPr>
          <w:color w:val="auto"/>
          <w:sz w:val="24"/>
        </w:rPr>
        <w:t xml:space="preserve">2030- </w:t>
      </w:r>
      <w:r>
        <w:rPr>
          <w:color w:val="auto"/>
          <w:spacing w:val="-5"/>
          <w:sz w:val="24"/>
        </w:rPr>
        <w:t>重大项目”项目和课题、科技部其他科技计划</w:t>
      </w:r>
      <w:r>
        <w:rPr>
          <w:color w:val="auto"/>
          <w:sz w:val="24"/>
        </w:rPr>
        <w:t>（</w:t>
      </w:r>
      <w:r>
        <w:rPr>
          <w:color w:val="auto"/>
          <w:spacing w:val="-20"/>
          <w:sz w:val="24"/>
        </w:rPr>
        <w:t xml:space="preserve">包括 </w:t>
      </w:r>
      <w:r>
        <w:rPr>
          <w:color w:val="auto"/>
          <w:sz w:val="24"/>
        </w:rPr>
        <w:t>973</w:t>
      </w:r>
      <w:r>
        <w:rPr>
          <w:color w:val="auto"/>
          <w:spacing w:val="-23"/>
          <w:sz w:val="24"/>
        </w:rPr>
        <w:t xml:space="preserve"> 计划、</w:t>
      </w:r>
      <w:r>
        <w:rPr>
          <w:color w:val="auto"/>
          <w:sz w:val="24"/>
        </w:rPr>
        <w:t>863</w:t>
      </w:r>
      <w:r>
        <w:rPr>
          <w:color w:val="auto"/>
          <w:spacing w:val="-11"/>
          <w:sz w:val="24"/>
        </w:rPr>
        <w:t xml:space="preserve"> 计划、国家科技支撑计划、</w:t>
      </w:r>
      <w:r>
        <w:rPr>
          <w:color w:val="auto"/>
          <w:spacing w:val="-4"/>
          <w:sz w:val="24"/>
        </w:rPr>
        <w:t>国家重大科学仪器设备开发专项、国际科技合作专项、科技基础性工作专项、创新方法工作专项）项目和课题；</w:t>
      </w:r>
    </w:p>
    <w:p w14:paraId="3C4CC446">
      <w:pPr>
        <w:spacing w:before="1"/>
        <w:ind w:left="1212"/>
        <w:rPr>
          <w:color w:val="auto"/>
          <w:sz w:val="24"/>
        </w:rPr>
      </w:pPr>
      <w:r>
        <w:rPr>
          <w:color w:val="auto"/>
          <w:sz w:val="24"/>
        </w:rPr>
        <w:t>③公益性行业专项项目和课题。</w:t>
      </w:r>
    </w:p>
    <w:p w14:paraId="110A0CCD">
      <w:pPr>
        <w:pStyle w:val="14"/>
        <w:numPr>
          <w:ilvl w:val="0"/>
          <w:numId w:val="41"/>
        </w:numPr>
        <w:tabs>
          <w:tab w:val="left" w:pos="1444"/>
        </w:tabs>
        <w:spacing w:before="53" w:line="280" w:lineRule="auto"/>
        <w:ind w:left="732" w:right="728" w:firstLine="420"/>
        <w:jc w:val="both"/>
        <w:rPr>
          <w:color w:val="auto"/>
          <w:sz w:val="24"/>
        </w:rPr>
      </w:pPr>
      <w:r>
        <w:rPr>
          <w:color w:val="auto"/>
          <w:spacing w:val="-4"/>
          <w:sz w:val="24"/>
        </w:rPr>
        <w:t>“国家自然科学基金面上及以上项目”仅指：国家自然科学基金委员会面上项目及国家</w:t>
      </w:r>
      <w:r>
        <w:rPr>
          <w:color w:val="auto"/>
          <w:sz w:val="24"/>
        </w:rPr>
        <w:t>自然科学基金委员会来源的其他类型科研项目，且项目经费不低于面上项目;“国家自然科学</w:t>
      </w:r>
      <w:r>
        <w:rPr>
          <w:color w:val="auto"/>
          <w:spacing w:val="-5"/>
          <w:sz w:val="24"/>
        </w:rPr>
        <w:t>基金青年科学基金及以上项目”仅指：国家自然科学基金委员会青年科学基金项目及国家自然</w:t>
      </w:r>
      <w:r>
        <w:rPr>
          <w:color w:val="auto"/>
          <w:sz w:val="24"/>
        </w:rPr>
        <w:t>科学基金委员会来源的其他类型科研项目，且项目经费不低于青年科学基金项目。</w:t>
      </w:r>
    </w:p>
    <w:p w14:paraId="2DCD5ECD">
      <w:pPr>
        <w:pStyle w:val="14"/>
        <w:numPr>
          <w:ilvl w:val="0"/>
          <w:numId w:val="41"/>
        </w:numPr>
        <w:tabs>
          <w:tab w:val="left" w:pos="1444"/>
        </w:tabs>
        <w:spacing w:before="1"/>
        <w:jc w:val="both"/>
        <w:rPr>
          <w:color w:val="auto"/>
          <w:sz w:val="24"/>
        </w:rPr>
      </w:pPr>
      <w:r>
        <w:rPr>
          <w:color w:val="auto"/>
          <w:spacing w:val="-4"/>
          <w:sz w:val="24"/>
        </w:rPr>
        <w:t xml:space="preserve">承担纵向重大重点科研项目的排名前 </w:t>
      </w:r>
      <w:r>
        <w:rPr>
          <w:color w:val="auto"/>
          <w:sz w:val="24"/>
        </w:rPr>
        <w:t>2，是指：</w:t>
      </w:r>
    </w:p>
    <w:p w14:paraId="6317B1D4">
      <w:pPr>
        <w:spacing w:before="52"/>
        <w:ind w:left="1212"/>
        <w:rPr>
          <w:color w:val="auto"/>
          <w:sz w:val="24"/>
        </w:rPr>
      </w:pPr>
      <w:r>
        <w:rPr>
          <w:color w:val="auto"/>
          <w:sz w:val="24"/>
        </w:rPr>
        <w:t>①文件中承担项目排名，是指包含负责人在内的排名；</w:t>
      </w:r>
    </w:p>
    <w:p w14:paraId="5018D627">
      <w:pPr>
        <w:spacing w:before="53"/>
        <w:ind w:left="1212"/>
        <w:rPr>
          <w:color w:val="auto"/>
          <w:sz w:val="24"/>
        </w:rPr>
      </w:pPr>
      <w:r>
        <w:rPr>
          <w:color w:val="auto"/>
          <w:sz w:val="24"/>
        </w:rPr>
        <w:t>②国家自然科学基金重大项目负责人、课题负责人（</w:t>
      </w:r>
      <w:r>
        <w:rPr>
          <w:color w:val="auto"/>
          <w:spacing w:val="-5"/>
          <w:sz w:val="24"/>
        </w:rPr>
        <w:t xml:space="preserve">多个课题可认定为并列第 </w:t>
      </w:r>
      <w:r>
        <w:rPr>
          <w:color w:val="auto"/>
          <w:sz w:val="24"/>
        </w:rPr>
        <w:t>2</w:t>
      </w:r>
      <w:r>
        <w:rPr>
          <w:color w:val="auto"/>
          <w:spacing w:val="-120"/>
          <w:sz w:val="24"/>
        </w:rPr>
        <w:t>）</w:t>
      </w:r>
      <w:r>
        <w:rPr>
          <w:color w:val="auto"/>
          <w:sz w:val="24"/>
        </w:rPr>
        <w:t>；</w:t>
      </w:r>
    </w:p>
    <w:p w14:paraId="60862433">
      <w:pPr>
        <w:spacing w:before="52"/>
        <w:ind w:left="1212"/>
        <w:rPr>
          <w:color w:val="auto"/>
          <w:sz w:val="24"/>
        </w:rPr>
      </w:pPr>
      <w:r>
        <w:rPr>
          <w:color w:val="auto"/>
          <w:sz w:val="24"/>
        </w:rPr>
        <w:t>③国家自然科学基金创新群体含负责人在内的排名前 2；</w:t>
      </w:r>
    </w:p>
    <w:p w14:paraId="5373D20A">
      <w:pPr>
        <w:spacing w:before="53"/>
        <w:ind w:left="1212"/>
        <w:rPr>
          <w:color w:val="auto"/>
          <w:sz w:val="24"/>
        </w:rPr>
      </w:pPr>
      <w:r>
        <w:rPr>
          <w:color w:val="auto"/>
          <w:sz w:val="24"/>
        </w:rPr>
        <w:t>④国家自然科学基金国家重大科研仪器研制项目含负责人在内的排名前 2；</w:t>
      </w:r>
    </w:p>
    <w:p w14:paraId="6791E5F1">
      <w:pPr>
        <w:spacing w:before="52"/>
        <w:ind w:left="1212"/>
        <w:rPr>
          <w:color w:val="auto"/>
          <w:sz w:val="24"/>
        </w:rPr>
      </w:pPr>
      <w:r>
        <w:rPr>
          <w:color w:val="auto"/>
          <w:sz w:val="24"/>
        </w:rPr>
        <w:t>⑤国家自然科学基金重点项目含负责人在内的排名前 2；</w:t>
      </w:r>
    </w:p>
    <w:p w14:paraId="22EBA99B">
      <w:pPr>
        <w:spacing w:before="53" w:line="280" w:lineRule="auto"/>
        <w:ind w:left="732" w:right="731" w:firstLine="480"/>
        <w:rPr>
          <w:color w:val="auto"/>
          <w:sz w:val="24"/>
        </w:rPr>
      </w:pPr>
      <w:r>
        <w:rPr>
          <w:color w:val="auto"/>
          <w:spacing w:val="-4"/>
          <w:sz w:val="24"/>
        </w:rPr>
        <w:t xml:space="preserve">⑥国家重点研发计划、国家“科技创新 </w:t>
      </w:r>
      <w:r>
        <w:rPr>
          <w:color w:val="auto"/>
          <w:sz w:val="24"/>
        </w:rPr>
        <w:t>2030-</w:t>
      </w:r>
      <w:r>
        <w:rPr>
          <w:color w:val="auto"/>
          <w:spacing w:val="-1"/>
          <w:sz w:val="24"/>
        </w:rPr>
        <w:t>重大项目”、科技部其他科技专项项目负责</w:t>
      </w:r>
      <w:r>
        <w:rPr>
          <w:color w:val="auto"/>
          <w:sz w:val="24"/>
        </w:rPr>
        <w:t>人、课题负责人（</w:t>
      </w:r>
      <w:r>
        <w:rPr>
          <w:color w:val="auto"/>
          <w:spacing w:val="-5"/>
          <w:sz w:val="24"/>
        </w:rPr>
        <w:t xml:space="preserve">多个课题可认定为并列第 </w:t>
      </w:r>
      <w:r>
        <w:rPr>
          <w:color w:val="auto"/>
          <w:sz w:val="24"/>
        </w:rPr>
        <w:t>2</w:t>
      </w:r>
      <w:r>
        <w:rPr>
          <w:color w:val="auto"/>
          <w:spacing w:val="-120"/>
          <w:sz w:val="24"/>
        </w:rPr>
        <w:t>）</w:t>
      </w:r>
      <w:r>
        <w:rPr>
          <w:color w:val="auto"/>
          <w:sz w:val="24"/>
        </w:rPr>
        <w:t>；</w:t>
      </w:r>
    </w:p>
    <w:p w14:paraId="49B2CE67">
      <w:pPr>
        <w:ind w:left="1212"/>
        <w:rPr>
          <w:color w:val="auto"/>
          <w:sz w:val="24"/>
        </w:rPr>
      </w:pPr>
      <w:r>
        <w:rPr>
          <w:color w:val="auto"/>
          <w:sz w:val="24"/>
        </w:rPr>
        <w:t>⑦国家科技重大专项课题负责人、子课题负责人（</w:t>
      </w:r>
      <w:r>
        <w:rPr>
          <w:color w:val="auto"/>
          <w:spacing w:val="-5"/>
          <w:sz w:val="24"/>
        </w:rPr>
        <w:t xml:space="preserve">多个课题可认定为并列第 </w:t>
      </w:r>
      <w:r>
        <w:rPr>
          <w:color w:val="auto"/>
          <w:sz w:val="24"/>
        </w:rPr>
        <w:t>2</w:t>
      </w:r>
      <w:r>
        <w:rPr>
          <w:color w:val="auto"/>
          <w:spacing w:val="-120"/>
          <w:sz w:val="24"/>
        </w:rPr>
        <w:t>）</w:t>
      </w:r>
      <w:r>
        <w:rPr>
          <w:color w:val="auto"/>
          <w:sz w:val="24"/>
        </w:rPr>
        <w:t>；</w:t>
      </w:r>
    </w:p>
    <w:p w14:paraId="03231200">
      <w:pPr>
        <w:spacing w:before="53"/>
        <w:ind w:left="1212"/>
        <w:rPr>
          <w:color w:val="auto"/>
          <w:sz w:val="24"/>
        </w:rPr>
      </w:pPr>
      <w:r>
        <w:rPr>
          <w:color w:val="auto"/>
          <w:sz w:val="24"/>
        </w:rPr>
        <w:t>⑧公益性行业专项项目负责人、课题负责人（</w:t>
      </w:r>
      <w:r>
        <w:rPr>
          <w:color w:val="auto"/>
          <w:spacing w:val="-5"/>
          <w:sz w:val="24"/>
        </w:rPr>
        <w:t xml:space="preserve">多个课题可认定为并列第 </w:t>
      </w:r>
      <w:r>
        <w:rPr>
          <w:color w:val="auto"/>
          <w:sz w:val="24"/>
        </w:rPr>
        <w:t>2</w:t>
      </w:r>
      <w:r>
        <w:rPr>
          <w:color w:val="auto"/>
          <w:spacing w:val="-120"/>
          <w:sz w:val="24"/>
        </w:rPr>
        <w:t>）</w:t>
      </w:r>
      <w:r>
        <w:rPr>
          <w:color w:val="auto"/>
          <w:sz w:val="24"/>
        </w:rPr>
        <w:t>。</w:t>
      </w:r>
    </w:p>
    <w:p w14:paraId="6CDF8780">
      <w:pPr>
        <w:pStyle w:val="14"/>
        <w:numPr>
          <w:ilvl w:val="0"/>
          <w:numId w:val="41"/>
        </w:numPr>
        <w:tabs>
          <w:tab w:val="left" w:pos="1444"/>
        </w:tabs>
        <w:spacing w:before="52"/>
        <w:rPr>
          <w:color w:val="auto"/>
          <w:sz w:val="24"/>
        </w:rPr>
      </w:pPr>
      <w:r>
        <w:rPr>
          <w:color w:val="auto"/>
          <w:spacing w:val="-4"/>
          <w:sz w:val="24"/>
        </w:rPr>
        <w:t xml:space="preserve">承担纵向重大重点科研项目的排名前 </w:t>
      </w:r>
      <w:r>
        <w:rPr>
          <w:color w:val="auto"/>
          <w:sz w:val="24"/>
        </w:rPr>
        <w:t>3，</w:t>
      </w:r>
      <w:r>
        <w:rPr>
          <w:color w:val="auto"/>
          <w:spacing w:val="-8"/>
          <w:sz w:val="24"/>
        </w:rPr>
        <w:t xml:space="preserve">是指紧接排名第 </w:t>
      </w:r>
      <w:r>
        <w:rPr>
          <w:color w:val="auto"/>
          <w:sz w:val="24"/>
        </w:rPr>
        <w:t>2</w:t>
      </w:r>
      <w:r>
        <w:rPr>
          <w:color w:val="auto"/>
          <w:spacing w:val="-8"/>
          <w:sz w:val="24"/>
        </w:rPr>
        <w:t xml:space="preserve"> 的本校项目组成员。</w:t>
      </w:r>
    </w:p>
    <w:p w14:paraId="7B0712A2">
      <w:pPr>
        <w:spacing w:before="209"/>
        <w:ind w:left="1076"/>
        <w:rPr>
          <w:b/>
          <w:color w:val="auto"/>
          <w:sz w:val="24"/>
        </w:rPr>
      </w:pPr>
      <w:r>
        <w:rPr>
          <w:b/>
          <w:color w:val="auto"/>
          <w:sz w:val="24"/>
        </w:rPr>
        <w:t>（三）科研经费</w:t>
      </w:r>
    </w:p>
    <w:p w14:paraId="74DC577F">
      <w:pPr>
        <w:pStyle w:val="14"/>
        <w:numPr>
          <w:ilvl w:val="0"/>
          <w:numId w:val="42"/>
        </w:numPr>
        <w:tabs>
          <w:tab w:val="left" w:pos="1444"/>
        </w:tabs>
        <w:spacing w:before="208" w:line="280" w:lineRule="auto"/>
        <w:ind w:right="728" w:firstLine="427"/>
        <w:rPr>
          <w:color w:val="auto"/>
          <w:sz w:val="24"/>
        </w:rPr>
      </w:pPr>
      <w:r>
        <w:rPr>
          <w:color w:val="auto"/>
          <w:spacing w:val="2"/>
          <w:sz w:val="24"/>
        </w:rPr>
        <w:t>“纵向项目获准经费”，项目负责人获准项目经费是指财政专项基金拨款的应到校经费，不含配套经费。</w:t>
      </w:r>
    </w:p>
    <w:p w14:paraId="51010A72">
      <w:pPr>
        <w:pStyle w:val="14"/>
        <w:numPr>
          <w:ilvl w:val="0"/>
          <w:numId w:val="42"/>
        </w:numPr>
        <w:tabs>
          <w:tab w:val="left" w:pos="1444"/>
        </w:tabs>
        <w:spacing w:before="1"/>
        <w:ind w:left="1443"/>
        <w:rPr>
          <w:color w:val="auto"/>
          <w:sz w:val="24"/>
        </w:rPr>
      </w:pPr>
      <w:r>
        <w:rPr>
          <w:color w:val="auto"/>
          <w:spacing w:val="-10"/>
          <w:sz w:val="24"/>
        </w:rPr>
        <w:t>“横向科研项目到校经费”，是指不含横向项目到校经费的拨出经费。</w:t>
      </w:r>
    </w:p>
    <w:p w14:paraId="29E0D808">
      <w:pPr>
        <w:pStyle w:val="14"/>
        <w:numPr>
          <w:ilvl w:val="0"/>
          <w:numId w:val="42"/>
        </w:numPr>
        <w:tabs>
          <w:tab w:val="left" w:pos="1444"/>
        </w:tabs>
        <w:spacing w:before="52" w:line="280" w:lineRule="auto"/>
        <w:ind w:right="608" w:firstLine="427"/>
        <w:rPr>
          <w:color w:val="auto"/>
          <w:sz w:val="24"/>
        </w:rPr>
      </w:pPr>
      <w:r>
        <w:rPr>
          <w:color w:val="auto"/>
          <w:spacing w:val="-6"/>
          <w:sz w:val="24"/>
        </w:rPr>
        <w:t>“作为负责人的科研项目累计到校总经费</w:t>
      </w:r>
      <w:r>
        <w:rPr>
          <w:color w:val="auto"/>
          <w:sz w:val="24"/>
        </w:rPr>
        <w:t>（不含横向项目的拨出经费</w:t>
      </w:r>
      <w:r>
        <w:rPr>
          <w:color w:val="auto"/>
          <w:spacing w:val="-96"/>
          <w:sz w:val="24"/>
        </w:rPr>
        <w:t>）</w:t>
      </w:r>
      <w:r>
        <w:rPr>
          <w:color w:val="auto"/>
          <w:spacing w:val="-28"/>
          <w:sz w:val="24"/>
        </w:rPr>
        <w:t>”中的“负责人”，</w:t>
      </w:r>
      <w:r>
        <w:rPr>
          <w:color w:val="auto"/>
          <w:sz w:val="24"/>
        </w:rPr>
        <w:t>是指学校财务系统中的科研项目经费负责人。</w:t>
      </w:r>
    </w:p>
    <w:p w14:paraId="309778C7">
      <w:pPr>
        <w:pStyle w:val="14"/>
        <w:numPr>
          <w:ilvl w:val="0"/>
          <w:numId w:val="42"/>
        </w:numPr>
        <w:tabs>
          <w:tab w:val="left" w:pos="1444"/>
        </w:tabs>
        <w:spacing w:before="41" w:line="280" w:lineRule="auto"/>
        <w:ind w:right="728" w:firstLine="427"/>
        <w:jc w:val="both"/>
        <w:rPr>
          <w:color w:val="auto"/>
          <w:sz w:val="24"/>
        </w:rPr>
      </w:pPr>
      <w:r>
        <w:rPr>
          <w:color w:val="auto"/>
          <w:spacing w:val="-19"/>
          <w:sz w:val="24"/>
        </w:rPr>
        <w:t xml:space="preserve">根据 </w:t>
      </w:r>
      <w:r>
        <w:rPr>
          <w:color w:val="auto"/>
          <w:sz w:val="24"/>
        </w:rPr>
        <w:t>2020</w:t>
      </w:r>
      <w:r>
        <w:rPr>
          <w:color w:val="auto"/>
          <w:spacing w:val="-40"/>
          <w:sz w:val="24"/>
        </w:rPr>
        <w:t xml:space="preserve"> 年 </w:t>
      </w:r>
      <w:r>
        <w:rPr>
          <w:color w:val="auto"/>
          <w:sz w:val="24"/>
        </w:rPr>
        <w:t>12</w:t>
      </w:r>
      <w:r>
        <w:rPr>
          <w:color w:val="auto"/>
          <w:spacing w:val="-39"/>
          <w:sz w:val="24"/>
        </w:rPr>
        <w:t xml:space="preserve"> 月 </w:t>
      </w:r>
      <w:r>
        <w:rPr>
          <w:color w:val="auto"/>
          <w:sz w:val="24"/>
        </w:rPr>
        <w:t>10</w:t>
      </w:r>
      <w:r>
        <w:rPr>
          <w:color w:val="auto"/>
          <w:spacing w:val="-8"/>
          <w:sz w:val="24"/>
        </w:rPr>
        <w:t xml:space="preserve"> 日专题会决议</w:t>
      </w:r>
      <w:r>
        <w:rPr>
          <w:color w:val="auto"/>
          <w:spacing w:val="2"/>
          <w:sz w:val="24"/>
        </w:rPr>
        <w:t>（</w:t>
      </w:r>
      <w:r>
        <w:rPr>
          <w:color w:val="auto"/>
          <w:spacing w:val="-29"/>
          <w:sz w:val="24"/>
        </w:rPr>
        <w:t xml:space="preserve">第 </w:t>
      </w:r>
      <w:r>
        <w:rPr>
          <w:color w:val="auto"/>
          <w:sz w:val="24"/>
        </w:rPr>
        <w:t>143</w:t>
      </w:r>
      <w:r>
        <w:rPr>
          <w:color w:val="auto"/>
          <w:spacing w:val="-28"/>
          <w:sz w:val="24"/>
        </w:rPr>
        <w:t xml:space="preserve"> 期</w:t>
      </w:r>
      <w:r>
        <w:rPr>
          <w:color w:val="auto"/>
          <w:spacing w:val="-118"/>
          <w:sz w:val="24"/>
        </w:rPr>
        <w:t>）：</w:t>
      </w:r>
      <w:r>
        <w:rPr>
          <w:color w:val="auto"/>
          <w:sz w:val="24"/>
        </w:rPr>
        <w:t>“科研院无法核实的医院科研项目以</w:t>
      </w:r>
      <w:r>
        <w:rPr>
          <w:color w:val="auto"/>
          <w:spacing w:val="-4"/>
          <w:sz w:val="24"/>
        </w:rPr>
        <w:t>及到院经费”可由医院科技部门核实并提供证明</w:t>
      </w:r>
      <w:r>
        <w:rPr>
          <w:color w:val="auto"/>
          <w:sz w:val="24"/>
        </w:rPr>
        <w:t>（科技部负责人签字盖章</w:t>
      </w:r>
      <w:r>
        <w:rPr>
          <w:color w:val="auto"/>
          <w:spacing w:val="-120"/>
          <w:sz w:val="24"/>
        </w:rPr>
        <w:t>）</w:t>
      </w:r>
      <w:r>
        <w:rPr>
          <w:color w:val="auto"/>
          <w:spacing w:val="-26"/>
          <w:sz w:val="24"/>
        </w:rPr>
        <w:t xml:space="preserve">。从 </w:t>
      </w:r>
      <w:r>
        <w:rPr>
          <w:color w:val="auto"/>
          <w:sz w:val="24"/>
        </w:rPr>
        <w:t>2021</w:t>
      </w:r>
      <w:r>
        <w:rPr>
          <w:color w:val="auto"/>
          <w:spacing w:val="-18"/>
          <w:sz w:val="24"/>
        </w:rPr>
        <w:t xml:space="preserve"> 年起，学</w:t>
      </w:r>
      <w:r>
        <w:rPr>
          <w:color w:val="auto"/>
          <w:sz w:val="24"/>
        </w:rPr>
        <w:t>校专业技术职务申报不接受未在学校科研院备案并审核通过的任何材料。</w:t>
      </w:r>
    </w:p>
    <w:p w14:paraId="6BFED8C2">
      <w:pPr>
        <w:spacing w:before="158" w:line="280" w:lineRule="auto"/>
        <w:ind w:left="732" w:right="663" w:firstLine="480"/>
        <w:rPr>
          <w:color w:val="auto"/>
          <w:sz w:val="24"/>
        </w:rPr>
      </w:pPr>
      <w:r>
        <w:rPr>
          <w:color w:val="auto"/>
          <w:sz w:val="24"/>
        </w:rPr>
        <w:t>本说明及解读未尽事宜由</w:t>
      </w:r>
      <w:r>
        <w:rPr>
          <w:rFonts w:hint="eastAsia"/>
          <w:color w:val="auto"/>
          <w:sz w:val="24"/>
          <w:lang w:val="en-US" w:eastAsia="zh-CN"/>
        </w:rPr>
        <w:t>学校</w:t>
      </w:r>
      <w:r>
        <w:rPr>
          <w:color w:val="auto"/>
          <w:sz w:val="24"/>
        </w:rPr>
        <w:t>教务处、科研院、社科处、研究生院、人事处等相关部门协商解释。</w:t>
      </w:r>
    </w:p>
    <w:p w14:paraId="3AF3F08F">
      <w:pPr>
        <w:tabs>
          <w:tab w:val="left" w:pos="284"/>
        </w:tabs>
        <w:autoSpaceDE/>
        <w:autoSpaceDN/>
        <w:adjustRightInd w:val="0"/>
        <w:snapToGrid w:val="0"/>
        <w:spacing w:line="240" w:lineRule="atLeast"/>
        <w:ind w:left="284"/>
        <w:jc w:val="left"/>
        <w:rPr>
          <w:rFonts w:ascii="宋体" w:hAnsi="宋体" w:cs="Times New Roman"/>
          <w:color w:val="auto"/>
          <w:kern w:val="2"/>
          <w:sz w:val="18"/>
          <w:szCs w:val="18"/>
          <w:lang w:val="en-US" w:bidi="ar-SA"/>
        </w:rPr>
      </w:pPr>
    </w:p>
    <w:p w14:paraId="08C4268C">
      <w:pPr>
        <w:pStyle w:val="2"/>
        <w:ind w:left="732" w:right="0"/>
        <w:jc w:val="left"/>
        <w:outlineLvl w:val="9"/>
        <w:rPr>
          <w:color w:val="auto"/>
        </w:rPr>
      </w:pPr>
    </w:p>
    <w:p w14:paraId="6CED38B6">
      <w:pPr>
        <w:rPr>
          <w:color w:val="auto"/>
        </w:rPr>
      </w:pPr>
    </w:p>
    <w:p w14:paraId="71FB24D4">
      <w:pPr>
        <w:rPr>
          <w:color w:val="auto"/>
        </w:rPr>
      </w:pPr>
    </w:p>
    <w:p w14:paraId="74193779">
      <w:pPr>
        <w:rPr>
          <w:color w:val="auto"/>
        </w:rPr>
      </w:pPr>
    </w:p>
    <w:p w14:paraId="288A0204">
      <w:pPr>
        <w:rPr>
          <w:color w:val="auto"/>
        </w:rPr>
      </w:pPr>
    </w:p>
    <w:p w14:paraId="3CB13974">
      <w:pPr>
        <w:bidi w:val="0"/>
        <w:jc w:val="left"/>
        <w:rPr>
          <w:rFonts w:ascii="宋体" w:hAnsi="宋体" w:eastAsia="宋体" w:cs="宋体"/>
          <w:color w:val="auto"/>
          <w:sz w:val="22"/>
          <w:szCs w:val="22"/>
          <w:lang w:val="zh-CN" w:eastAsia="zh-CN" w:bidi="zh-CN"/>
        </w:rPr>
      </w:pPr>
    </w:p>
    <w:sectPr>
      <w:footerReference r:id="rId7" w:type="default"/>
      <w:pgSz w:w="11910" w:h="16840"/>
      <w:pgMar w:top="1180" w:right="260" w:bottom="960" w:left="400" w:header="0" w:footer="779"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29785">
    <w:pPr>
      <w:pStyle w:val="6"/>
      <w:spacing w:line="14" w:lineRule="auto"/>
      <w:ind w:left="0"/>
      <w:rPr>
        <w:sz w:val="12"/>
      </w:rPr>
    </w:pPr>
    <w:r>
      <w:rPr>
        <w:sz w:val="1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4394C">
                          <w:pPr>
                            <w:pStyle w:val="7"/>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3BA4394C">
                    <w:pPr>
                      <w:pStyle w:val="7"/>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04488">
    <w:pPr>
      <w:pStyle w:val="6"/>
      <w:spacing w:line="14" w:lineRule="auto"/>
      <w:ind w:left="0"/>
      <w:rPr>
        <w:sz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F8070C">
                          <w:pPr>
                            <w:pStyle w:val="7"/>
                          </w:pPr>
                          <w:r>
                            <w:t xml:space="preserve">第 </w:t>
                          </w:r>
                          <w:r>
                            <w:fldChar w:fldCharType="begin"/>
                          </w:r>
                          <w:r>
                            <w:instrText xml:space="preserve"> PAGE  \* MERGEFORMAT </w:instrText>
                          </w:r>
                          <w:r>
                            <w:fldChar w:fldCharType="separate"/>
                          </w:r>
                          <w:r>
                            <w:t>11</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4F8070C">
                    <w:pPr>
                      <w:pStyle w:val="7"/>
                    </w:pPr>
                    <w:r>
                      <w:t xml:space="preserve">第 </w:t>
                    </w:r>
                    <w:r>
                      <w:fldChar w:fldCharType="begin"/>
                    </w:r>
                    <w:r>
                      <w:instrText xml:space="preserve"> PAGE  \* MERGEFORMAT </w:instrText>
                    </w:r>
                    <w:r>
                      <w:fldChar w:fldCharType="separate"/>
                    </w:r>
                    <w:r>
                      <w:t>11</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9A28C">
    <w:pPr>
      <w:pStyle w:val="6"/>
      <w:spacing w:line="14" w:lineRule="auto"/>
      <w:ind w:left="0"/>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311525">
                          <w:pPr>
                            <w:pStyle w:val="7"/>
                          </w:pPr>
                          <w:r>
                            <w:t xml:space="preserve">第 </w:t>
                          </w:r>
                          <w:r>
                            <w:fldChar w:fldCharType="begin"/>
                          </w:r>
                          <w:r>
                            <w:instrText xml:space="preserve"> PAGE  \* MERGEFORMAT </w:instrText>
                          </w:r>
                          <w:r>
                            <w:fldChar w:fldCharType="separate"/>
                          </w:r>
                          <w:r>
                            <w:t>20</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00311525">
                    <w:pPr>
                      <w:pStyle w:val="7"/>
                    </w:pPr>
                    <w:r>
                      <w:t xml:space="preserve">第 </w:t>
                    </w:r>
                    <w:r>
                      <w:fldChar w:fldCharType="begin"/>
                    </w:r>
                    <w:r>
                      <w:instrText xml:space="preserve"> PAGE  \* MERGEFORMAT </w:instrText>
                    </w:r>
                    <w:r>
                      <w:fldChar w:fldCharType="separate"/>
                    </w:r>
                    <w:r>
                      <w:t>20</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A1C50">
    <w:pPr>
      <w:pStyle w:val="6"/>
      <w:spacing w:line="14" w:lineRule="auto"/>
      <w:ind w:left="0"/>
      <w:rPr>
        <w:sz w:val="20"/>
      </w:rPr>
    </w:pPr>
    <w:r>
      <w:rPr>
        <w:lang w:val="en-US" w:bidi="ar-SA"/>
      </w:rPr>
      <mc:AlternateContent>
        <mc:Choice Requires="wps">
          <w:drawing>
            <wp:anchor distT="0" distB="0" distL="114300" distR="114300" simplePos="0" relativeHeight="251663360" behindDoc="1" locked="0" layoutInCell="1" allowOverlap="1">
              <wp:simplePos x="0" y="0"/>
              <wp:positionH relativeFrom="page">
                <wp:posOffset>3324860</wp:posOffset>
              </wp:positionH>
              <wp:positionV relativeFrom="page">
                <wp:posOffset>10057765</wp:posOffset>
              </wp:positionV>
              <wp:extent cx="1000760" cy="152400"/>
              <wp:effectExtent l="0" t="0" r="0" b="0"/>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1000760" cy="152400"/>
                      </a:xfrm>
                      <a:prstGeom prst="rect">
                        <a:avLst/>
                      </a:prstGeom>
                      <a:noFill/>
                      <a:ln>
                        <a:noFill/>
                      </a:ln>
                    </wps:spPr>
                    <wps:txbx>
                      <w:txbxContent>
                        <w:p w14:paraId="3043E9A2">
                          <w:pPr>
                            <w:spacing w:line="225" w:lineRule="exact"/>
                            <w:ind w:left="20"/>
                            <w:rPr>
                              <w:sz w:val="18"/>
                            </w:rPr>
                          </w:pPr>
                          <w:r>
                            <w:rPr>
                              <w:sz w:val="18"/>
                            </w:rPr>
                            <w:t xml:space="preserve">第 </w:t>
                          </w:r>
                          <w:r>
                            <w:fldChar w:fldCharType="begin"/>
                          </w:r>
                          <w:r>
                            <w:rPr>
                              <w:rFonts w:ascii="Calibri" w:eastAsia="Calibri"/>
                              <w:sz w:val="18"/>
                            </w:rPr>
                            <w:instrText xml:space="preserve"> PAGE </w:instrText>
                          </w:r>
                          <w:r>
                            <w:fldChar w:fldCharType="separate"/>
                          </w:r>
                          <w:r>
                            <w:t>40</w:t>
                          </w:r>
                          <w:r>
                            <w:fldChar w:fldCharType="end"/>
                          </w:r>
                          <w:r>
                            <w:rPr>
                              <w:rFonts w:ascii="Calibri" w:eastAsia="Calibri"/>
                              <w:sz w:val="18"/>
                            </w:rPr>
                            <w:t xml:space="preserve"> </w:t>
                          </w:r>
                          <w:r>
                            <w:rPr>
                              <w:sz w:val="18"/>
                            </w:rPr>
                            <w:t xml:space="preserve">页 共 </w:t>
                          </w:r>
                          <w:r>
                            <w:rPr>
                              <w:rFonts w:hint="eastAsia" w:ascii="Calibri"/>
                              <w:sz w:val="18"/>
                              <w:lang w:val="en-US" w:eastAsia="zh-CN"/>
                            </w:rPr>
                            <w:t>28</w:t>
                          </w:r>
                          <w:r>
                            <w:rPr>
                              <w:rFonts w:ascii="Calibri" w:eastAsia="Calibri"/>
                              <w:sz w:val="18"/>
                            </w:rPr>
                            <w:t xml:space="preserve"> </w:t>
                          </w:r>
                          <w:r>
                            <w:rPr>
                              <w:sz w:val="18"/>
                            </w:rPr>
                            <w:t>页</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261.8pt;margin-top:791.95pt;height:12pt;width:78.8pt;mso-position-horizontal-relative:page;mso-position-vertical-relative:page;z-index:-251653120;mso-width-relative:page;mso-height-relative:page;" filled="f" stroked="f" coordsize="21600,21600" o:gfxdata="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8cG/u9sAAAANAQAADwAAAAAAAAABACAAAAAiAAAAZHJzL2Rvd25y&#10;ZXYueG1sUEsBAhQAFAAAAAgAh07iQALB1qf7AQAABAQAAA4AAAAAAAAAAQAgAAAAKgEAAGRycy9l&#10;Mm9Eb2MueG1sUEsFBgAAAAAGAAYAWQEAAJcFAAAAAA==&#10;">
              <v:fill on="f" focussize="0,0"/>
              <v:stroke on="f"/>
              <v:imagedata o:title=""/>
              <o:lock v:ext="edit" aspectratio="f"/>
              <v:textbox inset="0mm,0mm,0mm,0mm">
                <w:txbxContent>
                  <w:p w14:paraId="3043E9A2">
                    <w:pPr>
                      <w:spacing w:line="225" w:lineRule="exact"/>
                      <w:ind w:left="20"/>
                      <w:rPr>
                        <w:sz w:val="18"/>
                      </w:rPr>
                    </w:pPr>
                    <w:r>
                      <w:rPr>
                        <w:sz w:val="18"/>
                      </w:rPr>
                      <w:t xml:space="preserve">第 </w:t>
                    </w:r>
                    <w:r>
                      <w:fldChar w:fldCharType="begin"/>
                    </w:r>
                    <w:r>
                      <w:rPr>
                        <w:rFonts w:ascii="Calibri" w:eastAsia="Calibri"/>
                        <w:sz w:val="18"/>
                      </w:rPr>
                      <w:instrText xml:space="preserve"> PAGE </w:instrText>
                    </w:r>
                    <w:r>
                      <w:fldChar w:fldCharType="separate"/>
                    </w:r>
                    <w:r>
                      <w:t>40</w:t>
                    </w:r>
                    <w:r>
                      <w:fldChar w:fldCharType="end"/>
                    </w:r>
                    <w:r>
                      <w:rPr>
                        <w:rFonts w:ascii="Calibri" w:eastAsia="Calibri"/>
                        <w:sz w:val="18"/>
                      </w:rPr>
                      <w:t xml:space="preserve"> </w:t>
                    </w:r>
                    <w:r>
                      <w:rPr>
                        <w:sz w:val="18"/>
                      </w:rPr>
                      <w:t xml:space="preserve">页 共 </w:t>
                    </w:r>
                    <w:r>
                      <w:rPr>
                        <w:rFonts w:hint="eastAsia" w:ascii="Calibri"/>
                        <w:sz w:val="18"/>
                        <w:lang w:val="en-US" w:eastAsia="zh-CN"/>
                      </w:rPr>
                      <w:t>28</w:t>
                    </w:r>
                    <w:r>
                      <w:rPr>
                        <w:rFonts w:ascii="Calibri" w:eastAsia="Calibri"/>
                        <w:sz w:val="18"/>
                      </w:rPr>
                      <w:t xml:space="preserve"> </w:t>
                    </w:r>
                    <w:r>
                      <w:rPr>
                        <w:sz w:val="18"/>
                      </w:rPr>
                      <w:t>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31B92">
    <w:pPr>
      <w:pStyle w:val="6"/>
      <w:spacing w:line="14" w:lineRule="auto"/>
      <w:ind w:left="0"/>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1CD593">
                          <w:pPr>
                            <w:pStyle w:val="7"/>
                          </w:pPr>
                          <w:r>
                            <w:t xml:space="preserve">第 </w:t>
                          </w:r>
                          <w:r>
                            <w:fldChar w:fldCharType="begin"/>
                          </w:r>
                          <w:r>
                            <w:instrText xml:space="preserve"> PAGE  \* MERGEFORMAT </w:instrText>
                          </w:r>
                          <w:r>
                            <w:fldChar w:fldCharType="separate"/>
                          </w:r>
                          <w:r>
                            <w:t>29</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721CD593">
                    <w:pPr>
                      <w:pStyle w:val="7"/>
                    </w:pPr>
                    <w:r>
                      <w:t xml:space="preserve">第 </w:t>
                    </w:r>
                    <w:r>
                      <w:fldChar w:fldCharType="begin"/>
                    </w:r>
                    <w:r>
                      <w:instrText xml:space="preserve"> PAGE  \* MERGEFORMAT </w:instrText>
                    </w:r>
                    <w:r>
                      <w:fldChar w:fldCharType="separate"/>
                    </w:r>
                    <w:r>
                      <w:t>29</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254DC7"/>
    <w:multiLevelType w:val="multilevel"/>
    <w:tmpl w:val="07254DC7"/>
    <w:lvl w:ilvl="0" w:tentative="0">
      <w:start w:val="1"/>
      <w:numFmt w:val="decimal"/>
      <w:lvlText w:val="%1."/>
      <w:lvlJc w:val="left"/>
      <w:pPr>
        <w:tabs>
          <w:tab w:val="left" w:pos="284"/>
        </w:tabs>
        <w:ind w:left="284" w:hanging="284"/>
      </w:pPr>
      <w:rPr>
        <w:rFonts w:hint="eastAsia"/>
        <w:b/>
        <w:spacing w:val="0"/>
        <w:w w:val="1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C403487"/>
    <w:multiLevelType w:val="multilevel"/>
    <w:tmpl w:val="0C403487"/>
    <w:lvl w:ilvl="0" w:tentative="0">
      <w:start w:val="1"/>
      <w:numFmt w:val="decimal"/>
      <w:lvlText w:val="%1."/>
      <w:lvlJc w:val="left"/>
      <w:pPr>
        <w:ind w:left="946" w:hanging="214"/>
        <w:jc w:val="left"/>
      </w:pPr>
      <w:rPr>
        <w:rFonts w:hint="default" w:ascii="宋体" w:hAnsi="宋体" w:eastAsia="宋体" w:cs="宋体"/>
        <w:b/>
        <w:bCs/>
        <w:spacing w:val="-2"/>
        <w:w w:val="98"/>
        <w:sz w:val="19"/>
        <w:szCs w:val="19"/>
        <w:lang w:val="zh-CN" w:eastAsia="zh-CN" w:bidi="zh-CN"/>
      </w:rPr>
    </w:lvl>
    <w:lvl w:ilvl="1" w:tentative="0">
      <w:start w:val="0"/>
      <w:numFmt w:val="bullet"/>
      <w:lvlText w:val="•"/>
      <w:lvlJc w:val="left"/>
      <w:pPr>
        <w:ind w:left="1970" w:hanging="214"/>
      </w:pPr>
      <w:rPr>
        <w:rFonts w:hint="default"/>
        <w:lang w:val="zh-CN" w:eastAsia="zh-CN" w:bidi="zh-CN"/>
      </w:rPr>
    </w:lvl>
    <w:lvl w:ilvl="2" w:tentative="0">
      <w:start w:val="0"/>
      <w:numFmt w:val="bullet"/>
      <w:lvlText w:val="•"/>
      <w:lvlJc w:val="left"/>
      <w:pPr>
        <w:ind w:left="3001" w:hanging="214"/>
      </w:pPr>
      <w:rPr>
        <w:rFonts w:hint="default"/>
        <w:lang w:val="zh-CN" w:eastAsia="zh-CN" w:bidi="zh-CN"/>
      </w:rPr>
    </w:lvl>
    <w:lvl w:ilvl="3" w:tentative="0">
      <w:start w:val="0"/>
      <w:numFmt w:val="bullet"/>
      <w:lvlText w:val="•"/>
      <w:lvlJc w:val="left"/>
      <w:pPr>
        <w:ind w:left="4031" w:hanging="214"/>
      </w:pPr>
      <w:rPr>
        <w:rFonts w:hint="default"/>
        <w:lang w:val="zh-CN" w:eastAsia="zh-CN" w:bidi="zh-CN"/>
      </w:rPr>
    </w:lvl>
    <w:lvl w:ilvl="4" w:tentative="0">
      <w:start w:val="0"/>
      <w:numFmt w:val="bullet"/>
      <w:lvlText w:val="•"/>
      <w:lvlJc w:val="left"/>
      <w:pPr>
        <w:ind w:left="5062" w:hanging="214"/>
      </w:pPr>
      <w:rPr>
        <w:rFonts w:hint="default"/>
        <w:lang w:val="zh-CN" w:eastAsia="zh-CN" w:bidi="zh-CN"/>
      </w:rPr>
    </w:lvl>
    <w:lvl w:ilvl="5" w:tentative="0">
      <w:start w:val="0"/>
      <w:numFmt w:val="bullet"/>
      <w:lvlText w:val="•"/>
      <w:lvlJc w:val="left"/>
      <w:pPr>
        <w:ind w:left="6093" w:hanging="214"/>
      </w:pPr>
      <w:rPr>
        <w:rFonts w:hint="default"/>
        <w:lang w:val="zh-CN" w:eastAsia="zh-CN" w:bidi="zh-CN"/>
      </w:rPr>
    </w:lvl>
    <w:lvl w:ilvl="6" w:tentative="0">
      <w:start w:val="0"/>
      <w:numFmt w:val="bullet"/>
      <w:lvlText w:val="•"/>
      <w:lvlJc w:val="left"/>
      <w:pPr>
        <w:ind w:left="7123" w:hanging="214"/>
      </w:pPr>
      <w:rPr>
        <w:rFonts w:hint="default"/>
        <w:lang w:val="zh-CN" w:eastAsia="zh-CN" w:bidi="zh-CN"/>
      </w:rPr>
    </w:lvl>
    <w:lvl w:ilvl="7" w:tentative="0">
      <w:start w:val="0"/>
      <w:numFmt w:val="bullet"/>
      <w:lvlText w:val="•"/>
      <w:lvlJc w:val="left"/>
      <w:pPr>
        <w:ind w:left="8154" w:hanging="214"/>
      </w:pPr>
      <w:rPr>
        <w:rFonts w:hint="default"/>
        <w:lang w:val="zh-CN" w:eastAsia="zh-CN" w:bidi="zh-CN"/>
      </w:rPr>
    </w:lvl>
    <w:lvl w:ilvl="8" w:tentative="0">
      <w:start w:val="0"/>
      <w:numFmt w:val="bullet"/>
      <w:lvlText w:val="•"/>
      <w:lvlJc w:val="left"/>
      <w:pPr>
        <w:ind w:left="9184" w:hanging="214"/>
      </w:pPr>
      <w:rPr>
        <w:rFonts w:hint="default"/>
        <w:lang w:val="zh-CN" w:eastAsia="zh-CN" w:bidi="zh-CN"/>
      </w:rPr>
    </w:lvl>
  </w:abstractNum>
  <w:abstractNum w:abstractNumId="2">
    <w:nsid w:val="15D65A53"/>
    <w:multiLevelType w:val="multilevel"/>
    <w:tmpl w:val="15D65A53"/>
    <w:lvl w:ilvl="0" w:tentative="0">
      <w:start w:val="1"/>
      <w:numFmt w:val="decimal"/>
      <w:lvlText w:val="%1."/>
      <w:lvlJc w:val="left"/>
      <w:pPr>
        <w:ind w:left="1443" w:hanging="284"/>
        <w:jc w:val="left"/>
      </w:pPr>
      <w:rPr>
        <w:rFonts w:hint="default" w:ascii="宋体" w:hAnsi="宋体" w:eastAsia="宋体" w:cs="宋体"/>
        <w:w w:val="100"/>
        <w:sz w:val="24"/>
        <w:szCs w:val="24"/>
        <w:lang w:val="zh-CN" w:eastAsia="zh-CN" w:bidi="zh-CN"/>
      </w:rPr>
    </w:lvl>
    <w:lvl w:ilvl="1" w:tentative="0">
      <w:start w:val="0"/>
      <w:numFmt w:val="bullet"/>
      <w:lvlText w:val="•"/>
      <w:lvlJc w:val="left"/>
      <w:pPr>
        <w:ind w:left="2420" w:hanging="284"/>
      </w:pPr>
      <w:rPr>
        <w:rFonts w:hint="default"/>
        <w:lang w:val="zh-CN" w:eastAsia="zh-CN" w:bidi="zh-CN"/>
      </w:rPr>
    </w:lvl>
    <w:lvl w:ilvl="2" w:tentative="0">
      <w:start w:val="0"/>
      <w:numFmt w:val="bullet"/>
      <w:lvlText w:val="•"/>
      <w:lvlJc w:val="left"/>
      <w:pPr>
        <w:ind w:left="3401" w:hanging="284"/>
      </w:pPr>
      <w:rPr>
        <w:rFonts w:hint="default"/>
        <w:lang w:val="zh-CN" w:eastAsia="zh-CN" w:bidi="zh-CN"/>
      </w:rPr>
    </w:lvl>
    <w:lvl w:ilvl="3" w:tentative="0">
      <w:start w:val="0"/>
      <w:numFmt w:val="bullet"/>
      <w:lvlText w:val="•"/>
      <w:lvlJc w:val="left"/>
      <w:pPr>
        <w:ind w:left="4381" w:hanging="284"/>
      </w:pPr>
      <w:rPr>
        <w:rFonts w:hint="default"/>
        <w:lang w:val="zh-CN" w:eastAsia="zh-CN" w:bidi="zh-CN"/>
      </w:rPr>
    </w:lvl>
    <w:lvl w:ilvl="4" w:tentative="0">
      <w:start w:val="0"/>
      <w:numFmt w:val="bullet"/>
      <w:lvlText w:val="•"/>
      <w:lvlJc w:val="left"/>
      <w:pPr>
        <w:ind w:left="5362" w:hanging="284"/>
      </w:pPr>
      <w:rPr>
        <w:rFonts w:hint="default"/>
        <w:lang w:val="zh-CN" w:eastAsia="zh-CN" w:bidi="zh-CN"/>
      </w:rPr>
    </w:lvl>
    <w:lvl w:ilvl="5" w:tentative="0">
      <w:start w:val="0"/>
      <w:numFmt w:val="bullet"/>
      <w:lvlText w:val="•"/>
      <w:lvlJc w:val="left"/>
      <w:pPr>
        <w:ind w:left="6343" w:hanging="284"/>
      </w:pPr>
      <w:rPr>
        <w:rFonts w:hint="default"/>
        <w:lang w:val="zh-CN" w:eastAsia="zh-CN" w:bidi="zh-CN"/>
      </w:rPr>
    </w:lvl>
    <w:lvl w:ilvl="6" w:tentative="0">
      <w:start w:val="0"/>
      <w:numFmt w:val="bullet"/>
      <w:lvlText w:val="•"/>
      <w:lvlJc w:val="left"/>
      <w:pPr>
        <w:ind w:left="7323" w:hanging="284"/>
      </w:pPr>
      <w:rPr>
        <w:rFonts w:hint="default"/>
        <w:lang w:val="zh-CN" w:eastAsia="zh-CN" w:bidi="zh-CN"/>
      </w:rPr>
    </w:lvl>
    <w:lvl w:ilvl="7" w:tentative="0">
      <w:start w:val="0"/>
      <w:numFmt w:val="bullet"/>
      <w:lvlText w:val="•"/>
      <w:lvlJc w:val="left"/>
      <w:pPr>
        <w:ind w:left="8304" w:hanging="284"/>
      </w:pPr>
      <w:rPr>
        <w:rFonts w:hint="default"/>
        <w:lang w:val="zh-CN" w:eastAsia="zh-CN" w:bidi="zh-CN"/>
      </w:rPr>
    </w:lvl>
    <w:lvl w:ilvl="8" w:tentative="0">
      <w:start w:val="0"/>
      <w:numFmt w:val="bullet"/>
      <w:lvlText w:val="•"/>
      <w:lvlJc w:val="left"/>
      <w:pPr>
        <w:ind w:left="9284" w:hanging="284"/>
      </w:pPr>
      <w:rPr>
        <w:rFonts w:hint="default"/>
        <w:lang w:val="zh-CN" w:eastAsia="zh-CN" w:bidi="zh-CN"/>
      </w:rPr>
    </w:lvl>
  </w:abstractNum>
  <w:abstractNum w:abstractNumId="3">
    <w:nsid w:val="1AB60175"/>
    <w:multiLevelType w:val="multilevel"/>
    <w:tmpl w:val="1AB60175"/>
    <w:lvl w:ilvl="0" w:tentative="0">
      <w:start w:val="1"/>
      <w:numFmt w:val="decimal"/>
      <w:lvlText w:val="%1."/>
      <w:lvlJc w:val="left"/>
      <w:pPr>
        <w:ind w:left="1018" w:hanging="286"/>
        <w:jc w:val="left"/>
      </w:pPr>
      <w:rPr>
        <w:rFonts w:hint="default" w:ascii="宋体" w:hAnsi="宋体" w:eastAsia="宋体" w:cs="宋体"/>
        <w:b/>
        <w:bCs/>
        <w:spacing w:val="0"/>
        <w:w w:val="98"/>
        <w:sz w:val="21"/>
        <w:szCs w:val="21"/>
        <w:lang w:val="zh-CN" w:eastAsia="zh-CN" w:bidi="zh-CN"/>
      </w:rPr>
    </w:lvl>
    <w:lvl w:ilvl="1" w:tentative="0">
      <w:start w:val="0"/>
      <w:numFmt w:val="bullet"/>
      <w:lvlText w:val="•"/>
      <w:lvlJc w:val="left"/>
      <w:pPr>
        <w:ind w:left="2042" w:hanging="286"/>
      </w:pPr>
      <w:rPr>
        <w:rFonts w:hint="default"/>
        <w:lang w:val="zh-CN" w:eastAsia="zh-CN" w:bidi="zh-CN"/>
      </w:rPr>
    </w:lvl>
    <w:lvl w:ilvl="2" w:tentative="0">
      <w:start w:val="0"/>
      <w:numFmt w:val="bullet"/>
      <w:lvlText w:val="•"/>
      <w:lvlJc w:val="left"/>
      <w:pPr>
        <w:ind w:left="3065" w:hanging="286"/>
      </w:pPr>
      <w:rPr>
        <w:rFonts w:hint="default"/>
        <w:lang w:val="zh-CN" w:eastAsia="zh-CN" w:bidi="zh-CN"/>
      </w:rPr>
    </w:lvl>
    <w:lvl w:ilvl="3" w:tentative="0">
      <w:start w:val="0"/>
      <w:numFmt w:val="bullet"/>
      <w:lvlText w:val="•"/>
      <w:lvlJc w:val="left"/>
      <w:pPr>
        <w:ind w:left="4087" w:hanging="286"/>
      </w:pPr>
      <w:rPr>
        <w:rFonts w:hint="default"/>
        <w:lang w:val="zh-CN" w:eastAsia="zh-CN" w:bidi="zh-CN"/>
      </w:rPr>
    </w:lvl>
    <w:lvl w:ilvl="4" w:tentative="0">
      <w:start w:val="0"/>
      <w:numFmt w:val="bullet"/>
      <w:lvlText w:val="•"/>
      <w:lvlJc w:val="left"/>
      <w:pPr>
        <w:ind w:left="5110" w:hanging="286"/>
      </w:pPr>
      <w:rPr>
        <w:rFonts w:hint="default"/>
        <w:lang w:val="zh-CN" w:eastAsia="zh-CN" w:bidi="zh-CN"/>
      </w:rPr>
    </w:lvl>
    <w:lvl w:ilvl="5" w:tentative="0">
      <w:start w:val="0"/>
      <w:numFmt w:val="bullet"/>
      <w:lvlText w:val="•"/>
      <w:lvlJc w:val="left"/>
      <w:pPr>
        <w:ind w:left="6133" w:hanging="286"/>
      </w:pPr>
      <w:rPr>
        <w:rFonts w:hint="default"/>
        <w:lang w:val="zh-CN" w:eastAsia="zh-CN" w:bidi="zh-CN"/>
      </w:rPr>
    </w:lvl>
    <w:lvl w:ilvl="6" w:tentative="0">
      <w:start w:val="0"/>
      <w:numFmt w:val="bullet"/>
      <w:lvlText w:val="•"/>
      <w:lvlJc w:val="left"/>
      <w:pPr>
        <w:ind w:left="7155" w:hanging="286"/>
      </w:pPr>
      <w:rPr>
        <w:rFonts w:hint="default"/>
        <w:lang w:val="zh-CN" w:eastAsia="zh-CN" w:bidi="zh-CN"/>
      </w:rPr>
    </w:lvl>
    <w:lvl w:ilvl="7" w:tentative="0">
      <w:start w:val="0"/>
      <w:numFmt w:val="bullet"/>
      <w:lvlText w:val="•"/>
      <w:lvlJc w:val="left"/>
      <w:pPr>
        <w:ind w:left="8178" w:hanging="286"/>
      </w:pPr>
      <w:rPr>
        <w:rFonts w:hint="default"/>
        <w:lang w:val="zh-CN" w:eastAsia="zh-CN" w:bidi="zh-CN"/>
      </w:rPr>
    </w:lvl>
    <w:lvl w:ilvl="8" w:tentative="0">
      <w:start w:val="0"/>
      <w:numFmt w:val="bullet"/>
      <w:lvlText w:val="•"/>
      <w:lvlJc w:val="left"/>
      <w:pPr>
        <w:ind w:left="9200" w:hanging="286"/>
      </w:pPr>
      <w:rPr>
        <w:rFonts w:hint="default"/>
        <w:lang w:val="zh-CN" w:eastAsia="zh-CN" w:bidi="zh-CN"/>
      </w:rPr>
    </w:lvl>
  </w:abstractNum>
  <w:abstractNum w:abstractNumId="4">
    <w:nsid w:val="1BBE73DE"/>
    <w:multiLevelType w:val="multilevel"/>
    <w:tmpl w:val="1BBE73DE"/>
    <w:lvl w:ilvl="0" w:tentative="0">
      <w:start w:val="1"/>
      <w:numFmt w:val="decimal"/>
      <w:lvlText w:val="%1."/>
      <w:lvlJc w:val="left"/>
      <w:pPr>
        <w:ind w:left="325" w:hanging="274"/>
        <w:jc w:val="left"/>
      </w:pPr>
      <w:rPr>
        <w:rFonts w:hint="default" w:ascii="宋体" w:hAnsi="宋体" w:eastAsia="宋体" w:cs="宋体"/>
        <w:b/>
        <w:bCs/>
        <w:spacing w:val="0"/>
        <w:w w:val="98"/>
        <w:sz w:val="21"/>
        <w:szCs w:val="21"/>
        <w:lang w:val="zh-CN" w:eastAsia="zh-CN" w:bidi="zh-CN"/>
      </w:rPr>
    </w:lvl>
    <w:lvl w:ilvl="1" w:tentative="0">
      <w:start w:val="0"/>
      <w:numFmt w:val="bullet"/>
      <w:lvlText w:val="•"/>
      <w:lvlJc w:val="left"/>
      <w:pPr>
        <w:ind w:left="793" w:hanging="274"/>
      </w:pPr>
      <w:rPr>
        <w:rFonts w:hint="default"/>
        <w:lang w:val="zh-CN" w:eastAsia="zh-CN" w:bidi="zh-CN"/>
      </w:rPr>
    </w:lvl>
    <w:lvl w:ilvl="2" w:tentative="0">
      <w:start w:val="0"/>
      <w:numFmt w:val="bullet"/>
      <w:lvlText w:val="•"/>
      <w:lvlJc w:val="left"/>
      <w:pPr>
        <w:ind w:left="1267" w:hanging="274"/>
      </w:pPr>
      <w:rPr>
        <w:rFonts w:hint="default"/>
        <w:lang w:val="zh-CN" w:eastAsia="zh-CN" w:bidi="zh-CN"/>
      </w:rPr>
    </w:lvl>
    <w:lvl w:ilvl="3" w:tentative="0">
      <w:start w:val="0"/>
      <w:numFmt w:val="bullet"/>
      <w:lvlText w:val="•"/>
      <w:lvlJc w:val="left"/>
      <w:pPr>
        <w:ind w:left="1740" w:hanging="274"/>
      </w:pPr>
      <w:rPr>
        <w:rFonts w:hint="default"/>
        <w:lang w:val="zh-CN" w:eastAsia="zh-CN" w:bidi="zh-CN"/>
      </w:rPr>
    </w:lvl>
    <w:lvl w:ilvl="4" w:tentative="0">
      <w:start w:val="0"/>
      <w:numFmt w:val="bullet"/>
      <w:lvlText w:val="•"/>
      <w:lvlJc w:val="left"/>
      <w:pPr>
        <w:ind w:left="2214" w:hanging="274"/>
      </w:pPr>
      <w:rPr>
        <w:rFonts w:hint="default"/>
        <w:lang w:val="zh-CN" w:eastAsia="zh-CN" w:bidi="zh-CN"/>
      </w:rPr>
    </w:lvl>
    <w:lvl w:ilvl="5" w:tentative="0">
      <w:start w:val="0"/>
      <w:numFmt w:val="bullet"/>
      <w:lvlText w:val="•"/>
      <w:lvlJc w:val="left"/>
      <w:pPr>
        <w:ind w:left="2687" w:hanging="274"/>
      </w:pPr>
      <w:rPr>
        <w:rFonts w:hint="default"/>
        <w:lang w:val="zh-CN" w:eastAsia="zh-CN" w:bidi="zh-CN"/>
      </w:rPr>
    </w:lvl>
    <w:lvl w:ilvl="6" w:tentative="0">
      <w:start w:val="0"/>
      <w:numFmt w:val="bullet"/>
      <w:lvlText w:val="•"/>
      <w:lvlJc w:val="left"/>
      <w:pPr>
        <w:ind w:left="3161" w:hanging="274"/>
      </w:pPr>
      <w:rPr>
        <w:rFonts w:hint="default"/>
        <w:lang w:val="zh-CN" w:eastAsia="zh-CN" w:bidi="zh-CN"/>
      </w:rPr>
    </w:lvl>
    <w:lvl w:ilvl="7" w:tentative="0">
      <w:start w:val="0"/>
      <w:numFmt w:val="bullet"/>
      <w:lvlText w:val="•"/>
      <w:lvlJc w:val="left"/>
      <w:pPr>
        <w:ind w:left="3634" w:hanging="274"/>
      </w:pPr>
      <w:rPr>
        <w:rFonts w:hint="default"/>
        <w:lang w:val="zh-CN" w:eastAsia="zh-CN" w:bidi="zh-CN"/>
      </w:rPr>
    </w:lvl>
    <w:lvl w:ilvl="8" w:tentative="0">
      <w:start w:val="0"/>
      <w:numFmt w:val="bullet"/>
      <w:lvlText w:val="•"/>
      <w:lvlJc w:val="left"/>
      <w:pPr>
        <w:ind w:left="4108" w:hanging="274"/>
      </w:pPr>
      <w:rPr>
        <w:rFonts w:hint="default"/>
        <w:lang w:val="zh-CN" w:eastAsia="zh-CN" w:bidi="zh-CN"/>
      </w:rPr>
    </w:lvl>
  </w:abstractNum>
  <w:abstractNum w:abstractNumId="5">
    <w:nsid w:val="1C471672"/>
    <w:multiLevelType w:val="multilevel"/>
    <w:tmpl w:val="1C471672"/>
    <w:lvl w:ilvl="0" w:tentative="0">
      <w:start w:val="5"/>
      <w:numFmt w:val="decimal"/>
      <w:lvlText w:val="%1."/>
      <w:lvlJc w:val="left"/>
      <w:pPr>
        <w:ind w:left="391" w:hanging="284"/>
        <w:jc w:val="left"/>
      </w:pPr>
      <w:rPr>
        <w:rFonts w:hint="default" w:ascii="宋体" w:hAnsi="宋体" w:eastAsia="宋体" w:cs="宋体"/>
        <w:b/>
        <w:bCs/>
        <w:spacing w:val="0"/>
        <w:w w:val="99"/>
        <w:sz w:val="19"/>
        <w:szCs w:val="19"/>
        <w:lang w:val="zh-CN" w:eastAsia="zh-CN" w:bidi="zh-CN"/>
      </w:rPr>
    </w:lvl>
    <w:lvl w:ilvl="1" w:tentative="0">
      <w:start w:val="0"/>
      <w:numFmt w:val="bullet"/>
      <w:lvlText w:val="•"/>
      <w:lvlJc w:val="left"/>
      <w:pPr>
        <w:ind w:left="853" w:hanging="284"/>
      </w:pPr>
      <w:rPr>
        <w:rFonts w:hint="default"/>
        <w:lang w:val="zh-CN" w:eastAsia="zh-CN" w:bidi="zh-CN"/>
      </w:rPr>
    </w:lvl>
    <w:lvl w:ilvl="2" w:tentative="0">
      <w:start w:val="0"/>
      <w:numFmt w:val="bullet"/>
      <w:lvlText w:val="•"/>
      <w:lvlJc w:val="left"/>
      <w:pPr>
        <w:ind w:left="1307" w:hanging="284"/>
      </w:pPr>
      <w:rPr>
        <w:rFonts w:hint="default"/>
        <w:lang w:val="zh-CN" w:eastAsia="zh-CN" w:bidi="zh-CN"/>
      </w:rPr>
    </w:lvl>
    <w:lvl w:ilvl="3" w:tentative="0">
      <w:start w:val="0"/>
      <w:numFmt w:val="bullet"/>
      <w:lvlText w:val="•"/>
      <w:lvlJc w:val="left"/>
      <w:pPr>
        <w:ind w:left="1761" w:hanging="284"/>
      </w:pPr>
      <w:rPr>
        <w:rFonts w:hint="default"/>
        <w:lang w:val="zh-CN" w:eastAsia="zh-CN" w:bidi="zh-CN"/>
      </w:rPr>
    </w:lvl>
    <w:lvl w:ilvl="4" w:tentative="0">
      <w:start w:val="0"/>
      <w:numFmt w:val="bullet"/>
      <w:lvlText w:val="•"/>
      <w:lvlJc w:val="left"/>
      <w:pPr>
        <w:ind w:left="2215" w:hanging="284"/>
      </w:pPr>
      <w:rPr>
        <w:rFonts w:hint="default"/>
        <w:lang w:val="zh-CN" w:eastAsia="zh-CN" w:bidi="zh-CN"/>
      </w:rPr>
    </w:lvl>
    <w:lvl w:ilvl="5" w:tentative="0">
      <w:start w:val="0"/>
      <w:numFmt w:val="bullet"/>
      <w:lvlText w:val="•"/>
      <w:lvlJc w:val="left"/>
      <w:pPr>
        <w:ind w:left="2669" w:hanging="284"/>
      </w:pPr>
      <w:rPr>
        <w:rFonts w:hint="default"/>
        <w:lang w:val="zh-CN" w:eastAsia="zh-CN" w:bidi="zh-CN"/>
      </w:rPr>
    </w:lvl>
    <w:lvl w:ilvl="6" w:tentative="0">
      <w:start w:val="0"/>
      <w:numFmt w:val="bullet"/>
      <w:lvlText w:val="•"/>
      <w:lvlJc w:val="left"/>
      <w:pPr>
        <w:ind w:left="3122" w:hanging="284"/>
      </w:pPr>
      <w:rPr>
        <w:rFonts w:hint="default"/>
        <w:lang w:val="zh-CN" w:eastAsia="zh-CN" w:bidi="zh-CN"/>
      </w:rPr>
    </w:lvl>
    <w:lvl w:ilvl="7" w:tentative="0">
      <w:start w:val="0"/>
      <w:numFmt w:val="bullet"/>
      <w:lvlText w:val="•"/>
      <w:lvlJc w:val="left"/>
      <w:pPr>
        <w:ind w:left="3576" w:hanging="284"/>
      </w:pPr>
      <w:rPr>
        <w:rFonts w:hint="default"/>
        <w:lang w:val="zh-CN" w:eastAsia="zh-CN" w:bidi="zh-CN"/>
      </w:rPr>
    </w:lvl>
    <w:lvl w:ilvl="8" w:tentative="0">
      <w:start w:val="0"/>
      <w:numFmt w:val="bullet"/>
      <w:lvlText w:val="•"/>
      <w:lvlJc w:val="left"/>
      <w:pPr>
        <w:ind w:left="4030" w:hanging="284"/>
      </w:pPr>
      <w:rPr>
        <w:rFonts w:hint="default"/>
        <w:lang w:val="zh-CN" w:eastAsia="zh-CN" w:bidi="zh-CN"/>
      </w:rPr>
    </w:lvl>
  </w:abstractNum>
  <w:abstractNum w:abstractNumId="6">
    <w:nsid w:val="1E18473E"/>
    <w:multiLevelType w:val="multilevel"/>
    <w:tmpl w:val="1E18473E"/>
    <w:lvl w:ilvl="0" w:tentative="0">
      <w:start w:val="1"/>
      <w:numFmt w:val="decimal"/>
      <w:lvlText w:val="%1."/>
      <w:lvlJc w:val="left"/>
      <w:pPr>
        <w:ind w:left="376" w:hanging="212"/>
        <w:jc w:val="left"/>
      </w:pPr>
      <w:rPr>
        <w:rFonts w:hint="default" w:ascii="宋体" w:hAnsi="宋体" w:eastAsia="宋体" w:cs="宋体"/>
        <w:b/>
        <w:bCs/>
        <w:spacing w:val="-2"/>
        <w:w w:val="98"/>
        <w:sz w:val="19"/>
        <w:szCs w:val="19"/>
        <w:lang w:val="zh-CN" w:eastAsia="zh-CN" w:bidi="zh-CN"/>
      </w:rPr>
    </w:lvl>
    <w:lvl w:ilvl="1" w:tentative="0">
      <w:start w:val="0"/>
      <w:numFmt w:val="bullet"/>
      <w:lvlText w:val="•"/>
      <w:lvlJc w:val="left"/>
      <w:pPr>
        <w:ind w:left="836" w:hanging="212"/>
      </w:pPr>
      <w:rPr>
        <w:rFonts w:hint="default"/>
        <w:lang w:val="zh-CN" w:eastAsia="zh-CN" w:bidi="zh-CN"/>
      </w:rPr>
    </w:lvl>
    <w:lvl w:ilvl="2" w:tentative="0">
      <w:start w:val="0"/>
      <w:numFmt w:val="bullet"/>
      <w:lvlText w:val="•"/>
      <w:lvlJc w:val="left"/>
      <w:pPr>
        <w:ind w:left="1293" w:hanging="212"/>
      </w:pPr>
      <w:rPr>
        <w:rFonts w:hint="default"/>
        <w:lang w:val="zh-CN" w:eastAsia="zh-CN" w:bidi="zh-CN"/>
      </w:rPr>
    </w:lvl>
    <w:lvl w:ilvl="3" w:tentative="0">
      <w:start w:val="0"/>
      <w:numFmt w:val="bullet"/>
      <w:lvlText w:val="•"/>
      <w:lvlJc w:val="left"/>
      <w:pPr>
        <w:ind w:left="1749" w:hanging="212"/>
      </w:pPr>
      <w:rPr>
        <w:rFonts w:hint="default"/>
        <w:lang w:val="zh-CN" w:eastAsia="zh-CN" w:bidi="zh-CN"/>
      </w:rPr>
    </w:lvl>
    <w:lvl w:ilvl="4" w:tentative="0">
      <w:start w:val="0"/>
      <w:numFmt w:val="bullet"/>
      <w:lvlText w:val="•"/>
      <w:lvlJc w:val="left"/>
      <w:pPr>
        <w:ind w:left="2206" w:hanging="212"/>
      </w:pPr>
      <w:rPr>
        <w:rFonts w:hint="default"/>
        <w:lang w:val="zh-CN" w:eastAsia="zh-CN" w:bidi="zh-CN"/>
      </w:rPr>
    </w:lvl>
    <w:lvl w:ilvl="5" w:tentative="0">
      <w:start w:val="0"/>
      <w:numFmt w:val="bullet"/>
      <w:lvlText w:val="•"/>
      <w:lvlJc w:val="left"/>
      <w:pPr>
        <w:ind w:left="2662" w:hanging="212"/>
      </w:pPr>
      <w:rPr>
        <w:rFonts w:hint="default"/>
        <w:lang w:val="zh-CN" w:eastAsia="zh-CN" w:bidi="zh-CN"/>
      </w:rPr>
    </w:lvl>
    <w:lvl w:ilvl="6" w:tentative="0">
      <w:start w:val="0"/>
      <w:numFmt w:val="bullet"/>
      <w:lvlText w:val="•"/>
      <w:lvlJc w:val="left"/>
      <w:pPr>
        <w:ind w:left="3119" w:hanging="212"/>
      </w:pPr>
      <w:rPr>
        <w:rFonts w:hint="default"/>
        <w:lang w:val="zh-CN" w:eastAsia="zh-CN" w:bidi="zh-CN"/>
      </w:rPr>
    </w:lvl>
    <w:lvl w:ilvl="7" w:tentative="0">
      <w:start w:val="0"/>
      <w:numFmt w:val="bullet"/>
      <w:lvlText w:val="•"/>
      <w:lvlJc w:val="left"/>
      <w:pPr>
        <w:ind w:left="3575" w:hanging="212"/>
      </w:pPr>
      <w:rPr>
        <w:rFonts w:hint="default"/>
        <w:lang w:val="zh-CN" w:eastAsia="zh-CN" w:bidi="zh-CN"/>
      </w:rPr>
    </w:lvl>
    <w:lvl w:ilvl="8" w:tentative="0">
      <w:start w:val="0"/>
      <w:numFmt w:val="bullet"/>
      <w:lvlText w:val="•"/>
      <w:lvlJc w:val="left"/>
      <w:pPr>
        <w:ind w:left="4032" w:hanging="212"/>
      </w:pPr>
      <w:rPr>
        <w:rFonts w:hint="default"/>
        <w:lang w:val="zh-CN" w:eastAsia="zh-CN" w:bidi="zh-CN"/>
      </w:rPr>
    </w:lvl>
  </w:abstractNum>
  <w:abstractNum w:abstractNumId="7">
    <w:nsid w:val="2212522F"/>
    <w:multiLevelType w:val="multilevel"/>
    <w:tmpl w:val="2212522F"/>
    <w:lvl w:ilvl="0" w:tentative="0">
      <w:start w:val="4"/>
      <w:numFmt w:val="decimal"/>
      <w:lvlText w:val="%1."/>
      <w:lvlJc w:val="left"/>
      <w:pPr>
        <w:ind w:left="329" w:hanging="214"/>
        <w:jc w:val="left"/>
      </w:pPr>
      <w:rPr>
        <w:rFonts w:hint="default" w:ascii="宋体" w:hAnsi="宋体" w:eastAsia="宋体" w:cs="宋体"/>
        <w:b/>
        <w:bCs/>
        <w:spacing w:val="-2"/>
        <w:w w:val="98"/>
        <w:sz w:val="19"/>
        <w:szCs w:val="19"/>
        <w:lang w:val="zh-CN" w:eastAsia="zh-CN" w:bidi="zh-CN"/>
      </w:rPr>
    </w:lvl>
    <w:lvl w:ilvl="1" w:tentative="0">
      <w:start w:val="0"/>
      <w:numFmt w:val="bullet"/>
      <w:lvlText w:val="•"/>
      <w:lvlJc w:val="left"/>
      <w:pPr>
        <w:ind w:left="793" w:hanging="214"/>
      </w:pPr>
      <w:rPr>
        <w:rFonts w:hint="default"/>
        <w:lang w:val="zh-CN" w:eastAsia="zh-CN" w:bidi="zh-CN"/>
      </w:rPr>
    </w:lvl>
    <w:lvl w:ilvl="2" w:tentative="0">
      <w:start w:val="0"/>
      <w:numFmt w:val="bullet"/>
      <w:lvlText w:val="•"/>
      <w:lvlJc w:val="left"/>
      <w:pPr>
        <w:ind w:left="1267" w:hanging="214"/>
      </w:pPr>
      <w:rPr>
        <w:rFonts w:hint="default"/>
        <w:lang w:val="zh-CN" w:eastAsia="zh-CN" w:bidi="zh-CN"/>
      </w:rPr>
    </w:lvl>
    <w:lvl w:ilvl="3" w:tentative="0">
      <w:start w:val="0"/>
      <w:numFmt w:val="bullet"/>
      <w:lvlText w:val="•"/>
      <w:lvlJc w:val="left"/>
      <w:pPr>
        <w:ind w:left="1740" w:hanging="214"/>
      </w:pPr>
      <w:rPr>
        <w:rFonts w:hint="default"/>
        <w:lang w:val="zh-CN" w:eastAsia="zh-CN" w:bidi="zh-CN"/>
      </w:rPr>
    </w:lvl>
    <w:lvl w:ilvl="4" w:tentative="0">
      <w:start w:val="0"/>
      <w:numFmt w:val="bullet"/>
      <w:lvlText w:val="•"/>
      <w:lvlJc w:val="left"/>
      <w:pPr>
        <w:ind w:left="2214" w:hanging="214"/>
      </w:pPr>
      <w:rPr>
        <w:rFonts w:hint="default"/>
        <w:lang w:val="zh-CN" w:eastAsia="zh-CN" w:bidi="zh-CN"/>
      </w:rPr>
    </w:lvl>
    <w:lvl w:ilvl="5" w:tentative="0">
      <w:start w:val="0"/>
      <w:numFmt w:val="bullet"/>
      <w:lvlText w:val="•"/>
      <w:lvlJc w:val="left"/>
      <w:pPr>
        <w:ind w:left="2687" w:hanging="214"/>
      </w:pPr>
      <w:rPr>
        <w:rFonts w:hint="default"/>
        <w:lang w:val="zh-CN" w:eastAsia="zh-CN" w:bidi="zh-CN"/>
      </w:rPr>
    </w:lvl>
    <w:lvl w:ilvl="6" w:tentative="0">
      <w:start w:val="0"/>
      <w:numFmt w:val="bullet"/>
      <w:lvlText w:val="•"/>
      <w:lvlJc w:val="left"/>
      <w:pPr>
        <w:ind w:left="3161" w:hanging="214"/>
      </w:pPr>
      <w:rPr>
        <w:rFonts w:hint="default"/>
        <w:lang w:val="zh-CN" w:eastAsia="zh-CN" w:bidi="zh-CN"/>
      </w:rPr>
    </w:lvl>
    <w:lvl w:ilvl="7" w:tentative="0">
      <w:start w:val="0"/>
      <w:numFmt w:val="bullet"/>
      <w:lvlText w:val="•"/>
      <w:lvlJc w:val="left"/>
      <w:pPr>
        <w:ind w:left="3634" w:hanging="214"/>
      </w:pPr>
      <w:rPr>
        <w:rFonts w:hint="default"/>
        <w:lang w:val="zh-CN" w:eastAsia="zh-CN" w:bidi="zh-CN"/>
      </w:rPr>
    </w:lvl>
    <w:lvl w:ilvl="8" w:tentative="0">
      <w:start w:val="0"/>
      <w:numFmt w:val="bullet"/>
      <w:lvlText w:val="•"/>
      <w:lvlJc w:val="left"/>
      <w:pPr>
        <w:ind w:left="4108" w:hanging="214"/>
      </w:pPr>
      <w:rPr>
        <w:rFonts w:hint="default"/>
        <w:lang w:val="zh-CN" w:eastAsia="zh-CN" w:bidi="zh-CN"/>
      </w:rPr>
    </w:lvl>
  </w:abstractNum>
  <w:abstractNum w:abstractNumId="8">
    <w:nsid w:val="2CAE46C1"/>
    <w:multiLevelType w:val="multilevel"/>
    <w:tmpl w:val="2CAE46C1"/>
    <w:lvl w:ilvl="0" w:tentative="0">
      <w:start w:val="1"/>
      <w:numFmt w:val="decimal"/>
      <w:lvlText w:val="%1."/>
      <w:lvlJc w:val="left"/>
      <w:pPr>
        <w:tabs>
          <w:tab w:val="left" w:pos="284"/>
        </w:tabs>
        <w:ind w:left="170" w:hanging="170"/>
      </w:pPr>
      <w:rPr>
        <w:rFonts w:hint="default" w:cs="Times New Roman" w:asciiTheme="minorEastAsia" w:hAnsiTheme="minorEastAsia" w:eastAsiaTheme="minorEastAsia"/>
        <w:b/>
      </w:rPr>
    </w:lvl>
    <w:lvl w:ilvl="1" w:tentative="0">
      <w:start w:val="1"/>
      <w:numFmt w:val="lowerLetter"/>
      <w:lvlText w:val="%2)"/>
      <w:lvlJc w:val="left"/>
      <w:pPr>
        <w:tabs>
          <w:tab w:val="left" w:pos="840"/>
        </w:tabs>
        <w:ind w:left="840" w:hanging="420"/>
      </w:pPr>
      <w:rPr>
        <w:rFonts w:hint="eastAsia" w:cs="Times New Roman"/>
      </w:rPr>
    </w:lvl>
    <w:lvl w:ilvl="2" w:tentative="0">
      <w:start w:val="1"/>
      <w:numFmt w:val="lowerRoman"/>
      <w:lvlText w:val="%3."/>
      <w:lvlJc w:val="right"/>
      <w:pPr>
        <w:tabs>
          <w:tab w:val="left" w:pos="1260"/>
        </w:tabs>
        <w:ind w:left="1260" w:hanging="420"/>
      </w:pPr>
      <w:rPr>
        <w:rFonts w:hint="eastAsia" w:cs="Times New Roman"/>
      </w:rPr>
    </w:lvl>
    <w:lvl w:ilvl="3" w:tentative="0">
      <w:start w:val="1"/>
      <w:numFmt w:val="decimal"/>
      <w:lvlText w:val="%4."/>
      <w:lvlJc w:val="left"/>
      <w:pPr>
        <w:tabs>
          <w:tab w:val="left" w:pos="1680"/>
        </w:tabs>
        <w:ind w:left="1680" w:hanging="420"/>
      </w:pPr>
      <w:rPr>
        <w:rFonts w:hint="eastAsia" w:cs="Times New Roman"/>
      </w:rPr>
    </w:lvl>
    <w:lvl w:ilvl="4" w:tentative="0">
      <w:start w:val="1"/>
      <w:numFmt w:val="lowerLetter"/>
      <w:lvlText w:val="%5)"/>
      <w:lvlJc w:val="left"/>
      <w:pPr>
        <w:tabs>
          <w:tab w:val="left" w:pos="2100"/>
        </w:tabs>
        <w:ind w:left="2100" w:hanging="420"/>
      </w:pPr>
      <w:rPr>
        <w:rFonts w:hint="eastAsia" w:cs="Times New Roman"/>
      </w:rPr>
    </w:lvl>
    <w:lvl w:ilvl="5" w:tentative="0">
      <w:start w:val="1"/>
      <w:numFmt w:val="lowerRoman"/>
      <w:lvlText w:val="%6."/>
      <w:lvlJc w:val="right"/>
      <w:pPr>
        <w:tabs>
          <w:tab w:val="left" w:pos="2520"/>
        </w:tabs>
        <w:ind w:left="2520" w:hanging="420"/>
      </w:pPr>
      <w:rPr>
        <w:rFonts w:hint="eastAsia" w:cs="Times New Roman"/>
      </w:rPr>
    </w:lvl>
    <w:lvl w:ilvl="6" w:tentative="0">
      <w:start w:val="1"/>
      <w:numFmt w:val="decimal"/>
      <w:lvlText w:val="%7."/>
      <w:lvlJc w:val="left"/>
      <w:pPr>
        <w:tabs>
          <w:tab w:val="left" w:pos="2940"/>
        </w:tabs>
        <w:ind w:left="2940" w:hanging="420"/>
      </w:pPr>
      <w:rPr>
        <w:rFonts w:hint="eastAsia" w:cs="Times New Roman"/>
      </w:rPr>
    </w:lvl>
    <w:lvl w:ilvl="7" w:tentative="0">
      <w:start w:val="1"/>
      <w:numFmt w:val="lowerLetter"/>
      <w:lvlText w:val="%8)"/>
      <w:lvlJc w:val="left"/>
      <w:pPr>
        <w:tabs>
          <w:tab w:val="left" w:pos="3360"/>
        </w:tabs>
        <w:ind w:left="3360" w:hanging="420"/>
      </w:pPr>
      <w:rPr>
        <w:rFonts w:hint="eastAsia" w:cs="Times New Roman"/>
      </w:rPr>
    </w:lvl>
    <w:lvl w:ilvl="8" w:tentative="0">
      <w:start w:val="1"/>
      <w:numFmt w:val="lowerRoman"/>
      <w:lvlText w:val="%9."/>
      <w:lvlJc w:val="right"/>
      <w:pPr>
        <w:tabs>
          <w:tab w:val="left" w:pos="3780"/>
        </w:tabs>
        <w:ind w:left="3780" w:hanging="420"/>
      </w:pPr>
      <w:rPr>
        <w:rFonts w:hint="eastAsia" w:cs="Times New Roman"/>
      </w:rPr>
    </w:lvl>
  </w:abstractNum>
  <w:abstractNum w:abstractNumId="9">
    <w:nsid w:val="2CD06544"/>
    <w:multiLevelType w:val="multilevel"/>
    <w:tmpl w:val="2CD06544"/>
    <w:lvl w:ilvl="0" w:tentative="0">
      <w:start w:val="4"/>
      <w:numFmt w:val="decimal"/>
      <w:lvlText w:val="%1."/>
      <w:lvlJc w:val="left"/>
      <w:pPr>
        <w:ind w:left="391" w:hanging="284"/>
        <w:jc w:val="left"/>
      </w:pPr>
      <w:rPr>
        <w:rFonts w:hint="default" w:ascii="宋体" w:hAnsi="宋体" w:eastAsia="宋体" w:cs="宋体"/>
        <w:b/>
        <w:bCs/>
        <w:spacing w:val="0"/>
        <w:w w:val="98"/>
        <w:sz w:val="20"/>
        <w:szCs w:val="20"/>
        <w:lang w:val="zh-CN" w:eastAsia="zh-CN" w:bidi="zh-CN"/>
      </w:rPr>
    </w:lvl>
    <w:lvl w:ilvl="1" w:tentative="0">
      <w:start w:val="0"/>
      <w:numFmt w:val="bullet"/>
      <w:lvlText w:val="•"/>
      <w:lvlJc w:val="left"/>
      <w:pPr>
        <w:ind w:left="862" w:hanging="284"/>
      </w:pPr>
      <w:rPr>
        <w:rFonts w:hint="default"/>
        <w:lang w:val="zh-CN" w:eastAsia="zh-CN" w:bidi="zh-CN"/>
      </w:rPr>
    </w:lvl>
    <w:lvl w:ilvl="2" w:tentative="0">
      <w:start w:val="0"/>
      <w:numFmt w:val="bullet"/>
      <w:lvlText w:val="•"/>
      <w:lvlJc w:val="left"/>
      <w:pPr>
        <w:ind w:left="1325" w:hanging="284"/>
      </w:pPr>
      <w:rPr>
        <w:rFonts w:hint="default"/>
        <w:lang w:val="zh-CN" w:eastAsia="zh-CN" w:bidi="zh-CN"/>
      </w:rPr>
    </w:lvl>
    <w:lvl w:ilvl="3" w:tentative="0">
      <w:start w:val="0"/>
      <w:numFmt w:val="bullet"/>
      <w:lvlText w:val="•"/>
      <w:lvlJc w:val="left"/>
      <w:pPr>
        <w:ind w:left="1788" w:hanging="284"/>
      </w:pPr>
      <w:rPr>
        <w:rFonts w:hint="default"/>
        <w:lang w:val="zh-CN" w:eastAsia="zh-CN" w:bidi="zh-CN"/>
      </w:rPr>
    </w:lvl>
    <w:lvl w:ilvl="4" w:tentative="0">
      <w:start w:val="0"/>
      <w:numFmt w:val="bullet"/>
      <w:lvlText w:val="•"/>
      <w:lvlJc w:val="left"/>
      <w:pPr>
        <w:ind w:left="2251" w:hanging="284"/>
      </w:pPr>
      <w:rPr>
        <w:rFonts w:hint="default"/>
        <w:lang w:val="zh-CN" w:eastAsia="zh-CN" w:bidi="zh-CN"/>
      </w:rPr>
    </w:lvl>
    <w:lvl w:ilvl="5" w:tentative="0">
      <w:start w:val="0"/>
      <w:numFmt w:val="bullet"/>
      <w:lvlText w:val="•"/>
      <w:lvlJc w:val="left"/>
      <w:pPr>
        <w:ind w:left="2714" w:hanging="284"/>
      </w:pPr>
      <w:rPr>
        <w:rFonts w:hint="default"/>
        <w:lang w:val="zh-CN" w:eastAsia="zh-CN" w:bidi="zh-CN"/>
      </w:rPr>
    </w:lvl>
    <w:lvl w:ilvl="6" w:tentative="0">
      <w:start w:val="0"/>
      <w:numFmt w:val="bullet"/>
      <w:lvlText w:val="•"/>
      <w:lvlJc w:val="left"/>
      <w:pPr>
        <w:ind w:left="3177" w:hanging="284"/>
      </w:pPr>
      <w:rPr>
        <w:rFonts w:hint="default"/>
        <w:lang w:val="zh-CN" w:eastAsia="zh-CN" w:bidi="zh-CN"/>
      </w:rPr>
    </w:lvl>
    <w:lvl w:ilvl="7" w:tentative="0">
      <w:start w:val="0"/>
      <w:numFmt w:val="bullet"/>
      <w:lvlText w:val="•"/>
      <w:lvlJc w:val="left"/>
      <w:pPr>
        <w:ind w:left="3640" w:hanging="284"/>
      </w:pPr>
      <w:rPr>
        <w:rFonts w:hint="default"/>
        <w:lang w:val="zh-CN" w:eastAsia="zh-CN" w:bidi="zh-CN"/>
      </w:rPr>
    </w:lvl>
    <w:lvl w:ilvl="8" w:tentative="0">
      <w:start w:val="0"/>
      <w:numFmt w:val="bullet"/>
      <w:lvlText w:val="•"/>
      <w:lvlJc w:val="left"/>
      <w:pPr>
        <w:ind w:left="4103" w:hanging="284"/>
      </w:pPr>
      <w:rPr>
        <w:rFonts w:hint="default"/>
        <w:lang w:val="zh-CN" w:eastAsia="zh-CN" w:bidi="zh-CN"/>
      </w:rPr>
    </w:lvl>
  </w:abstractNum>
  <w:abstractNum w:abstractNumId="10">
    <w:nsid w:val="2EB33F82"/>
    <w:multiLevelType w:val="multilevel"/>
    <w:tmpl w:val="2EB33F82"/>
    <w:lvl w:ilvl="0" w:tentative="0">
      <w:start w:val="1"/>
      <w:numFmt w:val="decimal"/>
      <w:lvlText w:val="%1."/>
      <w:lvlJc w:val="left"/>
      <w:pPr>
        <w:ind w:left="389" w:hanging="286"/>
        <w:jc w:val="left"/>
      </w:pPr>
      <w:rPr>
        <w:rFonts w:hint="default" w:ascii="宋体" w:hAnsi="宋体" w:eastAsia="宋体" w:cs="宋体"/>
        <w:b/>
        <w:bCs/>
        <w:spacing w:val="0"/>
        <w:w w:val="99"/>
        <w:sz w:val="19"/>
        <w:szCs w:val="19"/>
        <w:lang w:val="zh-CN" w:eastAsia="zh-CN" w:bidi="zh-CN"/>
      </w:rPr>
    </w:lvl>
    <w:lvl w:ilvl="1" w:tentative="0">
      <w:start w:val="0"/>
      <w:numFmt w:val="bullet"/>
      <w:lvlText w:val="•"/>
      <w:lvlJc w:val="left"/>
      <w:pPr>
        <w:ind w:left="850" w:hanging="286"/>
      </w:pPr>
      <w:rPr>
        <w:rFonts w:hint="default"/>
        <w:lang w:val="zh-CN" w:eastAsia="zh-CN" w:bidi="zh-CN"/>
      </w:rPr>
    </w:lvl>
    <w:lvl w:ilvl="2" w:tentative="0">
      <w:start w:val="0"/>
      <w:numFmt w:val="bullet"/>
      <w:lvlText w:val="•"/>
      <w:lvlJc w:val="left"/>
      <w:pPr>
        <w:ind w:left="1320" w:hanging="286"/>
      </w:pPr>
      <w:rPr>
        <w:rFonts w:hint="default"/>
        <w:lang w:val="zh-CN" w:eastAsia="zh-CN" w:bidi="zh-CN"/>
      </w:rPr>
    </w:lvl>
    <w:lvl w:ilvl="3" w:tentative="0">
      <w:start w:val="0"/>
      <w:numFmt w:val="bullet"/>
      <w:lvlText w:val="•"/>
      <w:lvlJc w:val="left"/>
      <w:pPr>
        <w:ind w:left="1790" w:hanging="286"/>
      </w:pPr>
      <w:rPr>
        <w:rFonts w:hint="default"/>
        <w:lang w:val="zh-CN" w:eastAsia="zh-CN" w:bidi="zh-CN"/>
      </w:rPr>
    </w:lvl>
    <w:lvl w:ilvl="4" w:tentative="0">
      <w:start w:val="0"/>
      <w:numFmt w:val="bullet"/>
      <w:lvlText w:val="•"/>
      <w:lvlJc w:val="left"/>
      <w:pPr>
        <w:ind w:left="2260" w:hanging="286"/>
      </w:pPr>
      <w:rPr>
        <w:rFonts w:hint="default"/>
        <w:lang w:val="zh-CN" w:eastAsia="zh-CN" w:bidi="zh-CN"/>
      </w:rPr>
    </w:lvl>
    <w:lvl w:ilvl="5" w:tentative="0">
      <w:start w:val="0"/>
      <w:numFmt w:val="bullet"/>
      <w:lvlText w:val="•"/>
      <w:lvlJc w:val="left"/>
      <w:pPr>
        <w:ind w:left="2730" w:hanging="286"/>
      </w:pPr>
      <w:rPr>
        <w:rFonts w:hint="default"/>
        <w:lang w:val="zh-CN" w:eastAsia="zh-CN" w:bidi="zh-CN"/>
      </w:rPr>
    </w:lvl>
    <w:lvl w:ilvl="6" w:tentative="0">
      <w:start w:val="0"/>
      <w:numFmt w:val="bullet"/>
      <w:lvlText w:val="•"/>
      <w:lvlJc w:val="left"/>
      <w:pPr>
        <w:ind w:left="3200" w:hanging="286"/>
      </w:pPr>
      <w:rPr>
        <w:rFonts w:hint="default"/>
        <w:lang w:val="zh-CN" w:eastAsia="zh-CN" w:bidi="zh-CN"/>
      </w:rPr>
    </w:lvl>
    <w:lvl w:ilvl="7" w:tentative="0">
      <w:start w:val="0"/>
      <w:numFmt w:val="bullet"/>
      <w:lvlText w:val="•"/>
      <w:lvlJc w:val="left"/>
      <w:pPr>
        <w:ind w:left="3670" w:hanging="286"/>
      </w:pPr>
      <w:rPr>
        <w:rFonts w:hint="default"/>
        <w:lang w:val="zh-CN" w:eastAsia="zh-CN" w:bidi="zh-CN"/>
      </w:rPr>
    </w:lvl>
    <w:lvl w:ilvl="8" w:tentative="0">
      <w:start w:val="0"/>
      <w:numFmt w:val="bullet"/>
      <w:lvlText w:val="•"/>
      <w:lvlJc w:val="left"/>
      <w:pPr>
        <w:ind w:left="4140" w:hanging="286"/>
      </w:pPr>
      <w:rPr>
        <w:rFonts w:hint="default"/>
        <w:lang w:val="zh-CN" w:eastAsia="zh-CN" w:bidi="zh-CN"/>
      </w:rPr>
    </w:lvl>
  </w:abstractNum>
  <w:abstractNum w:abstractNumId="11">
    <w:nsid w:val="2F521B26"/>
    <w:multiLevelType w:val="multilevel"/>
    <w:tmpl w:val="2F521B26"/>
    <w:lvl w:ilvl="0" w:tentative="0">
      <w:start w:val="4"/>
      <w:numFmt w:val="decimal"/>
      <w:lvlText w:val="%1."/>
      <w:lvlJc w:val="left"/>
      <w:pPr>
        <w:ind w:left="390" w:hanging="284"/>
        <w:jc w:val="left"/>
      </w:pPr>
      <w:rPr>
        <w:rFonts w:hint="default" w:ascii="宋体" w:hAnsi="宋体" w:eastAsia="宋体" w:cs="宋体"/>
        <w:b/>
        <w:bCs/>
        <w:spacing w:val="0"/>
        <w:w w:val="98"/>
        <w:sz w:val="21"/>
        <w:szCs w:val="21"/>
        <w:lang w:val="zh-CN" w:eastAsia="zh-CN" w:bidi="zh-CN"/>
      </w:rPr>
    </w:lvl>
    <w:lvl w:ilvl="1" w:tentative="0">
      <w:start w:val="0"/>
      <w:numFmt w:val="bullet"/>
      <w:lvlText w:val="•"/>
      <w:lvlJc w:val="left"/>
      <w:pPr>
        <w:ind w:left="820" w:hanging="284"/>
      </w:pPr>
      <w:rPr>
        <w:rFonts w:hint="default"/>
        <w:lang w:val="zh-CN" w:eastAsia="zh-CN" w:bidi="zh-CN"/>
      </w:rPr>
    </w:lvl>
    <w:lvl w:ilvl="2" w:tentative="0">
      <w:start w:val="0"/>
      <w:numFmt w:val="bullet"/>
      <w:lvlText w:val="•"/>
      <w:lvlJc w:val="left"/>
      <w:pPr>
        <w:ind w:left="1241" w:hanging="284"/>
      </w:pPr>
      <w:rPr>
        <w:rFonts w:hint="default"/>
        <w:lang w:val="zh-CN" w:eastAsia="zh-CN" w:bidi="zh-CN"/>
      </w:rPr>
    </w:lvl>
    <w:lvl w:ilvl="3" w:tentative="0">
      <w:start w:val="0"/>
      <w:numFmt w:val="bullet"/>
      <w:lvlText w:val="•"/>
      <w:lvlJc w:val="left"/>
      <w:pPr>
        <w:ind w:left="1662" w:hanging="284"/>
      </w:pPr>
      <w:rPr>
        <w:rFonts w:hint="default"/>
        <w:lang w:val="zh-CN" w:eastAsia="zh-CN" w:bidi="zh-CN"/>
      </w:rPr>
    </w:lvl>
    <w:lvl w:ilvl="4" w:tentative="0">
      <w:start w:val="0"/>
      <w:numFmt w:val="bullet"/>
      <w:lvlText w:val="•"/>
      <w:lvlJc w:val="left"/>
      <w:pPr>
        <w:ind w:left="2083" w:hanging="284"/>
      </w:pPr>
      <w:rPr>
        <w:rFonts w:hint="default"/>
        <w:lang w:val="zh-CN" w:eastAsia="zh-CN" w:bidi="zh-CN"/>
      </w:rPr>
    </w:lvl>
    <w:lvl w:ilvl="5" w:tentative="0">
      <w:start w:val="0"/>
      <w:numFmt w:val="bullet"/>
      <w:lvlText w:val="•"/>
      <w:lvlJc w:val="left"/>
      <w:pPr>
        <w:ind w:left="2504" w:hanging="284"/>
      </w:pPr>
      <w:rPr>
        <w:rFonts w:hint="default"/>
        <w:lang w:val="zh-CN" w:eastAsia="zh-CN" w:bidi="zh-CN"/>
      </w:rPr>
    </w:lvl>
    <w:lvl w:ilvl="6" w:tentative="0">
      <w:start w:val="0"/>
      <w:numFmt w:val="bullet"/>
      <w:lvlText w:val="•"/>
      <w:lvlJc w:val="left"/>
      <w:pPr>
        <w:ind w:left="2924" w:hanging="284"/>
      </w:pPr>
      <w:rPr>
        <w:rFonts w:hint="default"/>
        <w:lang w:val="zh-CN" w:eastAsia="zh-CN" w:bidi="zh-CN"/>
      </w:rPr>
    </w:lvl>
    <w:lvl w:ilvl="7" w:tentative="0">
      <w:start w:val="0"/>
      <w:numFmt w:val="bullet"/>
      <w:lvlText w:val="•"/>
      <w:lvlJc w:val="left"/>
      <w:pPr>
        <w:ind w:left="3345" w:hanging="284"/>
      </w:pPr>
      <w:rPr>
        <w:rFonts w:hint="default"/>
        <w:lang w:val="zh-CN" w:eastAsia="zh-CN" w:bidi="zh-CN"/>
      </w:rPr>
    </w:lvl>
    <w:lvl w:ilvl="8" w:tentative="0">
      <w:start w:val="0"/>
      <w:numFmt w:val="bullet"/>
      <w:lvlText w:val="•"/>
      <w:lvlJc w:val="left"/>
      <w:pPr>
        <w:ind w:left="3766" w:hanging="284"/>
      </w:pPr>
      <w:rPr>
        <w:rFonts w:hint="default"/>
        <w:lang w:val="zh-CN" w:eastAsia="zh-CN" w:bidi="zh-CN"/>
      </w:rPr>
    </w:lvl>
  </w:abstractNum>
  <w:abstractNum w:abstractNumId="12">
    <w:nsid w:val="30FE3E48"/>
    <w:multiLevelType w:val="multilevel"/>
    <w:tmpl w:val="30FE3E48"/>
    <w:lvl w:ilvl="0" w:tentative="0">
      <w:start w:val="5"/>
      <w:numFmt w:val="decimal"/>
      <w:lvlText w:val="%1."/>
      <w:lvlJc w:val="left"/>
      <w:pPr>
        <w:ind w:left="389" w:hanging="221"/>
        <w:jc w:val="left"/>
      </w:pPr>
      <w:rPr>
        <w:rFonts w:hint="default" w:ascii="宋体" w:hAnsi="宋体" w:eastAsia="宋体" w:cs="宋体"/>
        <w:b/>
        <w:bCs/>
        <w:spacing w:val="0"/>
        <w:w w:val="99"/>
        <w:sz w:val="19"/>
        <w:szCs w:val="19"/>
        <w:lang w:val="zh-CN" w:eastAsia="zh-CN" w:bidi="zh-CN"/>
      </w:rPr>
    </w:lvl>
    <w:lvl w:ilvl="1" w:tentative="0">
      <w:start w:val="0"/>
      <w:numFmt w:val="bullet"/>
      <w:lvlText w:val="•"/>
      <w:lvlJc w:val="left"/>
      <w:pPr>
        <w:ind w:left="850" w:hanging="221"/>
      </w:pPr>
      <w:rPr>
        <w:rFonts w:hint="default"/>
        <w:lang w:val="zh-CN" w:eastAsia="zh-CN" w:bidi="zh-CN"/>
      </w:rPr>
    </w:lvl>
    <w:lvl w:ilvl="2" w:tentative="0">
      <w:start w:val="0"/>
      <w:numFmt w:val="bullet"/>
      <w:lvlText w:val="•"/>
      <w:lvlJc w:val="left"/>
      <w:pPr>
        <w:ind w:left="1320" w:hanging="221"/>
      </w:pPr>
      <w:rPr>
        <w:rFonts w:hint="default"/>
        <w:lang w:val="zh-CN" w:eastAsia="zh-CN" w:bidi="zh-CN"/>
      </w:rPr>
    </w:lvl>
    <w:lvl w:ilvl="3" w:tentative="0">
      <w:start w:val="0"/>
      <w:numFmt w:val="bullet"/>
      <w:lvlText w:val="•"/>
      <w:lvlJc w:val="left"/>
      <w:pPr>
        <w:ind w:left="1790" w:hanging="221"/>
      </w:pPr>
      <w:rPr>
        <w:rFonts w:hint="default"/>
        <w:lang w:val="zh-CN" w:eastAsia="zh-CN" w:bidi="zh-CN"/>
      </w:rPr>
    </w:lvl>
    <w:lvl w:ilvl="4" w:tentative="0">
      <w:start w:val="0"/>
      <w:numFmt w:val="bullet"/>
      <w:lvlText w:val="•"/>
      <w:lvlJc w:val="left"/>
      <w:pPr>
        <w:ind w:left="2260" w:hanging="221"/>
      </w:pPr>
      <w:rPr>
        <w:rFonts w:hint="default"/>
        <w:lang w:val="zh-CN" w:eastAsia="zh-CN" w:bidi="zh-CN"/>
      </w:rPr>
    </w:lvl>
    <w:lvl w:ilvl="5" w:tentative="0">
      <w:start w:val="0"/>
      <w:numFmt w:val="bullet"/>
      <w:lvlText w:val="•"/>
      <w:lvlJc w:val="left"/>
      <w:pPr>
        <w:ind w:left="2730" w:hanging="221"/>
      </w:pPr>
      <w:rPr>
        <w:rFonts w:hint="default"/>
        <w:lang w:val="zh-CN" w:eastAsia="zh-CN" w:bidi="zh-CN"/>
      </w:rPr>
    </w:lvl>
    <w:lvl w:ilvl="6" w:tentative="0">
      <w:start w:val="0"/>
      <w:numFmt w:val="bullet"/>
      <w:lvlText w:val="•"/>
      <w:lvlJc w:val="left"/>
      <w:pPr>
        <w:ind w:left="3200" w:hanging="221"/>
      </w:pPr>
      <w:rPr>
        <w:rFonts w:hint="default"/>
        <w:lang w:val="zh-CN" w:eastAsia="zh-CN" w:bidi="zh-CN"/>
      </w:rPr>
    </w:lvl>
    <w:lvl w:ilvl="7" w:tentative="0">
      <w:start w:val="0"/>
      <w:numFmt w:val="bullet"/>
      <w:lvlText w:val="•"/>
      <w:lvlJc w:val="left"/>
      <w:pPr>
        <w:ind w:left="3670" w:hanging="221"/>
      </w:pPr>
      <w:rPr>
        <w:rFonts w:hint="default"/>
        <w:lang w:val="zh-CN" w:eastAsia="zh-CN" w:bidi="zh-CN"/>
      </w:rPr>
    </w:lvl>
    <w:lvl w:ilvl="8" w:tentative="0">
      <w:start w:val="0"/>
      <w:numFmt w:val="bullet"/>
      <w:lvlText w:val="•"/>
      <w:lvlJc w:val="left"/>
      <w:pPr>
        <w:ind w:left="4140" w:hanging="221"/>
      </w:pPr>
      <w:rPr>
        <w:rFonts w:hint="default"/>
        <w:lang w:val="zh-CN" w:eastAsia="zh-CN" w:bidi="zh-CN"/>
      </w:rPr>
    </w:lvl>
  </w:abstractNum>
  <w:abstractNum w:abstractNumId="13">
    <w:nsid w:val="33033F43"/>
    <w:multiLevelType w:val="multilevel"/>
    <w:tmpl w:val="33033F43"/>
    <w:lvl w:ilvl="0" w:tentative="0">
      <w:start w:val="4"/>
      <w:numFmt w:val="decimal"/>
      <w:lvlText w:val="%1."/>
      <w:lvlJc w:val="left"/>
      <w:pPr>
        <w:ind w:left="329" w:hanging="212"/>
        <w:jc w:val="left"/>
      </w:pPr>
      <w:rPr>
        <w:rFonts w:hint="default" w:ascii="宋体" w:hAnsi="宋体" w:eastAsia="宋体" w:cs="宋体"/>
        <w:b/>
        <w:bCs/>
        <w:spacing w:val="-2"/>
        <w:w w:val="98"/>
        <w:sz w:val="19"/>
        <w:szCs w:val="19"/>
        <w:lang w:val="zh-CN" w:eastAsia="zh-CN" w:bidi="zh-CN"/>
      </w:rPr>
    </w:lvl>
    <w:lvl w:ilvl="1" w:tentative="0">
      <w:start w:val="0"/>
      <w:numFmt w:val="bullet"/>
      <w:lvlText w:val="•"/>
      <w:lvlJc w:val="left"/>
      <w:pPr>
        <w:ind w:left="776" w:hanging="212"/>
      </w:pPr>
      <w:rPr>
        <w:rFonts w:hint="default"/>
        <w:lang w:val="zh-CN" w:eastAsia="zh-CN" w:bidi="zh-CN"/>
      </w:rPr>
    </w:lvl>
    <w:lvl w:ilvl="2" w:tentative="0">
      <w:start w:val="0"/>
      <w:numFmt w:val="bullet"/>
      <w:lvlText w:val="•"/>
      <w:lvlJc w:val="left"/>
      <w:pPr>
        <w:ind w:left="1233" w:hanging="212"/>
      </w:pPr>
      <w:rPr>
        <w:rFonts w:hint="default"/>
        <w:lang w:val="zh-CN" w:eastAsia="zh-CN" w:bidi="zh-CN"/>
      </w:rPr>
    </w:lvl>
    <w:lvl w:ilvl="3" w:tentative="0">
      <w:start w:val="0"/>
      <w:numFmt w:val="bullet"/>
      <w:lvlText w:val="•"/>
      <w:lvlJc w:val="left"/>
      <w:pPr>
        <w:ind w:left="1690" w:hanging="212"/>
      </w:pPr>
      <w:rPr>
        <w:rFonts w:hint="default"/>
        <w:lang w:val="zh-CN" w:eastAsia="zh-CN" w:bidi="zh-CN"/>
      </w:rPr>
    </w:lvl>
    <w:lvl w:ilvl="4" w:tentative="0">
      <w:start w:val="0"/>
      <w:numFmt w:val="bullet"/>
      <w:lvlText w:val="•"/>
      <w:lvlJc w:val="left"/>
      <w:pPr>
        <w:ind w:left="2147" w:hanging="212"/>
      </w:pPr>
      <w:rPr>
        <w:rFonts w:hint="default"/>
        <w:lang w:val="zh-CN" w:eastAsia="zh-CN" w:bidi="zh-CN"/>
      </w:rPr>
    </w:lvl>
    <w:lvl w:ilvl="5" w:tentative="0">
      <w:start w:val="0"/>
      <w:numFmt w:val="bullet"/>
      <w:lvlText w:val="•"/>
      <w:lvlJc w:val="left"/>
      <w:pPr>
        <w:ind w:left="2604" w:hanging="212"/>
      </w:pPr>
      <w:rPr>
        <w:rFonts w:hint="default"/>
        <w:lang w:val="zh-CN" w:eastAsia="zh-CN" w:bidi="zh-CN"/>
      </w:rPr>
    </w:lvl>
    <w:lvl w:ilvl="6" w:tentative="0">
      <w:start w:val="0"/>
      <w:numFmt w:val="bullet"/>
      <w:lvlText w:val="•"/>
      <w:lvlJc w:val="left"/>
      <w:pPr>
        <w:ind w:left="3060" w:hanging="212"/>
      </w:pPr>
      <w:rPr>
        <w:rFonts w:hint="default"/>
        <w:lang w:val="zh-CN" w:eastAsia="zh-CN" w:bidi="zh-CN"/>
      </w:rPr>
    </w:lvl>
    <w:lvl w:ilvl="7" w:tentative="0">
      <w:start w:val="0"/>
      <w:numFmt w:val="bullet"/>
      <w:lvlText w:val="•"/>
      <w:lvlJc w:val="left"/>
      <w:pPr>
        <w:ind w:left="3517" w:hanging="212"/>
      </w:pPr>
      <w:rPr>
        <w:rFonts w:hint="default"/>
        <w:lang w:val="zh-CN" w:eastAsia="zh-CN" w:bidi="zh-CN"/>
      </w:rPr>
    </w:lvl>
    <w:lvl w:ilvl="8" w:tentative="0">
      <w:start w:val="0"/>
      <w:numFmt w:val="bullet"/>
      <w:lvlText w:val="•"/>
      <w:lvlJc w:val="left"/>
      <w:pPr>
        <w:ind w:left="3974" w:hanging="212"/>
      </w:pPr>
      <w:rPr>
        <w:rFonts w:hint="default"/>
        <w:lang w:val="zh-CN" w:eastAsia="zh-CN" w:bidi="zh-CN"/>
      </w:rPr>
    </w:lvl>
  </w:abstractNum>
  <w:abstractNum w:abstractNumId="14">
    <w:nsid w:val="394A1417"/>
    <w:multiLevelType w:val="multilevel"/>
    <w:tmpl w:val="394A1417"/>
    <w:lvl w:ilvl="0" w:tentative="0">
      <w:start w:val="1"/>
      <w:numFmt w:val="decimal"/>
      <w:lvlText w:val="%1."/>
      <w:lvlJc w:val="left"/>
      <w:pPr>
        <w:ind w:left="1018" w:hanging="286"/>
        <w:jc w:val="left"/>
      </w:pPr>
      <w:rPr>
        <w:rFonts w:hint="default" w:ascii="宋体" w:hAnsi="宋体" w:eastAsia="宋体" w:cs="宋体"/>
        <w:b/>
        <w:bCs/>
        <w:spacing w:val="0"/>
        <w:w w:val="99"/>
        <w:sz w:val="18"/>
        <w:szCs w:val="18"/>
        <w:lang w:val="zh-CN" w:eastAsia="zh-CN" w:bidi="zh-CN"/>
      </w:rPr>
    </w:lvl>
    <w:lvl w:ilvl="1" w:tentative="0">
      <w:start w:val="0"/>
      <w:numFmt w:val="bullet"/>
      <w:lvlText w:val="•"/>
      <w:lvlJc w:val="left"/>
      <w:pPr>
        <w:ind w:left="2042" w:hanging="286"/>
      </w:pPr>
      <w:rPr>
        <w:rFonts w:hint="default"/>
        <w:lang w:val="zh-CN" w:eastAsia="zh-CN" w:bidi="zh-CN"/>
      </w:rPr>
    </w:lvl>
    <w:lvl w:ilvl="2" w:tentative="0">
      <w:start w:val="0"/>
      <w:numFmt w:val="bullet"/>
      <w:lvlText w:val="•"/>
      <w:lvlJc w:val="left"/>
      <w:pPr>
        <w:ind w:left="3065" w:hanging="286"/>
      </w:pPr>
      <w:rPr>
        <w:rFonts w:hint="default"/>
        <w:lang w:val="zh-CN" w:eastAsia="zh-CN" w:bidi="zh-CN"/>
      </w:rPr>
    </w:lvl>
    <w:lvl w:ilvl="3" w:tentative="0">
      <w:start w:val="0"/>
      <w:numFmt w:val="bullet"/>
      <w:lvlText w:val="•"/>
      <w:lvlJc w:val="left"/>
      <w:pPr>
        <w:ind w:left="4087" w:hanging="286"/>
      </w:pPr>
      <w:rPr>
        <w:rFonts w:hint="default"/>
        <w:lang w:val="zh-CN" w:eastAsia="zh-CN" w:bidi="zh-CN"/>
      </w:rPr>
    </w:lvl>
    <w:lvl w:ilvl="4" w:tentative="0">
      <w:start w:val="0"/>
      <w:numFmt w:val="bullet"/>
      <w:lvlText w:val="•"/>
      <w:lvlJc w:val="left"/>
      <w:pPr>
        <w:ind w:left="5110" w:hanging="286"/>
      </w:pPr>
      <w:rPr>
        <w:rFonts w:hint="default"/>
        <w:lang w:val="zh-CN" w:eastAsia="zh-CN" w:bidi="zh-CN"/>
      </w:rPr>
    </w:lvl>
    <w:lvl w:ilvl="5" w:tentative="0">
      <w:start w:val="0"/>
      <w:numFmt w:val="bullet"/>
      <w:lvlText w:val="•"/>
      <w:lvlJc w:val="left"/>
      <w:pPr>
        <w:ind w:left="6133" w:hanging="286"/>
      </w:pPr>
      <w:rPr>
        <w:rFonts w:hint="default"/>
        <w:lang w:val="zh-CN" w:eastAsia="zh-CN" w:bidi="zh-CN"/>
      </w:rPr>
    </w:lvl>
    <w:lvl w:ilvl="6" w:tentative="0">
      <w:start w:val="0"/>
      <w:numFmt w:val="bullet"/>
      <w:lvlText w:val="•"/>
      <w:lvlJc w:val="left"/>
      <w:pPr>
        <w:ind w:left="7155" w:hanging="286"/>
      </w:pPr>
      <w:rPr>
        <w:rFonts w:hint="default"/>
        <w:lang w:val="zh-CN" w:eastAsia="zh-CN" w:bidi="zh-CN"/>
      </w:rPr>
    </w:lvl>
    <w:lvl w:ilvl="7" w:tentative="0">
      <w:start w:val="0"/>
      <w:numFmt w:val="bullet"/>
      <w:lvlText w:val="•"/>
      <w:lvlJc w:val="left"/>
      <w:pPr>
        <w:ind w:left="8178" w:hanging="286"/>
      </w:pPr>
      <w:rPr>
        <w:rFonts w:hint="default"/>
        <w:lang w:val="zh-CN" w:eastAsia="zh-CN" w:bidi="zh-CN"/>
      </w:rPr>
    </w:lvl>
    <w:lvl w:ilvl="8" w:tentative="0">
      <w:start w:val="0"/>
      <w:numFmt w:val="bullet"/>
      <w:lvlText w:val="•"/>
      <w:lvlJc w:val="left"/>
      <w:pPr>
        <w:ind w:left="9200" w:hanging="286"/>
      </w:pPr>
      <w:rPr>
        <w:rFonts w:hint="default"/>
        <w:lang w:val="zh-CN" w:eastAsia="zh-CN" w:bidi="zh-CN"/>
      </w:rPr>
    </w:lvl>
  </w:abstractNum>
  <w:abstractNum w:abstractNumId="15">
    <w:nsid w:val="3E4F158F"/>
    <w:multiLevelType w:val="multilevel"/>
    <w:tmpl w:val="3E4F158F"/>
    <w:lvl w:ilvl="0" w:tentative="0">
      <w:start w:val="4"/>
      <w:numFmt w:val="decimal"/>
      <w:lvlText w:val="%1."/>
      <w:lvlJc w:val="left"/>
      <w:pPr>
        <w:ind w:left="391" w:hanging="284"/>
        <w:jc w:val="left"/>
      </w:pPr>
      <w:rPr>
        <w:rFonts w:hint="default" w:ascii="宋体" w:hAnsi="宋体" w:eastAsia="宋体" w:cs="宋体"/>
        <w:b/>
        <w:bCs/>
        <w:spacing w:val="0"/>
        <w:w w:val="98"/>
        <w:sz w:val="20"/>
        <w:szCs w:val="20"/>
        <w:lang w:val="zh-CN" w:eastAsia="zh-CN" w:bidi="zh-CN"/>
      </w:rPr>
    </w:lvl>
    <w:lvl w:ilvl="1" w:tentative="0">
      <w:start w:val="0"/>
      <w:numFmt w:val="bullet"/>
      <w:lvlText w:val="•"/>
      <w:lvlJc w:val="left"/>
      <w:pPr>
        <w:ind w:left="869" w:hanging="284"/>
      </w:pPr>
      <w:rPr>
        <w:rFonts w:hint="default"/>
        <w:lang w:val="zh-CN" w:eastAsia="zh-CN" w:bidi="zh-CN"/>
      </w:rPr>
    </w:lvl>
    <w:lvl w:ilvl="2" w:tentative="0">
      <w:start w:val="0"/>
      <w:numFmt w:val="bullet"/>
      <w:lvlText w:val="•"/>
      <w:lvlJc w:val="left"/>
      <w:pPr>
        <w:ind w:left="1338" w:hanging="284"/>
      </w:pPr>
      <w:rPr>
        <w:rFonts w:hint="default"/>
        <w:lang w:val="zh-CN" w:eastAsia="zh-CN" w:bidi="zh-CN"/>
      </w:rPr>
    </w:lvl>
    <w:lvl w:ilvl="3" w:tentative="0">
      <w:start w:val="0"/>
      <w:numFmt w:val="bullet"/>
      <w:lvlText w:val="•"/>
      <w:lvlJc w:val="left"/>
      <w:pPr>
        <w:ind w:left="1807" w:hanging="284"/>
      </w:pPr>
      <w:rPr>
        <w:rFonts w:hint="default"/>
        <w:lang w:val="zh-CN" w:eastAsia="zh-CN" w:bidi="zh-CN"/>
      </w:rPr>
    </w:lvl>
    <w:lvl w:ilvl="4" w:tentative="0">
      <w:start w:val="0"/>
      <w:numFmt w:val="bullet"/>
      <w:lvlText w:val="•"/>
      <w:lvlJc w:val="left"/>
      <w:pPr>
        <w:ind w:left="2276" w:hanging="284"/>
      </w:pPr>
      <w:rPr>
        <w:rFonts w:hint="default"/>
        <w:lang w:val="zh-CN" w:eastAsia="zh-CN" w:bidi="zh-CN"/>
      </w:rPr>
    </w:lvl>
    <w:lvl w:ilvl="5" w:tentative="0">
      <w:start w:val="0"/>
      <w:numFmt w:val="bullet"/>
      <w:lvlText w:val="•"/>
      <w:lvlJc w:val="left"/>
      <w:pPr>
        <w:ind w:left="2745" w:hanging="284"/>
      </w:pPr>
      <w:rPr>
        <w:rFonts w:hint="default"/>
        <w:lang w:val="zh-CN" w:eastAsia="zh-CN" w:bidi="zh-CN"/>
      </w:rPr>
    </w:lvl>
    <w:lvl w:ilvl="6" w:tentative="0">
      <w:start w:val="0"/>
      <w:numFmt w:val="bullet"/>
      <w:lvlText w:val="•"/>
      <w:lvlJc w:val="left"/>
      <w:pPr>
        <w:ind w:left="3214" w:hanging="284"/>
      </w:pPr>
      <w:rPr>
        <w:rFonts w:hint="default"/>
        <w:lang w:val="zh-CN" w:eastAsia="zh-CN" w:bidi="zh-CN"/>
      </w:rPr>
    </w:lvl>
    <w:lvl w:ilvl="7" w:tentative="0">
      <w:start w:val="0"/>
      <w:numFmt w:val="bullet"/>
      <w:lvlText w:val="•"/>
      <w:lvlJc w:val="left"/>
      <w:pPr>
        <w:ind w:left="3683" w:hanging="284"/>
      </w:pPr>
      <w:rPr>
        <w:rFonts w:hint="default"/>
        <w:lang w:val="zh-CN" w:eastAsia="zh-CN" w:bidi="zh-CN"/>
      </w:rPr>
    </w:lvl>
    <w:lvl w:ilvl="8" w:tentative="0">
      <w:start w:val="0"/>
      <w:numFmt w:val="bullet"/>
      <w:lvlText w:val="•"/>
      <w:lvlJc w:val="left"/>
      <w:pPr>
        <w:ind w:left="4152" w:hanging="284"/>
      </w:pPr>
      <w:rPr>
        <w:rFonts w:hint="default"/>
        <w:lang w:val="zh-CN" w:eastAsia="zh-CN" w:bidi="zh-CN"/>
      </w:rPr>
    </w:lvl>
  </w:abstractNum>
  <w:abstractNum w:abstractNumId="16">
    <w:nsid w:val="40F37D32"/>
    <w:multiLevelType w:val="multilevel"/>
    <w:tmpl w:val="40F37D32"/>
    <w:lvl w:ilvl="0" w:tentative="0">
      <w:start w:val="1"/>
      <w:numFmt w:val="decimal"/>
      <w:lvlText w:val="%1."/>
      <w:lvlJc w:val="left"/>
      <w:pPr>
        <w:ind w:left="390" w:hanging="284"/>
        <w:jc w:val="left"/>
      </w:pPr>
      <w:rPr>
        <w:rFonts w:hint="default" w:ascii="宋体" w:hAnsi="宋体" w:eastAsia="宋体" w:cs="宋体"/>
        <w:b/>
        <w:bCs/>
        <w:spacing w:val="0"/>
        <w:w w:val="98"/>
        <w:sz w:val="21"/>
        <w:szCs w:val="21"/>
        <w:lang w:val="zh-CN" w:eastAsia="zh-CN" w:bidi="zh-CN"/>
      </w:rPr>
    </w:lvl>
    <w:lvl w:ilvl="1" w:tentative="0">
      <w:start w:val="0"/>
      <w:numFmt w:val="bullet"/>
      <w:lvlText w:val="•"/>
      <w:lvlJc w:val="left"/>
      <w:pPr>
        <w:ind w:left="832" w:hanging="284"/>
      </w:pPr>
      <w:rPr>
        <w:rFonts w:hint="default"/>
        <w:lang w:val="zh-CN" w:eastAsia="zh-CN" w:bidi="zh-CN"/>
      </w:rPr>
    </w:lvl>
    <w:lvl w:ilvl="2" w:tentative="0">
      <w:start w:val="0"/>
      <w:numFmt w:val="bullet"/>
      <w:lvlText w:val="•"/>
      <w:lvlJc w:val="left"/>
      <w:pPr>
        <w:ind w:left="1264" w:hanging="284"/>
      </w:pPr>
      <w:rPr>
        <w:rFonts w:hint="default"/>
        <w:lang w:val="zh-CN" w:eastAsia="zh-CN" w:bidi="zh-CN"/>
      </w:rPr>
    </w:lvl>
    <w:lvl w:ilvl="3" w:tentative="0">
      <w:start w:val="0"/>
      <w:numFmt w:val="bullet"/>
      <w:lvlText w:val="•"/>
      <w:lvlJc w:val="left"/>
      <w:pPr>
        <w:ind w:left="1696" w:hanging="284"/>
      </w:pPr>
      <w:rPr>
        <w:rFonts w:hint="default"/>
        <w:lang w:val="zh-CN" w:eastAsia="zh-CN" w:bidi="zh-CN"/>
      </w:rPr>
    </w:lvl>
    <w:lvl w:ilvl="4" w:tentative="0">
      <w:start w:val="0"/>
      <w:numFmt w:val="bullet"/>
      <w:lvlText w:val="•"/>
      <w:lvlJc w:val="left"/>
      <w:pPr>
        <w:ind w:left="2128" w:hanging="284"/>
      </w:pPr>
      <w:rPr>
        <w:rFonts w:hint="default"/>
        <w:lang w:val="zh-CN" w:eastAsia="zh-CN" w:bidi="zh-CN"/>
      </w:rPr>
    </w:lvl>
    <w:lvl w:ilvl="5" w:tentative="0">
      <w:start w:val="0"/>
      <w:numFmt w:val="bullet"/>
      <w:lvlText w:val="•"/>
      <w:lvlJc w:val="left"/>
      <w:pPr>
        <w:ind w:left="2560" w:hanging="284"/>
      </w:pPr>
      <w:rPr>
        <w:rFonts w:hint="default"/>
        <w:lang w:val="zh-CN" w:eastAsia="zh-CN" w:bidi="zh-CN"/>
      </w:rPr>
    </w:lvl>
    <w:lvl w:ilvl="6" w:tentative="0">
      <w:start w:val="0"/>
      <w:numFmt w:val="bullet"/>
      <w:lvlText w:val="•"/>
      <w:lvlJc w:val="left"/>
      <w:pPr>
        <w:ind w:left="2992" w:hanging="284"/>
      </w:pPr>
      <w:rPr>
        <w:rFonts w:hint="default"/>
        <w:lang w:val="zh-CN" w:eastAsia="zh-CN" w:bidi="zh-CN"/>
      </w:rPr>
    </w:lvl>
    <w:lvl w:ilvl="7" w:tentative="0">
      <w:start w:val="0"/>
      <w:numFmt w:val="bullet"/>
      <w:lvlText w:val="•"/>
      <w:lvlJc w:val="left"/>
      <w:pPr>
        <w:ind w:left="3424" w:hanging="284"/>
      </w:pPr>
      <w:rPr>
        <w:rFonts w:hint="default"/>
        <w:lang w:val="zh-CN" w:eastAsia="zh-CN" w:bidi="zh-CN"/>
      </w:rPr>
    </w:lvl>
    <w:lvl w:ilvl="8" w:tentative="0">
      <w:start w:val="0"/>
      <w:numFmt w:val="bullet"/>
      <w:lvlText w:val="•"/>
      <w:lvlJc w:val="left"/>
      <w:pPr>
        <w:ind w:left="3856" w:hanging="284"/>
      </w:pPr>
      <w:rPr>
        <w:rFonts w:hint="default"/>
        <w:lang w:val="zh-CN" w:eastAsia="zh-CN" w:bidi="zh-CN"/>
      </w:rPr>
    </w:lvl>
  </w:abstractNum>
  <w:abstractNum w:abstractNumId="17">
    <w:nsid w:val="44BE6214"/>
    <w:multiLevelType w:val="multilevel"/>
    <w:tmpl w:val="44BE6214"/>
    <w:lvl w:ilvl="0" w:tentative="0">
      <w:start w:val="6"/>
      <w:numFmt w:val="decimal"/>
      <w:lvlText w:val="%1."/>
      <w:lvlJc w:val="left"/>
      <w:pPr>
        <w:ind w:left="390" w:hanging="284"/>
        <w:jc w:val="left"/>
      </w:pPr>
      <w:rPr>
        <w:rFonts w:hint="default" w:ascii="宋体" w:hAnsi="宋体" w:eastAsia="宋体" w:cs="宋体"/>
        <w:b/>
        <w:bCs/>
        <w:spacing w:val="0"/>
        <w:w w:val="98"/>
        <w:sz w:val="20"/>
        <w:szCs w:val="20"/>
        <w:lang w:val="zh-CN" w:eastAsia="zh-CN" w:bidi="zh-CN"/>
      </w:rPr>
    </w:lvl>
    <w:lvl w:ilvl="1" w:tentative="0">
      <w:start w:val="0"/>
      <w:numFmt w:val="bullet"/>
      <w:lvlText w:val="•"/>
      <w:lvlJc w:val="left"/>
      <w:pPr>
        <w:ind w:left="910" w:hanging="284"/>
      </w:pPr>
      <w:rPr>
        <w:rFonts w:hint="default"/>
        <w:lang w:val="zh-CN" w:eastAsia="zh-CN" w:bidi="zh-CN"/>
      </w:rPr>
    </w:lvl>
    <w:lvl w:ilvl="2" w:tentative="0">
      <w:start w:val="0"/>
      <w:numFmt w:val="bullet"/>
      <w:lvlText w:val="•"/>
      <w:lvlJc w:val="left"/>
      <w:pPr>
        <w:ind w:left="1420" w:hanging="284"/>
      </w:pPr>
      <w:rPr>
        <w:rFonts w:hint="default"/>
        <w:lang w:val="zh-CN" w:eastAsia="zh-CN" w:bidi="zh-CN"/>
      </w:rPr>
    </w:lvl>
    <w:lvl w:ilvl="3" w:tentative="0">
      <w:start w:val="0"/>
      <w:numFmt w:val="bullet"/>
      <w:lvlText w:val="•"/>
      <w:lvlJc w:val="left"/>
      <w:pPr>
        <w:ind w:left="1930" w:hanging="284"/>
      </w:pPr>
      <w:rPr>
        <w:rFonts w:hint="default"/>
        <w:lang w:val="zh-CN" w:eastAsia="zh-CN" w:bidi="zh-CN"/>
      </w:rPr>
    </w:lvl>
    <w:lvl w:ilvl="4" w:tentative="0">
      <w:start w:val="0"/>
      <w:numFmt w:val="bullet"/>
      <w:lvlText w:val="•"/>
      <w:lvlJc w:val="left"/>
      <w:pPr>
        <w:ind w:left="2440" w:hanging="284"/>
      </w:pPr>
      <w:rPr>
        <w:rFonts w:hint="default"/>
        <w:lang w:val="zh-CN" w:eastAsia="zh-CN" w:bidi="zh-CN"/>
      </w:rPr>
    </w:lvl>
    <w:lvl w:ilvl="5" w:tentative="0">
      <w:start w:val="0"/>
      <w:numFmt w:val="bullet"/>
      <w:lvlText w:val="•"/>
      <w:lvlJc w:val="left"/>
      <w:pPr>
        <w:ind w:left="2950" w:hanging="284"/>
      </w:pPr>
      <w:rPr>
        <w:rFonts w:hint="default"/>
        <w:lang w:val="zh-CN" w:eastAsia="zh-CN" w:bidi="zh-CN"/>
      </w:rPr>
    </w:lvl>
    <w:lvl w:ilvl="6" w:tentative="0">
      <w:start w:val="0"/>
      <w:numFmt w:val="bullet"/>
      <w:lvlText w:val="•"/>
      <w:lvlJc w:val="left"/>
      <w:pPr>
        <w:ind w:left="3460" w:hanging="284"/>
      </w:pPr>
      <w:rPr>
        <w:rFonts w:hint="default"/>
        <w:lang w:val="zh-CN" w:eastAsia="zh-CN" w:bidi="zh-CN"/>
      </w:rPr>
    </w:lvl>
    <w:lvl w:ilvl="7" w:tentative="0">
      <w:start w:val="0"/>
      <w:numFmt w:val="bullet"/>
      <w:lvlText w:val="•"/>
      <w:lvlJc w:val="left"/>
      <w:pPr>
        <w:ind w:left="3970" w:hanging="284"/>
      </w:pPr>
      <w:rPr>
        <w:rFonts w:hint="default"/>
        <w:lang w:val="zh-CN" w:eastAsia="zh-CN" w:bidi="zh-CN"/>
      </w:rPr>
    </w:lvl>
    <w:lvl w:ilvl="8" w:tentative="0">
      <w:start w:val="0"/>
      <w:numFmt w:val="bullet"/>
      <w:lvlText w:val="•"/>
      <w:lvlJc w:val="left"/>
      <w:pPr>
        <w:ind w:left="4480" w:hanging="284"/>
      </w:pPr>
      <w:rPr>
        <w:rFonts w:hint="default"/>
        <w:lang w:val="zh-CN" w:eastAsia="zh-CN" w:bidi="zh-CN"/>
      </w:rPr>
    </w:lvl>
  </w:abstractNum>
  <w:abstractNum w:abstractNumId="18">
    <w:nsid w:val="45615EEE"/>
    <w:multiLevelType w:val="multilevel"/>
    <w:tmpl w:val="45615EEE"/>
    <w:lvl w:ilvl="0" w:tentative="0">
      <w:start w:val="1"/>
      <w:numFmt w:val="decimal"/>
      <w:lvlText w:val="%1."/>
      <w:lvlJc w:val="left"/>
      <w:pPr>
        <w:ind w:left="329" w:hanging="212"/>
        <w:jc w:val="left"/>
      </w:pPr>
      <w:rPr>
        <w:rFonts w:hint="default" w:ascii="宋体" w:hAnsi="宋体" w:eastAsia="宋体" w:cs="宋体"/>
        <w:b/>
        <w:bCs/>
        <w:spacing w:val="-2"/>
        <w:w w:val="98"/>
        <w:sz w:val="19"/>
        <w:szCs w:val="19"/>
        <w:lang w:val="zh-CN" w:eastAsia="zh-CN" w:bidi="zh-CN"/>
      </w:rPr>
    </w:lvl>
    <w:lvl w:ilvl="1" w:tentative="0">
      <w:start w:val="0"/>
      <w:numFmt w:val="bullet"/>
      <w:lvlText w:val="•"/>
      <w:lvlJc w:val="left"/>
      <w:pPr>
        <w:ind w:left="776" w:hanging="212"/>
      </w:pPr>
      <w:rPr>
        <w:rFonts w:hint="default"/>
        <w:lang w:val="zh-CN" w:eastAsia="zh-CN" w:bidi="zh-CN"/>
      </w:rPr>
    </w:lvl>
    <w:lvl w:ilvl="2" w:tentative="0">
      <w:start w:val="0"/>
      <w:numFmt w:val="bullet"/>
      <w:lvlText w:val="•"/>
      <w:lvlJc w:val="left"/>
      <w:pPr>
        <w:ind w:left="1233" w:hanging="212"/>
      </w:pPr>
      <w:rPr>
        <w:rFonts w:hint="default"/>
        <w:lang w:val="zh-CN" w:eastAsia="zh-CN" w:bidi="zh-CN"/>
      </w:rPr>
    </w:lvl>
    <w:lvl w:ilvl="3" w:tentative="0">
      <w:start w:val="0"/>
      <w:numFmt w:val="bullet"/>
      <w:lvlText w:val="•"/>
      <w:lvlJc w:val="left"/>
      <w:pPr>
        <w:ind w:left="1690" w:hanging="212"/>
      </w:pPr>
      <w:rPr>
        <w:rFonts w:hint="default"/>
        <w:lang w:val="zh-CN" w:eastAsia="zh-CN" w:bidi="zh-CN"/>
      </w:rPr>
    </w:lvl>
    <w:lvl w:ilvl="4" w:tentative="0">
      <w:start w:val="0"/>
      <w:numFmt w:val="bullet"/>
      <w:lvlText w:val="•"/>
      <w:lvlJc w:val="left"/>
      <w:pPr>
        <w:ind w:left="2147" w:hanging="212"/>
      </w:pPr>
      <w:rPr>
        <w:rFonts w:hint="default"/>
        <w:lang w:val="zh-CN" w:eastAsia="zh-CN" w:bidi="zh-CN"/>
      </w:rPr>
    </w:lvl>
    <w:lvl w:ilvl="5" w:tentative="0">
      <w:start w:val="0"/>
      <w:numFmt w:val="bullet"/>
      <w:lvlText w:val="•"/>
      <w:lvlJc w:val="left"/>
      <w:pPr>
        <w:ind w:left="2604" w:hanging="212"/>
      </w:pPr>
      <w:rPr>
        <w:rFonts w:hint="default"/>
        <w:lang w:val="zh-CN" w:eastAsia="zh-CN" w:bidi="zh-CN"/>
      </w:rPr>
    </w:lvl>
    <w:lvl w:ilvl="6" w:tentative="0">
      <w:start w:val="0"/>
      <w:numFmt w:val="bullet"/>
      <w:lvlText w:val="•"/>
      <w:lvlJc w:val="left"/>
      <w:pPr>
        <w:ind w:left="3060" w:hanging="212"/>
      </w:pPr>
      <w:rPr>
        <w:rFonts w:hint="default"/>
        <w:lang w:val="zh-CN" w:eastAsia="zh-CN" w:bidi="zh-CN"/>
      </w:rPr>
    </w:lvl>
    <w:lvl w:ilvl="7" w:tentative="0">
      <w:start w:val="0"/>
      <w:numFmt w:val="bullet"/>
      <w:lvlText w:val="•"/>
      <w:lvlJc w:val="left"/>
      <w:pPr>
        <w:ind w:left="3517" w:hanging="212"/>
      </w:pPr>
      <w:rPr>
        <w:rFonts w:hint="default"/>
        <w:lang w:val="zh-CN" w:eastAsia="zh-CN" w:bidi="zh-CN"/>
      </w:rPr>
    </w:lvl>
    <w:lvl w:ilvl="8" w:tentative="0">
      <w:start w:val="0"/>
      <w:numFmt w:val="bullet"/>
      <w:lvlText w:val="•"/>
      <w:lvlJc w:val="left"/>
      <w:pPr>
        <w:ind w:left="3974" w:hanging="212"/>
      </w:pPr>
      <w:rPr>
        <w:rFonts w:hint="default"/>
        <w:lang w:val="zh-CN" w:eastAsia="zh-CN" w:bidi="zh-CN"/>
      </w:rPr>
    </w:lvl>
  </w:abstractNum>
  <w:abstractNum w:abstractNumId="19">
    <w:nsid w:val="473051D5"/>
    <w:multiLevelType w:val="multilevel"/>
    <w:tmpl w:val="473051D5"/>
    <w:lvl w:ilvl="0" w:tentative="0">
      <w:start w:val="6"/>
      <w:numFmt w:val="decimal"/>
      <w:lvlText w:val="%1."/>
      <w:lvlJc w:val="left"/>
      <w:pPr>
        <w:ind w:left="390" w:hanging="284"/>
        <w:jc w:val="left"/>
      </w:pPr>
      <w:rPr>
        <w:rFonts w:hint="default" w:ascii="宋体" w:hAnsi="宋体" w:eastAsia="宋体" w:cs="宋体"/>
        <w:b/>
        <w:bCs/>
        <w:spacing w:val="0"/>
        <w:w w:val="98"/>
        <w:sz w:val="20"/>
        <w:szCs w:val="20"/>
        <w:lang w:val="zh-CN" w:eastAsia="zh-CN" w:bidi="zh-CN"/>
      </w:rPr>
    </w:lvl>
    <w:lvl w:ilvl="1" w:tentative="0">
      <w:start w:val="0"/>
      <w:numFmt w:val="bullet"/>
      <w:lvlText w:val="•"/>
      <w:lvlJc w:val="left"/>
      <w:pPr>
        <w:ind w:left="910" w:hanging="284"/>
      </w:pPr>
      <w:rPr>
        <w:rFonts w:hint="default"/>
        <w:lang w:val="zh-CN" w:eastAsia="zh-CN" w:bidi="zh-CN"/>
      </w:rPr>
    </w:lvl>
    <w:lvl w:ilvl="2" w:tentative="0">
      <w:start w:val="0"/>
      <w:numFmt w:val="bullet"/>
      <w:lvlText w:val="•"/>
      <w:lvlJc w:val="left"/>
      <w:pPr>
        <w:ind w:left="1420" w:hanging="284"/>
      </w:pPr>
      <w:rPr>
        <w:rFonts w:hint="default"/>
        <w:lang w:val="zh-CN" w:eastAsia="zh-CN" w:bidi="zh-CN"/>
      </w:rPr>
    </w:lvl>
    <w:lvl w:ilvl="3" w:tentative="0">
      <w:start w:val="0"/>
      <w:numFmt w:val="bullet"/>
      <w:lvlText w:val="•"/>
      <w:lvlJc w:val="left"/>
      <w:pPr>
        <w:ind w:left="1930" w:hanging="284"/>
      </w:pPr>
      <w:rPr>
        <w:rFonts w:hint="default"/>
        <w:lang w:val="zh-CN" w:eastAsia="zh-CN" w:bidi="zh-CN"/>
      </w:rPr>
    </w:lvl>
    <w:lvl w:ilvl="4" w:tentative="0">
      <w:start w:val="0"/>
      <w:numFmt w:val="bullet"/>
      <w:lvlText w:val="•"/>
      <w:lvlJc w:val="left"/>
      <w:pPr>
        <w:ind w:left="2440" w:hanging="284"/>
      </w:pPr>
      <w:rPr>
        <w:rFonts w:hint="default"/>
        <w:lang w:val="zh-CN" w:eastAsia="zh-CN" w:bidi="zh-CN"/>
      </w:rPr>
    </w:lvl>
    <w:lvl w:ilvl="5" w:tentative="0">
      <w:start w:val="0"/>
      <w:numFmt w:val="bullet"/>
      <w:lvlText w:val="•"/>
      <w:lvlJc w:val="left"/>
      <w:pPr>
        <w:ind w:left="2950" w:hanging="284"/>
      </w:pPr>
      <w:rPr>
        <w:rFonts w:hint="default"/>
        <w:lang w:val="zh-CN" w:eastAsia="zh-CN" w:bidi="zh-CN"/>
      </w:rPr>
    </w:lvl>
    <w:lvl w:ilvl="6" w:tentative="0">
      <w:start w:val="0"/>
      <w:numFmt w:val="bullet"/>
      <w:lvlText w:val="•"/>
      <w:lvlJc w:val="left"/>
      <w:pPr>
        <w:ind w:left="3460" w:hanging="284"/>
      </w:pPr>
      <w:rPr>
        <w:rFonts w:hint="default"/>
        <w:lang w:val="zh-CN" w:eastAsia="zh-CN" w:bidi="zh-CN"/>
      </w:rPr>
    </w:lvl>
    <w:lvl w:ilvl="7" w:tentative="0">
      <w:start w:val="0"/>
      <w:numFmt w:val="bullet"/>
      <w:lvlText w:val="•"/>
      <w:lvlJc w:val="left"/>
      <w:pPr>
        <w:ind w:left="3970" w:hanging="284"/>
      </w:pPr>
      <w:rPr>
        <w:rFonts w:hint="default"/>
        <w:lang w:val="zh-CN" w:eastAsia="zh-CN" w:bidi="zh-CN"/>
      </w:rPr>
    </w:lvl>
    <w:lvl w:ilvl="8" w:tentative="0">
      <w:start w:val="0"/>
      <w:numFmt w:val="bullet"/>
      <w:lvlText w:val="•"/>
      <w:lvlJc w:val="left"/>
      <w:pPr>
        <w:ind w:left="4480" w:hanging="284"/>
      </w:pPr>
      <w:rPr>
        <w:rFonts w:hint="default"/>
        <w:lang w:val="zh-CN" w:eastAsia="zh-CN" w:bidi="zh-CN"/>
      </w:rPr>
    </w:lvl>
  </w:abstractNum>
  <w:abstractNum w:abstractNumId="20">
    <w:nsid w:val="52DB5F60"/>
    <w:multiLevelType w:val="multilevel"/>
    <w:tmpl w:val="52DB5F60"/>
    <w:lvl w:ilvl="0" w:tentative="0">
      <w:start w:val="1"/>
      <w:numFmt w:val="decimal"/>
      <w:lvlText w:val="%1."/>
      <w:lvlJc w:val="left"/>
      <w:pPr>
        <w:ind w:left="391" w:hanging="284"/>
        <w:jc w:val="left"/>
      </w:pPr>
      <w:rPr>
        <w:rFonts w:hint="default" w:ascii="宋体" w:hAnsi="宋体" w:eastAsia="宋体" w:cs="宋体"/>
        <w:b/>
        <w:bCs/>
        <w:spacing w:val="0"/>
        <w:w w:val="98"/>
        <w:sz w:val="20"/>
        <w:szCs w:val="20"/>
        <w:lang w:val="zh-CN" w:eastAsia="zh-CN" w:bidi="zh-CN"/>
      </w:rPr>
    </w:lvl>
    <w:lvl w:ilvl="1" w:tentative="0">
      <w:start w:val="0"/>
      <w:numFmt w:val="bullet"/>
      <w:lvlText w:val="•"/>
      <w:lvlJc w:val="left"/>
      <w:pPr>
        <w:ind w:left="869" w:hanging="284"/>
      </w:pPr>
      <w:rPr>
        <w:rFonts w:hint="default"/>
        <w:lang w:val="zh-CN" w:eastAsia="zh-CN" w:bidi="zh-CN"/>
      </w:rPr>
    </w:lvl>
    <w:lvl w:ilvl="2" w:tentative="0">
      <w:start w:val="0"/>
      <w:numFmt w:val="bullet"/>
      <w:lvlText w:val="•"/>
      <w:lvlJc w:val="left"/>
      <w:pPr>
        <w:ind w:left="1338" w:hanging="284"/>
      </w:pPr>
      <w:rPr>
        <w:rFonts w:hint="default"/>
        <w:lang w:val="zh-CN" w:eastAsia="zh-CN" w:bidi="zh-CN"/>
      </w:rPr>
    </w:lvl>
    <w:lvl w:ilvl="3" w:tentative="0">
      <w:start w:val="0"/>
      <w:numFmt w:val="bullet"/>
      <w:lvlText w:val="•"/>
      <w:lvlJc w:val="left"/>
      <w:pPr>
        <w:ind w:left="1807" w:hanging="284"/>
      </w:pPr>
      <w:rPr>
        <w:rFonts w:hint="default"/>
        <w:lang w:val="zh-CN" w:eastAsia="zh-CN" w:bidi="zh-CN"/>
      </w:rPr>
    </w:lvl>
    <w:lvl w:ilvl="4" w:tentative="0">
      <w:start w:val="0"/>
      <w:numFmt w:val="bullet"/>
      <w:lvlText w:val="•"/>
      <w:lvlJc w:val="left"/>
      <w:pPr>
        <w:ind w:left="2276" w:hanging="284"/>
      </w:pPr>
      <w:rPr>
        <w:rFonts w:hint="default"/>
        <w:lang w:val="zh-CN" w:eastAsia="zh-CN" w:bidi="zh-CN"/>
      </w:rPr>
    </w:lvl>
    <w:lvl w:ilvl="5" w:tentative="0">
      <w:start w:val="0"/>
      <w:numFmt w:val="bullet"/>
      <w:lvlText w:val="•"/>
      <w:lvlJc w:val="left"/>
      <w:pPr>
        <w:ind w:left="2745" w:hanging="284"/>
      </w:pPr>
      <w:rPr>
        <w:rFonts w:hint="default"/>
        <w:lang w:val="zh-CN" w:eastAsia="zh-CN" w:bidi="zh-CN"/>
      </w:rPr>
    </w:lvl>
    <w:lvl w:ilvl="6" w:tentative="0">
      <w:start w:val="0"/>
      <w:numFmt w:val="bullet"/>
      <w:lvlText w:val="•"/>
      <w:lvlJc w:val="left"/>
      <w:pPr>
        <w:ind w:left="3214" w:hanging="284"/>
      </w:pPr>
      <w:rPr>
        <w:rFonts w:hint="default"/>
        <w:lang w:val="zh-CN" w:eastAsia="zh-CN" w:bidi="zh-CN"/>
      </w:rPr>
    </w:lvl>
    <w:lvl w:ilvl="7" w:tentative="0">
      <w:start w:val="0"/>
      <w:numFmt w:val="bullet"/>
      <w:lvlText w:val="•"/>
      <w:lvlJc w:val="left"/>
      <w:pPr>
        <w:ind w:left="3683" w:hanging="284"/>
      </w:pPr>
      <w:rPr>
        <w:rFonts w:hint="default"/>
        <w:lang w:val="zh-CN" w:eastAsia="zh-CN" w:bidi="zh-CN"/>
      </w:rPr>
    </w:lvl>
    <w:lvl w:ilvl="8" w:tentative="0">
      <w:start w:val="0"/>
      <w:numFmt w:val="bullet"/>
      <w:lvlText w:val="•"/>
      <w:lvlJc w:val="left"/>
      <w:pPr>
        <w:ind w:left="4152" w:hanging="284"/>
      </w:pPr>
      <w:rPr>
        <w:rFonts w:hint="default"/>
        <w:lang w:val="zh-CN" w:eastAsia="zh-CN" w:bidi="zh-CN"/>
      </w:rPr>
    </w:lvl>
  </w:abstractNum>
  <w:abstractNum w:abstractNumId="21">
    <w:nsid w:val="54947539"/>
    <w:multiLevelType w:val="multilevel"/>
    <w:tmpl w:val="54947539"/>
    <w:lvl w:ilvl="0" w:tentative="0">
      <w:start w:val="1"/>
      <w:numFmt w:val="decimal"/>
      <w:lvlText w:val="%1."/>
      <w:lvlJc w:val="left"/>
      <w:pPr>
        <w:ind w:left="1018" w:hanging="286"/>
        <w:jc w:val="left"/>
      </w:pPr>
      <w:rPr>
        <w:rFonts w:hint="default" w:ascii="宋体" w:hAnsi="宋体" w:eastAsia="宋体" w:cs="宋体"/>
        <w:b/>
        <w:bCs/>
        <w:spacing w:val="0"/>
        <w:w w:val="98"/>
        <w:sz w:val="21"/>
        <w:szCs w:val="21"/>
        <w:lang w:val="zh-CN" w:eastAsia="zh-CN" w:bidi="zh-CN"/>
      </w:rPr>
    </w:lvl>
    <w:lvl w:ilvl="1" w:tentative="0">
      <w:start w:val="0"/>
      <w:numFmt w:val="bullet"/>
      <w:lvlText w:val="•"/>
      <w:lvlJc w:val="left"/>
      <w:pPr>
        <w:ind w:left="2042" w:hanging="286"/>
      </w:pPr>
      <w:rPr>
        <w:rFonts w:hint="default"/>
        <w:lang w:val="zh-CN" w:eastAsia="zh-CN" w:bidi="zh-CN"/>
      </w:rPr>
    </w:lvl>
    <w:lvl w:ilvl="2" w:tentative="0">
      <w:start w:val="0"/>
      <w:numFmt w:val="bullet"/>
      <w:lvlText w:val="•"/>
      <w:lvlJc w:val="left"/>
      <w:pPr>
        <w:ind w:left="3065" w:hanging="286"/>
      </w:pPr>
      <w:rPr>
        <w:rFonts w:hint="default"/>
        <w:lang w:val="zh-CN" w:eastAsia="zh-CN" w:bidi="zh-CN"/>
      </w:rPr>
    </w:lvl>
    <w:lvl w:ilvl="3" w:tentative="0">
      <w:start w:val="0"/>
      <w:numFmt w:val="bullet"/>
      <w:lvlText w:val="•"/>
      <w:lvlJc w:val="left"/>
      <w:pPr>
        <w:ind w:left="4087" w:hanging="286"/>
      </w:pPr>
      <w:rPr>
        <w:rFonts w:hint="default"/>
        <w:lang w:val="zh-CN" w:eastAsia="zh-CN" w:bidi="zh-CN"/>
      </w:rPr>
    </w:lvl>
    <w:lvl w:ilvl="4" w:tentative="0">
      <w:start w:val="0"/>
      <w:numFmt w:val="bullet"/>
      <w:lvlText w:val="•"/>
      <w:lvlJc w:val="left"/>
      <w:pPr>
        <w:ind w:left="5110" w:hanging="286"/>
      </w:pPr>
      <w:rPr>
        <w:rFonts w:hint="default"/>
        <w:lang w:val="zh-CN" w:eastAsia="zh-CN" w:bidi="zh-CN"/>
      </w:rPr>
    </w:lvl>
    <w:lvl w:ilvl="5" w:tentative="0">
      <w:start w:val="0"/>
      <w:numFmt w:val="bullet"/>
      <w:lvlText w:val="•"/>
      <w:lvlJc w:val="left"/>
      <w:pPr>
        <w:ind w:left="6133" w:hanging="286"/>
      </w:pPr>
      <w:rPr>
        <w:rFonts w:hint="default"/>
        <w:lang w:val="zh-CN" w:eastAsia="zh-CN" w:bidi="zh-CN"/>
      </w:rPr>
    </w:lvl>
    <w:lvl w:ilvl="6" w:tentative="0">
      <w:start w:val="0"/>
      <w:numFmt w:val="bullet"/>
      <w:lvlText w:val="•"/>
      <w:lvlJc w:val="left"/>
      <w:pPr>
        <w:ind w:left="7155" w:hanging="286"/>
      </w:pPr>
      <w:rPr>
        <w:rFonts w:hint="default"/>
        <w:lang w:val="zh-CN" w:eastAsia="zh-CN" w:bidi="zh-CN"/>
      </w:rPr>
    </w:lvl>
    <w:lvl w:ilvl="7" w:tentative="0">
      <w:start w:val="0"/>
      <w:numFmt w:val="bullet"/>
      <w:lvlText w:val="•"/>
      <w:lvlJc w:val="left"/>
      <w:pPr>
        <w:ind w:left="8178" w:hanging="286"/>
      </w:pPr>
      <w:rPr>
        <w:rFonts w:hint="default"/>
        <w:lang w:val="zh-CN" w:eastAsia="zh-CN" w:bidi="zh-CN"/>
      </w:rPr>
    </w:lvl>
    <w:lvl w:ilvl="8" w:tentative="0">
      <w:start w:val="0"/>
      <w:numFmt w:val="bullet"/>
      <w:lvlText w:val="•"/>
      <w:lvlJc w:val="left"/>
      <w:pPr>
        <w:ind w:left="9200" w:hanging="286"/>
      </w:pPr>
      <w:rPr>
        <w:rFonts w:hint="default"/>
        <w:lang w:val="zh-CN" w:eastAsia="zh-CN" w:bidi="zh-CN"/>
      </w:rPr>
    </w:lvl>
  </w:abstractNum>
  <w:abstractNum w:abstractNumId="22">
    <w:nsid w:val="550E318D"/>
    <w:multiLevelType w:val="multilevel"/>
    <w:tmpl w:val="550E318D"/>
    <w:lvl w:ilvl="0" w:tentative="0">
      <w:start w:val="4"/>
      <w:numFmt w:val="decimal"/>
      <w:lvlText w:val="%1."/>
      <w:lvlJc w:val="left"/>
      <w:pPr>
        <w:ind w:left="338" w:hanging="219"/>
        <w:jc w:val="left"/>
      </w:pPr>
      <w:rPr>
        <w:rFonts w:hint="default" w:ascii="宋体" w:hAnsi="宋体" w:eastAsia="宋体" w:cs="宋体"/>
        <w:b/>
        <w:bCs/>
        <w:spacing w:val="1"/>
        <w:w w:val="98"/>
        <w:sz w:val="19"/>
        <w:szCs w:val="19"/>
        <w:lang w:val="zh-CN" w:eastAsia="zh-CN" w:bidi="zh-CN"/>
      </w:rPr>
    </w:lvl>
    <w:lvl w:ilvl="1" w:tentative="0">
      <w:start w:val="0"/>
      <w:numFmt w:val="bullet"/>
      <w:lvlText w:val="•"/>
      <w:lvlJc w:val="left"/>
      <w:pPr>
        <w:ind w:left="773" w:hanging="219"/>
      </w:pPr>
      <w:rPr>
        <w:rFonts w:hint="default"/>
        <w:lang w:val="zh-CN" w:eastAsia="zh-CN" w:bidi="zh-CN"/>
      </w:rPr>
    </w:lvl>
    <w:lvl w:ilvl="2" w:tentative="0">
      <w:start w:val="0"/>
      <w:numFmt w:val="bullet"/>
      <w:lvlText w:val="•"/>
      <w:lvlJc w:val="left"/>
      <w:pPr>
        <w:ind w:left="1206" w:hanging="219"/>
      </w:pPr>
      <w:rPr>
        <w:rFonts w:hint="default"/>
        <w:lang w:val="zh-CN" w:eastAsia="zh-CN" w:bidi="zh-CN"/>
      </w:rPr>
    </w:lvl>
    <w:lvl w:ilvl="3" w:tentative="0">
      <w:start w:val="0"/>
      <w:numFmt w:val="bullet"/>
      <w:lvlText w:val="•"/>
      <w:lvlJc w:val="left"/>
      <w:pPr>
        <w:ind w:left="1639" w:hanging="219"/>
      </w:pPr>
      <w:rPr>
        <w:rFonts w:hint="default"/>
        <w:lang w:val="zh-CN" w:eastAsia="zh-CN" w:bidi="zh-CN"/>
      </w:rPr>
    </w:lvl>
    <w:lvl w:ilvl="4" w:tentative="0">
      <w:start w:val="0"/>
      <w:numFmt w:val="bullet"/>
      <w:lvlText w:val="•"/>
      <w:lvlJc w:val="left"/>
      <w:pPr>
        <w:ind w:left="2073" w:hanging="219"/>
      </w:pPr>
      <w:rPr>
        <w:rFonts w:hint="default"/>
        <w:lang w:val="zh-CN" w:eastAsia="zh-CN" w:bidi="zh-CN"/>
      </w:rPr>
    </w:lvl>
    <w:lvl w:ilvl="5" w:tentative="0">
      <w:start w:val="0"/>
      <w:numFmt w:val="bullet"/>
      <w:lvlText w:val="•"/>
      <w:lvlJc w:val="left"/>
      <w:pPr>
        <w:ind w:left="2506" w:hanging="219"/>
      </w:pPr>
      <w:rPr>
        <w:rFonts w:hint="default"/>
        <w:lang w:val="zh-CN" w:eastAsia="zh-CN" w:bidi="zh-CN"/>
      </w:rPr>
    </w:lvl>
    <w:lvl w:ilvl="6" w:tentative="0">
      <w:start w:val="0"/>
      <w:numFmt w:val="bullet"/>
      <w:lvlText w:val="•"/>
      <w:lvlJc w:val="left"/>
      <w:pPr>
        <w:ind w:left="2939" w:hanging="219"/>
      </w:pPr>
      <w:rPr>
        <w:rFonts w:hint="default"/>
        <w:lang w:val="zh-CN" w:eastAsia="zh-CN" w:bidi="zh-CN"/>
      </w:rPr>
    </w:lvl>
    <w:lvl w:ilvl="7" w:tentative="0">
      <w:start w:val="0"/>
      <w:numFmt w:val="bullet"/>
      <w:lvlText w:val="•"/>
      <w:lvlJc w:val="left"/>
      <w:pPr>
        <w:ind w:left="3373" w:hanging="219"/>
      </w:pPr>
      <w:rPr>
        <w:rFonts w:hint="default"/>
        <w:lang w:val="zh-CN" w:eastAsia="zh-CN" w:bidi="zh-CN"/>
      </w:rPr>
    </w:lvl>
    <w:lvl w:ilvl="8" w:tentative="0">
      <w:start w:val="0"/>
      <w:numFmt w:val="bullet"/>
      <w:lvlText w:val="•"/>
      <w:lvlJc w:val="left"/>
      <w:pPr>
        <w:ind w:left="3806" w:hanging="219"/>
      </w:pPr>
      <w:rPr>
        <w:rFonts w:hint="default"/>
        <w:lang w:val="zh-CN" w:eastAsia="zh-CN" w:bidi="zh-CN"/>
      </w:rPr>
    </w:lvl>
  </w:abstractNum>
  <w:abstractNum w:abstractNumId="23">
    <w:nsid w:val="58503E70"/>
    <w:multiLevelType w:val="multilevel"/>
    <w:tmpl w:val="58503E70"/>
    <w:lvl w:ilvl="0" w:tentative="0">
      <w:start w:val="1"/>
      <w:numFmt w:val="decimal"/>
      <w:lvlText w:val="%1."/>
      <w:lvlJc w:val="left"/>
      <w:pPr>
        <w:ind w:left="732" w:hanging="284"/>
        <w:jc w:val="left"/>
      </w:pPr>
      <w:rPr>
        <w:rFonts w:hint="default" w:ascii="宋体" w:hAnsi="宋体" w:eastAsia="宋体" w:cs="宋体"/>
        <w:w w:val="100"/>
        <w:sz w:val="24"/>
        <w:szCs w:val="24"/>
        <w:lang w:val="zh-CN" w:eastAsia="zh-CN" w:bidi="zh-CN"/>
      </w:rPr>
    </w:lvl>
    <w:lvl w:ilvl="1" w:tentative="0">
      <w:start w:val="0"/>
      <w:numFmt w:val="bullet"/>
      <w:lvlText w:val="•"/>
      <w:lvlJc w:val="left"/>
      <w:pPr>
        <w:ind w:left="1790" w:hanging="284"/>
      </w:pPr>
      <w:rPr>
        <w:rFonts w:hint="default"/>
        <w:lang w:val="zh-CN" w:eastAsia="zh-CN" w:bidi="zh-CN"/>
      </w:rPr>
    </w:lvl>
    <w:lvl w:ilvl="2" w:tentative="0">
      <w:start w:val="0"/>
      <w:numFmt w:val="bullet"/>
      <w:lvlText w:val="•"/>
      <w:lvlJc w:val="left"/>
      <w:pPr>
        <w:ind w:left="2841" w:hanging="284"/>
      </w:pPr>
      <w:rPr>
        <w:rFonts w:hint="default"/>
        <w:lang w:val="zh-CN" w:eastAsia="zh-CN" w:bidi="zh-CN"/>
      </w:rPr>
    </w:lvl>
    <w:lvl w:ilvl="3" w:tentative="0">
      <w:start w:val="0"/>
      <w:numFmt w:val="bullet"/>
      <w:lvlText w:val="•"/>
      <w:lvlJc w:val="left"/>
      <w:pPr>
        <w:ind w:left="3891" w:hanging="284"/>
      </w:pPr>
      <w:rPr>
        <w:rFonts w:hint="default"/>
        <w:lang w:val="zh-CN" w:eastAsia="zh-CN" w:bidi="zh-CN"/>
      </w:rPr>
    </w:lvl>
    <w:lvl w:ilvl="4" w:tentative="0">
      <w:start w:val="0"/>
      <w:numFmt w:val="bullet"/>
      <w:lvlText w:val="•"/>
      <w:lvlJc w:val="left"/>
      <w:pPr>
        <w:ind w:left="4942" w:hanging="284"/>
      </w:pPr>
      <w:rPr>
        <w:rFonts w:hint="default"/>
        <w:lang w:val="zh-CN" w:eastAsia="zh-CN" w:bidi="zh-CN"/>
      </w:rPr>
    </w:lvl>
    <w:lvl w:ilvl="5" w:tentative="0">
      <w:start w:val="0"/>
      <w:numFmt w:val="bullet"/>
      <w:lvlText w:val="•"/>
      <w:lvlJc w:val="left"/>
      <w:pPr>
        <w:ind w:left="5993" w:hanging="284"/>
      </w:pPr>
      <w:rPr>
        <w:rFonts w:hint="default"/>
        <w:lang w:val="zh-CN" w:eastAsia="zh-CN" w:bidi="zh-CN"/>
      </w:rPr>
    </w:lvl>
    <w:lvl w:ilvl="6" w:tentative="0">
      <w:start w:val="0"/>
      <w:numFmt w:val="bullet"/>
      <w:lvlText w:val="•"/>
      <w:lvlJc w:val="left"/>
      <w:pPr>
        <w:ind w:left="7043" w:hanging="284"/>
      </w:pPr>
      <w:rPr>
        <w:rFonts w:hint="default"/>
        <w:lang w:val="zh-CN" w:eastAsia="zh-CN" w:bidi="zh-CN"/>
      </w:rPr>
    </w:lvl>
    <w:lvl w:ilvl="7" w:tentative="0">
      <w:start w:val="0"/>
      <w:numFmt w:val="bullet"/>
      <w:lvlText w:val="•"/>
      <w:lvlJc w:val="left"/>
      <w:pPr>
        <w:ind w:left="8094" w:hanging="284"/>
      </w:pPr>
      <w:rPr>
        <w:rFonts w:hint="default"/>
        <w:lang w:val="zh-CN" w:eastAsia="zh-CN" w:bidi="zh-CN"/>
      </w:rPr>
    </w:lvl>
    <w:lvl w:ilvl="8" w:tentative="0">
      <w:start w:val="0"/>
      <w:numFmt w:val="bullet"/>
      <w:lvlText w:val="•"/>
      <w:lvlJc w:val="left"/>
      <w:pPr>
        <w:ind w:left="9144" w:hanging="284"/>
      </w:pPr>
      <w:rPr>
        <w:rFonts w:hint="default"/>
        <w:lang w:val="zh-CN" w:eastAsia="zh-CN" w:bidi="zh-CN"/>
      </w:rPr>
    </w:lvl>
  </w:abstractNum>
  <w:abstractNum w:abstractNumId="24">
    <w:nsid w:val="590F60E3"/>
    <w:multiLevelType w:val="multilevel"/>
    <w:tmpl w:val="590F60E3"/>
    <w:lvl w:ilvl="0" w:tentative="0">
      <w:start w:val="1"/>
      <w:numFmt w:val="decimal"/>
      <w:lvlText w:val="%1."/>
      <w:lvlJc w:val="left"/>
      <w:pPr>
        <w:ind w:left="391" w:hanging="284"/>
        <w:jc w:val="left"/>
      </w:pPr>
      <w:rPr>
        <w:rFonts w:hint="default" w:ascii="宋体" w:hAnsi="宋体" w:eastAsia="宋体" w:cs="宋体"/>
        <w:b/>
        <w:bCs/>
        <w:spacing w:val="0"/>
        <w:w w:val="98"/>
        <w:sz w:val="20"/>
        <w:szCs w:val="20"/>
        <w:lang w:val="zh-CN" w:eastAsia="zh-CN" w:bidi="zh-CN"/>
      </w:rPr>
    </w:lvl>
    <w:lvl w:ilvl="1" w:tentative="0">
      <w:start w:val="0"/>
      <w:numFmt w:val="bullet"/>
      <w:lvlText w:val="•"/>
      <w:lvlJc w:val="left"/>
      <w:pPr>
        <w:ind w:left="862" w:hanging="284"/>
      </w:pPr>
      <w:rPr>
        <w:rFonts w:hint="default"/>
        <w:lang w:val="zh-CN" w:eastAsia="zh-CN" w:bidi="zh-CN"/>
      </w:rPr>
    </w:lvl>
    <w:lvl w:ilvl="2" w:tentative="0">
      <w:start w:val="0"/>
      <w:numFmt w:val="bullet"/>
      <w:lvlText w:val="•"/>
      <w:lvlJc w:val="left"/>
      <w:pPr>
        <w:ind w:left="1325" w:hanging="284"/>
      </w:pPr>
      <w:rPr>
        <w:rFonts w:hint="default"/>
        <w:lang w:val="zh-CN" w:eastAsia="zh-CN" w:bidi="zh-CN"/>
      </w:rPr>
    </w:lvl>
    <w:lvl w:ilvl="3" w:tentative="0">
      <w:start w:val="0"/>
      <w:numFmt w:val="bullet"/>
      <w:lvlText w:val="•"/>
      <w:lvlJc w:val="left"/>
      <w:pPr>
        <w:ind w:left="1788" w:hanging="284"/>
      </w:pPr>
      <w:rPr>
        <w:rFonts w:hint="default"/>
        <w:lang w:val="zh-CN" w:eastAsia="zh-CN" w:bidi="zh-CN"/>
      </w:rPr>
    </w:lvl>
    <w:lvl w:ilvl="4" w:tentative="0">
      <w:start w:val="0"/>
      <w:numFmt w:val="bullet"/>
      <w:lvlText w:val="•"/>
      <w:lvlJc w:val="left"/>
      <w:pPr>
        <w:ind w:left="2251" w:hanging="284"/>
      </w:pPr>
      <w:rPr>
        <w:rFonts w:hint="default"/>
        <w:lang w:val="zh-CN" w:eastAsia="zh-CN" w:bidi="zh-CN"/>
      </w:rPr>
    </w:lvl>
    <w:lvl w:ilvl="5" w:tentative="0">
      <w:start w:val="0"/>
      <w:numFmt w:val="bullet"/>
      <w:lvlText w:val="•"/>
      <w:lvlJc w:val="left"/>
      <w:pPr>
        <w:ind w:left="2714" w:hanging="284"/>
      </w:pPr>
      <w:rPr>
        <w:rFonts w:hint="default"/>
        <w:lang w:val="zh-CN" w:eastAsia="zh-CN" w:bidi="zh-CN"/>
      </w:rPr>
    </w:lvl>
    <w:lvl w:ilvl="6" w:tentative="0">
      <w:start w:val="0"/>
      <w:numFmt w:val="bullet"/>
      <w:lvlText w:val="•"/>
      <w:lvlJc w:val="left"/>
      <w:pPr>
        <w:ind w:left="3177" w:hanging="284"/>
      </w:pPr>
      <w:rPr>
        <w:rFonts w:hint="default"/>
        <w:lang w:val="zh-CN" w:eastAsia="zh-CN" w:bidi="zh-CN"/>
      </w:rPr>
    </w:lvl>
    <w:lvl w:ilvl="7" w:tentative="0">
      <w:start w:val="0"/>
      <w:numFmt w:val="bullet"/>
      <w:lvlText w:val="•"/>
      <w:lvlJc w:val="left"/>
      <w:pPr>
        <w:ind w:left="3640" w:hanging="284"/>
      </w:pPr>
      <w:rPr>
        <w:rFonts w:hint="default"/>
        <w:lang w:val="zh-CN" w:eastAsia="zh-CN" w:bidi="zh-CN"/>
      </w:rPr>
    </w:lvl>
    <w:lvl w:ilvl="8" w:tentative="0">
      <w:start w:val="0"/>
      <w:numFmt w:val="bullet"/>
      <w:lvlText w:val="•"/>
      <w:lvlJc w:val="left"/>
      <w:pPr>
        <w:ind w:left="4103" w:hanging="284"/>
      </w:pPr>
      <w:rPr>
        <w:rFonts w:hint="default"/>
        <w:lang w:val="zh-CN" w:eastAsia="zh-CN" w:bidi="zh-CN"/>
      </w:rPr>
    </w:lvl>
  </w:abstractNum>
  <w:abstractNum w:abstractNumId="25">
    <w:nsid w:val="60E20B2E"/>
    <w:multiLevelType w:val="multilevel"/>
    <w:tmpl w:val="60E20B2E"/>
    <w:lvl w:ilvl="0" w:tentative="0">
      <w:start w:val="1"/>
      <w:numFmt w:val="decimal"/>
      <w:lvlText w:val="%1."/>
      <w:lvlJc w:val="left"/>
      <w:pPr>
        <w:ind w:left="732" w:hanging="284"/>
        <w:jc w:val="left"/>
      </w:pPr>
      <w:rPr>
        <w:rFonts w:hint="default" w:ascii="宋体" w:hAnsi="宋体" w:eastAsia="宋体" w:cs="宋体"/>
        <w:w w:val="100"/>
        <w:sz w:val="24"/>
        <w:szCs w:val="24"/>
        <w:lang w:val="zh-CN" w:eastAsia="zh-CN" w:bidi="zh-CN"/>
      </w:rPr>
    </w:lvl>
    <w:lvl w:ilvl="1" w:tentative="0">
      <w:start w:val="0"/>
      <w:numFmt w:val="bullet"/>
      <w:lvlText w:val="•"/>
      <w:lvlJc w:val="left"/>
      <w:pPr>
        <w:ind w:left="1790" w:hanging="284"/>
      </w:pPr>
      <w:rPr>
        <w:rFonts w:hint="default"/>
        <w:lang w:val="zh-CN" w:eastAsia="zh-CN" w:bidi="zh-CN"/>
      </w:rPr>
    </w:lvl>
    <w:lvl w:ilvl="2" w:tentative="0">
      <w:start w:val="0"/>
      <w:numFmt w:val="bullet"/>
      <w:lvlText w:val="•"/>
      <w:lvlJc w:val="left"/>
      <w:pPr>
        <w:ind w:left="2841" w:hanging="284"/>
      </w:pPr>
      <w:rPr>
        <w:rFonts w:hint="default"/>
        <w:lang w:val="zh-CN" w:eastAsia="zh-CN" w:bidi="zh-CN"/>
      </w:rPr>
    </w:lvl>
    <w:lvl w:ilvl="3" w:tentative="0">
      <w:start w:val="0"/>
      <w:numFmt w:val="bullet"/>
      <w:lvlText w:val="•"/>
      <w:lvlJc w:val="left"/>
      <w:pPr>
        <w:ind w:left="3891" w:hanging="284"/>
      </w:pPr>
      <w:rPr>
        <w:rFonts w:hint="default"/>
        <w:lang w:val="zh-CN" w:eastAsia="zh-CN" w:bidi="zh-CN"/>
      </w:rPr>
    </w:lvl>
    <w:lvl w:ilvl="4" w:tentative="0">
      <w:start w:val="0"/>
      <w:numFmt w:val="bullet"/>
      <w:lvlText w:val="•"/>
      <w:lvlJc w:val="left"/>
      <w:pPr>
        <w:ind w:left="4942" w:hanging="284"/>
      </w:pPr>
      <w:rPr>
        <w:rFonts w:hint="default"/>
        <w:lang w:val="zh-CN" w:eastAsia="zh-CN" w:bidi="zh-CN"/>
      </w:rPr>
    </w:lvl>
    <w:lvl w:ilvl="5" w:tentative="0">
      <w:start w:val="0"/>
      <w:numFmt w:val="bullet"/>
      <w:lvlText w:val="•"/>
      <w:lvlJc w:val="left"/>
      <w:pPr>
        <w:ind w:left="5993" w:hanging="284"/>
      </w:pPr>
      <w:rPr>
        <w:rFonts w:hint="default"/>
        <w:lang w:val="zh-CN" w:eastAsia="zh-CN" w:bidi="zh-CN"/>
      </w:rPr>
    </w:lvl>
    <w:lvl w:ilvl="6" w:tentative="0">
      <w:start w:val="0"/>
      <w:numFmt w:val="bullet"/>
      <w:lvlText w:val="•"/>
      <w:lvlJc w:val="left"/>
      <w:pPr>
        <w:ind w:left="7043" w:hanging="284"/>
      </w:pPr>
      <w:rPr>
        <w:rFonts w:hint="default"/>
        <w:lang w:val="zh-CN" w:eastAsia="zh-CN" w:bidi="zh-CN"/>
      </w:rPr>
    </w:lvl>
    <w:lvl w:ilvl="7" w:tentative="0">
      <w:start w:val="0"/>
      <w:numFmt w:val="bullet"/>
      <w:lvlText w:val="•"/>
      <w:lvlJc w:val="left"/>
      <w:pPr>
        <w:ind w:left="8094" w:hanging="284"/>
      </w:pPr>
      <w:rPr>
        <w:rFonts w:hint="default"/>
        <w:lang w:val="zh-CN" w:eastAsia="zh-CN" w:bidi="zh-CN"/>
      </w:rPr>
    </w:lvl>
    <w:lvl w:ilvl="8" w:tentative="0">
      <w:start w:val="0"/>
      <w:numFmt w:val="bullet"/>
      <w:lvlText w:val="•"/>
      <w:lvlJc w:val="left"/>
      <w:pPr>
        <w:ind w:left="9144" w:hanging="284"/>
      </w:pPr>
      <w:rPr>
        <w:rFonts w:hint="default"/>
        <w:lang w:val="zh-CN" w:eastAsia="zh-CN" w:bidi="zh-CN"/>
      </w:rPr>
    </w:lvl>
  </w:abstractNum>
  <w:abstractNum w:abstractNumId="26">
    <w:nsid w:val="61EF62E7"/>
    <w:multiLevelType w:val="multilevel"/>
    <w:tmpl w:val="61EF62E7"/>
    <w:lvl w:ilvl="0" w:tentative="0">
      <w:start w:val="1"/>
      <w:numFmt w:val="decimal"/>
      <w:lvlText w:val="%1."/>
      <w:lvlJc w:val="left"/>
      <w:pPr>
        <w:ind w:left="391" w:hanging="284"/>
        <w:jc w:val="left"/>
      </w:pPr>
      <w:rPr>
        <w:rFonts w:hint="default" w:ascii="宋体" w:hAnsi="宋体" w:eastAsia="宋体" w:cs="宋体"/>
        <w:b/>
        <w:bCs/>
        <w:spacing w:val="0"/>
        <w:w w:val="99"/>
        <w:sz w:val="19"/>
        <w:szCs w:val="19"/>
        <w:lang w:val="zh-CN" w:eastAsia="zh-CN" w:bidi="zh-CN"/>
      </w:rPr>
    </w:lvl>
    <w:lvl w:ilvl="1" w:tentative="0">
      <w:start w:val="0"/>
      <w:numFmt w:val="bullet"/>
      <w:lvlText w:val="•"/>
      <w:lvlJc w:val="left"/>
      <w:pPr>
        <w:ind w:left="853" w:hanging="284"/>
      </w:pPr>
      <w:rPr>
        <w:rFonts w:hint="default"/>
        <w:lang w:val="zh-CN" w:eastAsia="zh-CN" w:bidi="zh-CN"/>
      </w:rPr>
    </w:lvl>
    <w:lvl w:ilvl="2" w:tentative="0">
      <w:start w:val="0"/>
      <w:numFmt w:val="bullet"/>
      <w:lvlText w:val="•"/>
      <w:lvlJc w:val="left"/>
      <w:pPr>
        <w:ind w:left="1307" w:hanging="284"/>
      </w:pPr>
      <w:rPr>
        <w:rFonts w:hint="default"/>
        <w:lang w:val="zh-CN" w:eastAsia="zh-CN" w:bidi="zh-CN"/>
      </w:rPr>
    </w:lvl>
    <w:lvl w:ilvl="3" w:tentative="0">
      <w:start w:val="0"/>
      <w:numFmt w:val="bullet"/>
      <w:lvlText w:val="•"/>
      <w:lvlJc w:val="left"/>
      <w:pPr>
        <w:ind w:left="1761" w:hanging="284"/>
      </w:pPr>
      <w:rPr>
        <w:rFonts w:hint="default"/>
        <w:lang w:val="zh-CN" w:eastAsia="zh-CN" w:bidi="zh-CN"/>
      </w:rPr>
    </w:lvl>
    <w:lvl w:ilvl="4" w:tentative="0">
      <w:start w:val="0"/>
      <w:numFmt w:val="bullet"/>
      <w:lvlText w:val="•"/>
      <w:lvlJc w:val="left"/>
      <w:pPr>
        <w:ind w:left="2215" w:hanging="284"/>
      </w:pPr>
      <w:rPr>
        <w:rFonts w:hint="default"/>
        <w:lang w:val="zh-CN" w:eastAsia="zh-CN" w:bidi="zh-CN"/>
      </w:rPr>
    </w:lvl>
    <w:lvl w:ilvl="5" w:tentative="0">
      <w:start w:val="0"/>
      <w:numFmt w:val="bullet"/>
      <w:lvlText w:val="•"/>
      <w:lvlJc w:val="left"/>
      <w:pPr>
        <w:ind w:left="2669" w:hanging="284"/>
      </w:pPr>
      <w:rPr>
        <w:rFonts w:hint="default"/>
        <w:lang w:val="zh-CN" w:eastAsia="zh-CN" w:bidi="zh-CN"/>
      </w:rPr>
    </w:lvl>
    <w:lvl w:ilvl="6" w:tentative="0">
      <w:start w:val="0"/>
      <w:numFmt w:val="bullet"/>
      <w:lvlText w:val="•"/>
      <w:lvlJc w:val="left"/>
      <w:pPr>
        <w:ind w:left="3122" w:hanging="284"/>
      </w:pPr>
      <w:rPr>
        <w:rFonts w:hint="default"/>
        <w:lang w:val="zh-CN" w:eastAsia="zh-CN" w:bidi="zh-CN"/>
      </w:rPr>
    </w:lvl>
    <w:lvl w:ilvl="7" w:tentative="0">
      <w:start w:val="0"/>
      <w:numFmt w:val="bullet"/>
      <w:lvlText w:val="•"/>
      <w:lvlJc w:val="left"/>
      <w:pPr>
        <w:ind w:left="3576" w:hanging="284"/>
      </w:pPr>
      <w:rPr>
        <w:rFonts w:hint="default"/>
        <w:lang w:val="zh-CN" w:eastAsia="zh-CN" w:bidi="zh-CN"/>
      </w:rPr>
    </w:lvl>
    <w:lvl w:ilvl="8" w:tentative="0">
      <w:start w:val="0"/>
      <w:numFmt w:val="bullet"/>
      <w:lvlText w:val="•"/>
      <w:lvlJc w:val="left"/>
      <w:pPr>
        <w:ind w:left="4030" w:hanging="284"/>
      </w:pPr>
      <w:rPr>
        <w:rFonts w:hint="default"/>
        <w:lang w:val="zh-CN" w:eastAsia="zh-CN" w:bidi="zh-CN"/>
      </w:rPr>
    </w:lvl>
  </w:abstractNum>
  <w:abstractNum w:abstractNumId="27">
    <w:nsid w:val="64AE33BA"/>
    <w:multiLevelType w:val="multilevel"/>
    <w:tmpl w:val="64AE33BA"/>
    <w:lvl w:ilvl="0" w:tentative="0">
      <w:start w:val="1"/>
      <w:numFmt w:val="decimal"/>
      <w:lvlText w:val="%1."/>
      <w:lvlJc w:val="left"/>
      <w:pPr>
        <w:ind w:left="1018" w:hanging="286"/>
        <w:jc w:val="left"/>
      </w:pPr>
      <w:rPr>
        <w:rFonts w:hint="default" w:ascii="宋体" w:hAnsi="宋体" w:eastAsia="宋体" w:cs="宋体"/>
        <w:b/>
        <w:bCs/>
        <w:spacing w:val="0"/>
        <w:w w:val="98"/>
        <w:sz w:val="21"/>
        <w:szCs w:val="21"/>
        <w:lang w:val="zh-CN" w:eastAsia="zh-CN" w:bidi="zh-CN"/>
      </w:rPr>
    </w:lvl>
    <w:lvl w:ilvl="1" w:tentative="0">
      <w:start w:val="0"/>
      <w:numFmt w:val="bullet"/>
      <w:lvlText w:val="•"/>
      <w:lvlJc w:val="left"/>
      <w:pPr>
        <w:ind w:left="2042" w:hanging="286"/>
      </w:pPr>
      <w:rPr>
        <w:rFonts w:hint="default"/>
        <w:lang w:val="zh-CN" w:eastAsia="zh-CN" w:bidi="zh-CN"/>
      </w:rPr>
    </w:lvl>
    <w:lvl w:ilvl="2" w:tentative="0">
      <w:start w:val="0"/>
      <w:numFmt w:val="bullet"/>
      <w:lvlText w:val="•"/>
      <w:lvlJc w:val="left"/>
      <w:pPr>
        <w:ind w:left="3065" w:hanging="286"/>
      </w:pPr>
      <w:rPr>
        <w:rFonts w:hint="default"/>
        <w:lang w:val="zh-CN" w:eastAsia="zh-CN" w:bidi="zh-CN"/>
      </w:rPr>
    </w:lvl>
    <w:lvl w:ilvl="3" w:tentative="0">
      <w:start w:val="0"/>
      <w:numFmt w:val="bullet"/>
      <w:lvlText w:val="•"/>
      <w:lvlJc w:val="left"/>
      <w:pPr>
        <w:ind w:left="4087" w:hanging="286"/>
      </w:pPr>
      <w:rPr>
        <w:rFonts w:hint="default"/>
        <w:lang w:val="zh-CN" w:eastAsia="zh-CN" w:bidi="zh-CN"/>
      </w:rPr>
    </w:lvl>
    <w:lvl w:ilvl="4" w:tentative="0">
      <w:start w:val="0"/>
      <w:numFmt w:val="bullet"/>
      <w:lvlText w:val="•"/>
      <w:lvlJc w:val="left"/>
      <w:pPr>
        <w:ind w:left="5110" w:hanging="286"/>
      </w:pPr>
      <w:rPr>
        <w:rFonts w:hint="default"/>
        <w:lang w:val="zh-CN" w:eastAsia="zh-CN" w:bidi="zh-CN"/>
      </w:rPr>
    </w:lvl>
    <w:lvl w:ilvl="5" w:tentative="0">
      <w:start w:val="0"/>
      <w:numFmt w:val="bullet"/>
      <w:lvlText w:val="•"/>
      <w:lvlJc w:val="left"/>
      <w:pPr>
        <w:ind w:left="6133" w:hanging="286"/>
      </w:pPr>
      <w:rPr>
        <w:rFonts w:hint="default"/>
        <w:lang w:val="zh-CN" w:eastAsia="zh-CN" w:bidi="zh-CN"/>
      </w:rPr>
    </w:lvl>
    <w:lvl w:ilvl="6" w:tentative="0">
      <w:start w:val="0"/>
      <w:numFmt w:val="bullet"/>
      <w:lvlText w:val="•"/>
      <w:lvlJc w:val="left"/>
      <w:pPr>
        <w:ind w:left="7155" w:hanging="286"/>
      </w:pPr>
      <w:rPr>
        <w:rFonts w:hint="default"/>
        <w:lang w:val="zh-CN" w:eastAsia="zh-CN" w:bidi="zh-CN"/>
      </w:rPr>
    </w:lvl>
    <w:lvl w:ilvl="7" w:tentative="0">
      <w:start w:val="0"/>
      <w:numFmt w:val="bullet"/>
      <w:lvlText w:val="•"/>
      <w:lvlJc w:val="left"/>
      <w:pPr>
        <w:ind w:left="8178" w:hanging="286"/>
      </w:pPr>
      <w:rPr>
        <w:rFonts w:hint="default"/>
        <w:lang w:val="zh-CN" w:eastAsia="zh-CN" w:bidi="zh-CN"/>
      </w:rPr>
    </w:lvl>
    <w:lvl w:ilvl="8" w:tentative="0">
      <w:start w:val="0"/>
      <w:numFmt w:val="bullet"/>
      <w:lvlText w:val="•"/>
      <w:lvlJc w:val="left"/>
      <w:pPr>
        <w:ind w:left="9200" w:hanging="286"/>
      </w:pPr>
      <w:rPr>
        <w:rFonts w:hint="default"/>
        <w:lang w:val="zh-CN" w:eastAsia="zh-CN" w:bidi="zh-CN"/>
      </w:rPr>
    </w:lvl>
  </w:abstractNum>
  <w:abstractNum w:abstractNumId="28">
    <w:nsid w:val="656470E7"/>
    <w:multiLevelType w:val="multilevel"/>
    <w:tmpl w:val="656470E7"/>
    <w:lvl w:ilvl="0" w:tentative="0">
      <w:start w:val="1"/>
      <w:numFmt w:val="decimal"/>
      <w:lvlText w:val="%1."/>
      <w:lvlJc w:val="left"/>
      <w:pPr>
        <w:ind w:left="1443" w:hanging="284"/>
        <w:jc w:val="left"/>
      </w:pPr>
      <w:rPr>
        <w:rFonts w:hint="default" w:ascii="宋体" w:hAnsi="宋体" w:eastAsia="宋体" w:cs="宋体"/>
        <w:w w:val="100"/>
        <w:sz w:val="24"/>
        <w:szCs w:val="24"/>
        <w:lang w:val="zh-CN" w:eastAsia="zh-CN" w:bidi="zh-CN"/>
      </w:rPr>
    </w:lvl>
    <w:lvl w:ilvl="1" w:tentative="0">
      <w:start w:val="0"/>
      <w:numFmt w:val="bullet"/>
      <w:lvlText w:val="•"/>
      <w:lvlJc w:val="left"/>
      <w:pPr>
        <w:ind w:left="2420" w:hanging="284"/>
      </w:pPr>
      <w:rPr>
        <w:rFonts w:hint="default"/>
        <w:lang w:val="zh-CN" w:eastAsia="zh-CN" w:bidi="zh-CN"/>
      </w:rPr>
    </w:lvl>
    <w:lvl w:ilvl="2" w:tentative="0">
      <w:start w:val="0"/>
      <w:numFmt w:val="bullet"/>
      <w:lvlText w:val="•"/>
      <w:lvlJc w:val="left"/>
      <w:pPr>
        <w:ind w:left="3401" w:hanging="284"/>
      </w:pPr>
      <w:rPr>
        <w:rFonts w:hint="default"/>
        <w:lang w:val="zh-CN" w:eastAsia="zh-CN" w:bidi="zh-CN"/>
      </w:rPr>
    </w:lvl>
    <w:lvl w:ilvl="3" w:tentative="0">
      <w:start w:val="0"/>
      <w:numFmt w:val="bullet"/>
      <w:lvlText w:val="•"/>
      <w:lvlJc w:val="left"/>
      <w:pPr>
        <w:ind w:left="4381" w:hanging="284"/>
      </w:pPr>
      <w:rPr>
        <w:rFonts w:hint="default"/>
        <w:lang w:val="zh-CN" w:eastAsia="zh-CN" w:bidi="zh-CN"/>
      </w:rPr>
    </w:lvl>
    <w:lvl w:ilvl="4" w:tentative="0">
      <w:start w:val="0"/>
      <w:numFmt w:val="bullet"/>
      <w:lvlText w:val="•"/>
      <w:lvlJc w:val="left"/>
      <w:pPr>
        <w:ind w:left="5362" w:hanging="284"/>
      </w:pPr>
      <w:rPr>
        <w:rFonts w:hint="default"/>
        <w:lang w:val="zh-CN" w:eastAsia="zh-CN" w:bidi="zh-CN"/>
      </w:rPr>
    </w:lvl>
    <w:lvl w:ilvl="5" w:tentative="0">
      <w:start w:val="0"/>
      <w:numFmt w:val="bullet"/>
      <w:lvlText w:val="•"/>
      <w:lvlJc w:val="left"/>
      <w:pPr>
        <w:ind w:left="6343" w:hanging="284"/>
      </w:pPr>
      <w:rPr>
        <w:rFonts w:hint="default"/>
        <w:lang w:val="zh-CN" w:eastAsia="zh-CN" w:bidi="zh-CN"/>
      </w:rPr>
    </w:lvl>
    <w:lvl w:ilvl="6" w:tentative="0">
      <w:start w:val="0"/>
      <w:numFmt w:val="bullet"/>
      <w:lvlText w:val="•"/>
      <w:lvlJc w:val="left"/>
      <w:pPr>
        <w:ind w:left="7323" w:hanging="284"/>
      </w:pPr>
      <w:rPr>
        <w:rFonts w:hint="default"/>
        <w:lang w:val="zh-CN" w:eastAsia="zh-CN" w:bidi="zh-CN"/>
      </w:rPr>
    </w:lvl>
    <w:lvl w:ilvl="7" w:tentative="0">
      <w:start w:val="0"/>
      <w:numFmt w:val="bullet"/>
      <w:lvlText w:val="•"/>
      <w:lvlJc w:val="left"/>
      <w:pPr>
        <w:ind w:left="8304" w:hanging="284"/>
      </w:pPr>
      <w:rPr>
        <w:rFonts w:hint="default"/>
        <w:lang w:val="zh-CN" w:eastAsia="zh-CN" w:bidi="zh-CN"/>
      </w:rPr>
    </w:lvl>
    <w:lvl w:ilvl="8" w:tentative="0">
      <w:start w:val="0"/>
      <w:numFmt w:val="bullet"/>
      <w:lvlText w:val="•"/>
      <w:lvlJc w:val="left"/>
      <w:pPr>
        <w:ind w:left="9284" w:hanging="284"/>
      </w:pPr>
      <w:rPr>
        <w:rFonts w:hint="default"/>
        <w:lang w:val="zh-CN" w:eastAsia="zh-CN" w:bidi="zh-CN"/>
      </w:rPr>
    </w:lvl>
  </w:abstractNum>
  <w:abstractNum w:abstractNumId="29">
    <w:nsid w:val="65BD631F"/>
    <w:multiLevelType w:val="multilevel"/>
    <w:tmpl w:val="65BD631F"/>
    <w:lvl w:ilvl="0" w:tentative="0">
      <w:start w:val="1"/>
      <w:numFmt w:val="decimal"/>
      <w:lvlText w:val="%1."/>
      <w:lvlJc w:val="left"/>
      <w:pPr>
        <w:ind w:left="390" w:hanging="286"/>
        <w:jc w:val="left"/>
      </w:pPr>
      <w:rPr>
        <w:rFonts w:hint="default" w:ascii="宋体" w:hAnsi="宋体" w:eastAsia="宋体" w:cs="宋体"/>
        <w:b/>
        <w:bCs/>
        <w:spacing w:val="0"/>
        <w:w w:val="98"/>
        <w:sz w:val="21"/>
        <w:szCs w:val="21"/>
        <w:lang w:val="zh-CN" w:eastAsia="zh-CN" w:bidi="zh-CN"/>
      </w:rPr>
    </w:lvl>
    <w:lvl w:ilvl="1" w:tentative="0">
      <w:start w:val="0"/>
      <w:numFmt w:val="bullet"/>
      <w:lvlText w:val="•"/>
      <w:lvlJc w:val="left"/>
      <w:pPr>
        <w:ind w:left="823" w:hanging="286"/>
      </w:pPr>
      <w:rPr>
        <w:rFonts w:hint="default"/>
        <w:lang w:val="zh-CN" w:eastAsia="zh-CN" w:bidi="zh-CN"/>
      </w:rPr>
    </w:lvl>
    <w:lvl w:ilvl="2" w:tentative="0">
      <w:start w:val="0"/>
      <w:numFmt w:val="bullet"/>
      <w:lvlText w:val="•"/>
      <w:lvlJc w:val="left"/>
      <w:pPr>
        <w:ind w:left="1246" w:hanging="286"/>
      </w:pPr>
      <w:rPr>
        <w:rFonts w:hint="default"/>
        <w:lang w:val="zh-CN" w:eastAsia="zh-CN" w:bidi="zh-CN"/>
      </w:rPr>
    </w:lvl>
    <w:lvl w:ilvl="3" w:tentative="0">
      <w:start w:val="0"/>
      <w:numFmt w:val="bullet"/>
      <w:lvlText w:val="•"/>
      <w:lvlJc w:val="left"/>
      <w:pPr>
        <w:ind w:left="1669" w:hanging="286"/>
      </w:pPr>
      <w:rPr>
        <w:rFonts w:hint="default"/>
        <w:lang w:val="zh-CN" w:eastAsia="zh-CN" w:bidi="zh-CN"/>
      </w:rPr>
    </w:lvl>
    <w:lvl w:ilvl="4" w:tentative="0">
      <w:start w:val="0"/>
      <w:numFmt w:val="bullet"/>
      <w:lvlText w:val="•"/>
      <w:lvlJc w:val="left"/>
      <w:pPr>
        <w:ind w:left="2093" w:hanging="286"/>
      </w:pPr>
      <w:rPr>
        <w:rFonts w:hint="default"/>
        <w:lang w:val="zh-CN" w:eastAsia="zh-CN" w:bidi="zh-CN"/>
      </w:rPr>
    </w:lvl>
    <w:lvl w:ilvl="5" w:tentative="0">
      <w:start w:val="0"/>
      <w:numFmt w:val="bullet"/>
      <w:lvlText w:val="•"/>
      <w:lvlJc w:val="left"/>
      <w:pPr>
        <w:ind w:left="2516" w:hanging="286"/>
      </w:pPr>
      <w:rPr>
        <w:rFonts w:hint="default"/>
        <w:lang w:val="zh-CN" w:eastAsia="zh-CN" w:bidi="zh-CN"/>
      </w:rPr>
    </w:lvl>
    <w:lvl w:ilvl="6" w:tentative="0">
      <w:start w:val="0"/>
      <w:numFmt w:val="bullet"/>
      <w:lvlText w:val="•"/>
      <w:lvlJc w:val="left"/>
      <w:pPr>
        <w:ind w:left="2939" w:hanging="286"/>
      </w:pPr>
      <w:rPr>
        <w:rFonts w:hint="default"/>
        <w:lang w:val="zh-CN" w:eastAsia="zh-CN" w:bidi="zh-CN"/>
      </w:rPr>
    </w:lvl>
    <w:lvl w:ilvl="7" w:tentative="0">
      <w:start w:val="0"/>
      <w:numFmt w:val="bullet"/>
      <w:lvlText w:val="•"/>
      <w:lvlJc w:val="left"/>
      <w:pPr>
        <w:ind w:left="3363" w:hanging="286"/>
      </w:pPr>
      <w:rPr>
        <w:rFonts w:hint="default"/>
        <w:lang w:val="zh-CN" w:eastAsia="zh-CN" w:bidi="zh-CN"/>
      </w:rPr>
    </w:lvl>
    <w:lvl w:ilvl="8" w:tentative="0">
      <w:start w:val="0"/>
      <w:numFmt w:val="bullet"/>
      <w:lvlText w:val="•"/>
      <w:lvlJc w:val="left"/>
      <w:pPr>
        <w:ind w:left="3786" w:hanging="286"/>
      </w:pPr>
      <w:rPr>
        <w:rFonts w:hint="default"/>
        <w:lang w:val="zh-CN" w:eastAsia="zh-CN" w:bidi="zh-CN"/>
      </w:rPr>
    </w:lvl>
  </w:abstractNum>
  <w:abstractNum w:abstractNumId="30">
    <w:nsid w:val="65EF5D80"/>
    <w:multiLevelType w:val="multilevel"/>
    <w:tmpl w:val="65EF5D80"/>
    <w:lvl w:ilvl="0" w:tentative="0">
      <w:start w:val="4"/>
      <w:numFmt w:val="decimal"/>
      <w:lvlText w:val="%1."/>
      <w:lvlJc w:val="left"/>
      <w:pPr>
        <w:ind w:left="347" w:hanging="212"/>
        <w:jc w:val="left"/>
      </w:pPr>
      <w:rPr>
        <w:rFonts w:hint="default" w:ascii="宋体" w:hAnsi="宋体" w:eastAsia="宋体" w:cs="宋体"/>
        <w:b/>
        <w:bCs/>
        <w:spacing w:val="-2"/>
        <w:w w:val="98"/>
        <w:sz w:val="19"/>
        <w:szCs w:val="19"/>
        <w:lang w:val="zh-CN" w:eastAsia="zh-CN" w:bidi="zh-CN"/>
      </w:rPr>
    </w:lvl>
    <w:lvl w:ilvl="1" w:tentative="0">
      <w:start w:val="0"/>
      <w:numFmt w:val="bullet"/>
      <w:lvlText w:val="•"/>
      <w:lvlJc w:val="left"/>
      <w:pPr>
        <w:ind w:left="800" w:hanging="212"/>
      </w:pPr>
      <w:rPr>
        <w:rFonts w:hint="default"/>
        <w:lang w:val="zh-CN" w:eastAsia="zh-CN" w:bidi="zh-CN"/>
      </w:rPr>
    </w:lvl>
    <w:lvl w:ilvl="2" w:tentative="0">
      <w:start w:val="0"/>
      <w:numFmt w:val="bullet"/>
      <w:lvlText w:val="•"/>
      <w:lvlJc w:val="left"/>
      <w:pPr>
        <w:ind w:left="1261" w:hanging="212"/>
      </w:pPr>
      <w:rPr>
        <w:rFonts w:hint="default"/>
        <w:lang w:val="zh-CN" w:eastAsia="zh-CN" w:bidi="zh-CN"/>
      </w:rPr>
    </w:lvl>
    <w:lvl w:ilvl="3" w:tentative="0">
      <w:start w:val="0"/>
      <w:numFmt w:val="bullet"/>
      <w:lvlText w:val="•"/>
      <w:lvlJc w:val="left"/>
      <w:pPr>
        <w:ind w:left="1721" w:hanging="212"/>
      </w:pPr>
      <w:rPr>
        <w:rFonts w:hint="default"/>
        <w:lang w:val="zh-CN" w:eastAsia="zh-CN" w:bidi="zh-CN"/>
      </w:rPr>
    </w:lvl>
    <w:lvl w:ilvl="4" w:tentative="0">
      <w:start w:val="0"/>
      <w:numFmt w:val="bullet"/>
      <w:lvlText w:val="•"/>
      <w:lvlJc w:val="left"/>
      <w:pPr>
        <w:ind w:left="2182" w:hanging="212"/>
      </w:pPr>
      <w:rPr>
        <w:rFonts w:hint="default"/>
        <w:lang w:val="zh-CN" w:eastAsia="zh-CN" w:bidi="zh-CN"/>
      </w:rPr>
    </w:lvl>
    <w:lvl w:ilvl="5" w:tentative="0">
      <w:start w:val="0"/>
      <w:numFmt w:val="bullet"/>
      <w:lvlText w:val="•"/>
      <w:lvlJc w:val="left"/>
      <w:pPr>
        <w:ind w:left="2642" w:hanging="212"/>
      </w:pPr>
      <w:rPr>
        <w:rFonts w:hint="default"/>
        <w:lang w:val="zh-CN" w:eastAsia="zh-CN" w:bidi="zh-CN"/>
      </w:rPr>
    </w:lvl>
    <w:lvl w:ilvl="6" w:tentative="0">
      <w:start w:val="0"/>
      <w:numFmt w:val="bullet"/>
      <w:lvlText w:val="•"/>
      <w:lvlJc w:val="left"/>
      <w:pPr>
        <w:ind w:left="3103" w:hanging="212"/>
      </w:pPr>
      <w:rPr>
        <w:rFonts w:hint="default"/>
        <w:lang w:val="zh-CN" w:eastAsia="zh-CN" w:bidi="zh-CN"/>
      </w:rPr>
    </w:lvl>
    <w:lvl w:ilvl="7" w:tentative="0">
      <w:start w:val="0"/>
      <w:numFmt w:val="bullet"/>
      <w:lvlText w:val="•"/>
      <w:lvlJc w:val="left"/>
      <w:pPr>
        <w:ind w:left="3563" w:hanging="212"/>
      </w:pPr>
      <w:rPr>
        <w:rFonts w:hint="default"/>
        <w:lang w:val="zh-CN" w:eastAsia="zh-CN" w:bidi="zh-CN"/>
      </w:rPr>
    </w:lvl>
    <w:lvl w:ilvl="8" w:tentative="0">
      <w:start w:val="0"/>
      <w:numFmt w:val="bullet"/>
      <w:lvlText w:val="•"/>
      <w:lvlJc w:val="left"/>
      <w:pPr>
        <w:ind w:left="4024" w:hanging="212"/>
      </w:pPr>
      <w:rPr>
        <w:rFonts w:hint="default"/>
        <w:lang w:val="zh-CN" w:eastAsia="zh-CN" w:bidi="zh-CN"/>
      </w:rPr>
    </w:lvl>
  </w:abstractNum>
  <w:abstractNum w:abstractNumId="31">
    <w:nsid w:val="6A5A4EC8"/>
    <w:multiLevelType w:val="multilevel"/>
    <w:tmpl w:val="6A5A4EC8"/>
    <w:lvl w:ilvl="0" w:tentative="0">
      <w:start w:val="1"/>
      <w:numFmt w:val="decimal"/>
      <w:lvlText w:val="%1."/>
      <w:lvlJc w:val="left"/>
      <w:pPr>
        <w:ind w:left="1018" w:hanging="286"/>
        <w:jc w:val="left"/>
      </w:pPr>
      <w:rPr>
        <w:rFonts w:hint="default" w:ascii="宋体" w:hAnsi="宋体" w:eastAsia="宋体" w:cs="宋体"/>
        <w:b/>
        <w:bCs/>
        <w:spacing w:val="0"/>
        <w:w w:val="98"/>
        <w:sz w:val="21"/>
        <w:szCs w:val="21"/>
        <w:lang w:val="zh-CN" w:eastAsia="zh-CN" w:bidi="zh-CN"/>
      </w:rPr>
    </w:lvl>
    <w:lvl w:ilvl="1" w:tentative="0">
      <w:start w:val="1"/>
      <w:numFmt w:val="decimal"/>
      <w:lvlText w:val="%2."/>
      <w:lvlJc w:val="left"/>
      <w:pPr>
        <w:ind w:left="732" w:hanging="284"/>
        <w:jc w:val="left"/>
      </w:pPr>
      <w:rPr>
        <w:rFonts w:hint="default" w:ascii="宋体" w:hAnsi="宋体" w:eastAsia="宋体" w:cs="宋体"/>
        <w:w w:val="100"/>
        <w:sz w:val="24"/>
        <w:szCs w:val="24"/>
        <w:lang w:val="zh-CN" w:eastAsia="zh-CN" w:bidi="zh-CN"/>
      </w:rPr>
    </w:lvl>
    <w:lvl w:ilvl="2" w:tentative="0">
      <w:start w:val="0"/>
      <w:numFmt w:val="bullet"/>
      <w:lvlText w:val="•"/>
      <w:lvlJc w:val="left"/>
      <w:pPr>
        <w:ind w:left="2156" w:hanging="284"/>
      </w:pPr>
      <w:rPr>
        <w:rFonts w:hint="default"/>
        <w:lang w:val="zh-CN" w:eastAsia="zh-CN" w:bidi="zh-CN"/>
      </w:rPr>
    </w:lvl>
    <w:lvl w:ilvl="3" w:tentative="0">
      <w:start w:val="0"/>
      <w:numFmt w:val="bullet"/>
      <w:lvlText w:val="•"/>
      <w:lvlJc w:val="left"/>
      <w:pPr>
        <w:ind w:left="3292" w:hanging="284"/>
      </w:pPr>
      <w:rPr>
        <w:rFonts w:hint="default"/>
        <w:lang w:val="zh-CN" w:eastAsia="zh-CN" w:bidi="zh-CN"/>
      </w:rPr>
    </w:lvl>
    <w:lvl w:ilvl="4" w:tentative="0">
      <w:start w:val="0"/>
      <w:numFmt w:val="bullet"/>
      <w:lvlText w:val="•"/>
      <w:lvlJc w:val="left"/>
      <w:pPr>
        <w:ind w:left="4428" w:hanging="284"/>
      </w:pPr>
      <w:rPr>
        <w:rFonts w:hint="default"/>
        <w:lang w:val="zh-CN" w:eastAsia="zh-CN" w:bidi="zh-CN"/>
      </w:rPr>
    </w:lvl>
    <w:lvl w:ilvl="5" w:tentative="0">
      <w:start w:val="0"/>
      <w:numFmt w:val="bullet"/>
      <w:lvlText w:val="•"/>
      <w:lvlJc w:val="left"/>
      <w:pPr>
        <w:ind w:left="5564" w:hanging="284"/>
      </w:pPr>
      <w:rPr>
        <w:rFonts w:hint="default"/>
        <w:lang w:val="zh-CN" w:eastAsia="zh-CN" w:bidi="zh-CN"/>
      </w:rPr>
    </w:lvl>
    <w:lvl w:ilvl="6" w:tentative="0">
      <w:start w:val="0"/>
      <w:numFmt w:val="bullet"/>
      <w:lvlText w:val="•"/>
      <w:lvlJc w:val="left"/>
      <w:pPr>
        <w:ind w:left="6701" w:hanging="284"/>
      </w:pPr>
      <w:rPr>
        <w:rFonts w:hint="default"/>
        <w:lang w:val="zh-CN" w:eastAsia="zh-CN" w:bidi="zh-CN"/>
      </w:rPr>
    </w:lvl>
    <w:lvl w:ilvl="7" w:tentative="0">
      <w:start w:val="0"/>
      <w:numFmt w:val="bullet"/>
      <w:lvlText w:val="•"/>
      <w:lvlJc w:val="left"/>
      <w:pPr>
        <w:ind w:left="7837" w:hanging="284"/>
      </w:pPr>
      <w:rPr>
        <w:rFonts w:hint="default"/>
        <w:lang w:val="zh-CN" w:eastAsia="zh-CN" w:bidi="zh-CN"/>
      </w:rPr>
    </w:lvl>
    <w:lvl w:ilvl="8" w:tentative="0">
      <w:start w:val="0"/>
      <w:numFmt w:val="bullet"/>
      <w:lvlText w:val="•"/>
      <w:lvlJc w:val="left"/>
      <w:pPr>
        <w:ind w:left="8973" w:hanging="284"/>
      </w:pPr>
      <w:rPr>
        <w:rFonts w:hint="default"/>
        <w:lang w:val="zh-CN" w:eastAsia="zh-CN" w:bidi="zh-CN"/>
      </w:rPr>
    </w:lvl>
  </w:abstractNum>
  <w:abstractNum w:abstractNumId="32">
    <w:nsid w:val="6AF5057D"/>
    <w:multiLevelType w:val="multilevel"/>
    <w:tmpl w:val="6AF5057D"/>
    <w:lvl w:ilvl="0" w:tentative="0">
      <w:start w:val="1"/>
      <w:numFmt w:val="decimal"/>
      <w:lvlText w:val="%1."/>
      <w:lvlJc w:val="left"/>
      <w:pPr>
        <w:ind w:left="732" w:hanging="284"/>
        <w:jc w:val="left"/>
      </w:pPr>
      <w:rPr>
        <w:rFonts w:hint="default" w:ascii="宋体" w:hAnsi="宋体" w:eastAsia="宋体" w:cs="宋体"/>
        <w:w w:val="100"/>
        <w:sz w:val="24"/>
        <w:szCs w:val="24"/>
        <w:lang w:val="zh-CN" w:eastAsia="zh-CN" w:bidi="zh-CN"/>
      </w:rPr>
    </w:lvl>
    <w:lvl w:ilvl="1" w:tentative="0">
      <w:start w:val="0"/>
      <w:numFmt w:val="bullet"/>
      <w:lvlText w:val="•"/>
      <w:lvlJc w:val="left"/>
      <w:pPr>
        <w:ind w:left="1790" w:hanging="284"/>
      </w:pPr>
      <w:rPr>
        <w:rFonts w:hint="default"/>
        <w:lang w:val="zh-CN" w:eastAsia="zh-CN" w:bidi="zh-CN"/>
      </w:rPr>
    </w:lvl>
    <w:lvl w:ilvl="2" w:tentative="0">
      <w:start w:val="0"/>
      <w:numFmt w:val="bullet"/>
      <w:lvlText w:val="•"/>
      <w:lvlJc w:val="left"/>
      <w:pPr>
        <w:ind w:left="2841" w:hanging="284"/>
      </w:pPr>
      <w:rPr>
        <w:rFonts w:hint="default"/>
        <w:lang w:val="zh-CN" w:eastAsia="zh-CN" w:bidi="zh-CN"/>
      </w:rPr>
    </w:lvl>
    <w:lvl w:ilvl="3" w:tentative="0">
      <w:start w:val="0"/>
      <w:numFmt w:val="bullet"/>
      <w:lvlText w:val="•"/>
      <w:lvlJc w:val="left"/>
      <w:pPr>
        <w:ind w:left="3891" w:hanging="284"/>
      </w:pPr>
      <w:rPr>
        <w:rFonts w:hint="default"/>
        <w:lang w:val="zh-CN" w:eastAsia="zh-CN" w:bidi="zh-CN"/>
      </w:rPr>
    </w:lvl>
    <w:lvl w:ilvl="4" w:tentative="0">
      <w:start w:val="0"/>
      <w:numFmt w:val="bullet"/>
      <w:lvlText w:val="•"/>
      <w:lvlJc w:val="left"/>
      <w:pPr>
        <w:ind w:left="4942" w:hanging="284"/>
      </w:pPr>
      <w:rPr>
        <w:rFonts w:hint="default"/>
        <w:lang w:val="zh-CN" w:eastAsia="zh-CN" w:bidi="zh-CN"/>
      </w:rPr>
    </w:lvl>
    <w:lvl w:ilvl="5" w:tentative="0">
      <w:start w:val="0"/>
      <w:numFmt w:val="bullet"/>
      <w:lvlText w:val="•"/>
      <w:lvlJc w:val="left"/>
      <w:pPr>
        <w:ind w:left="5993" w:hanging="284"/>
      </w:pPr>
      <w:rPr>
        <w:rFonts w:hint="default"/>
        <w:lang w:val="zh-CN" w:eastAsia="zh-CN" w:bidi="zh-CN"/>
      </w:rPr>
    </w:lvl>
    <w:lvl w:ilvl="6" w:tentative="0">
      <w:start w:val="0"/>
      <w:numFmt w:val="bullet"/>
      <w:lvlText w:val="•"/>
      <w:lvlJc w:val="left"/>
      <w:pPr>
        <w:ind w:left="7043" w:hanging="284"/>
      </w:pPr>
      <w:rPr>
        <w:rFonts w:hint="default"/>
        <w:lang w:val="zh-CN" w:eastAsia="zh-CN" w:bidi="zh-CN"/>
      </w:rPr>
    </w:lvl>
    <w:lvl w:ilvl="7" w:tentative="0">
      <w:start w:val="0"/>
      <w:numFmt w:val="bullet"/>
      <w:lvlText w:val="•"/>
      <w:lvlJc w:val="left"/>
      <w:pPr>
        <w:ind w:left="8094" w:hanging="284"/>
      </w:pPr>
      <w:rPr>
        <w:rFonts w:hint="default"/>
        <w:lang w:val="zh-CN" w:eastAsia="zh-CN" w:bidi="zh-CN"/>
      </w:rPr>
    </w:lvl>
    <w:lvl w:ilvl="8" w:tentative="0">
      <w:start w:val="0"/>
      <w:numFmt w:val="bullet"/>
      <w:lvlText w:val="•"/>
      <w:lvlJc w:val="left"/>
      <w:pPr>
        <w:ind w:left="9144" w:hanging="284"/>
      </w:pPr>
      <w:rPr>
        <w:rFonts w:hint="default"/>
        <w:lang w:val="zh-CN" w:eastAsia="zh-CN" w:bidi="zh-CN"/>
      </w:rPr>
    </w:lvl>
  </w:abstractNum>
  <w:abstractNum w:abstractNumId="33">
    <w:nsid w:val="6B9A4C97"/>
    <w:multiLevelType w:val="multilevel"/>
    <w:tmpl w:val="6B9A4C97"/>
    <w:lvl w:ilvl="0" w:tentative="0">
      <w:start w:val="1"/>
      <w:numFmt w:val="decimal"/>
      <w:lvlText w:val="%1."/>
      <w:lvlJc w:val="left"/>
      <w:pPr>
        <w:ind w:left="1443" w:hanging="284"/>
        <w:jc w:val="left"/>
      </w:pPr>
      <w:rPr>
        <w:rFonts w:hint="default" w:ascii="宋体" w:hAnsi="宋体" w:eastAsia="宋体" w:cs="宋体"/>
        <w:w w:val="100"/>
        <w:sz w:val="24"/>
        <w:szCs w:val="24"/>
        <w:lang w:val="zh-CN" w:eastAsia="zh-CN" w:bidi="zh-CN"/>
      </w:rPr>
    </w:lvl>
    <w:lvl w:ilvl="1" w:tentative="0">
      <w:start w:val="0"/>
      <w:numFmt w:val="bullet"/>
      <w:lvlText w:val="•"/>
      <w:lvlJc w:val="left"/>
      <w:pPr>
        <w:ind w:left="2420" w:hanging="284"/>
      </w:pPr>
      <w:rPr>
        <w:rFonts w:hint="default"/>
        <w:lang w:val="zh-CN" w:eastAsia="zh-CN" w:bidi="zh-CN"/>
      </w:rPr>
    </w:lvl>
    <w:lvl w:ilvl="2" w:tentative="0">
      <w:start w:val="0"/>
      <w:numFmt w:val="bullet"/>
      <w:lvlText w:val="•"/>
      <w:lvlJc w:val="left"/>
      <w:pPr>
        <w:ind w:left="3401" w:hanging="284"/>
      </w:pPr>
      <w:rPr>
        <w:rFonts w:hint="default"/>
        <w:lang w:val="zh-CN" w:eastAsia="zh-CN" w:bidi="zh-CN"/>
      </w:rPr>
    </w:lvl>
    <w:lvl w:ilvl="3" w:tentative="0">
      <w:start w:val="0"/>
      <w:numFmt w:val="bullet"/>
      <w:lvlText w:val="•"/>
      <w:lvlJc w:val="left"/>
      <w:pPr>
        <w:ind w:left="4381" w:hanging="284"/>
      </w:pPr>
      <w:rPr>
        <w:rFonts w:hint="default"/>
        <w:lang w:val="zh-CN" w:eastAsia="zh-CN" w:bidi="zh-CN"/>
      </w:rPr>
    </w:lvl>
    <w:lvl w:ilvl="4" w:tentative="0">
      <w:start w:val="0"/>
      <w:numFmt w:val="bullet"/>
      <w:lvlText w:val="•"/>
      <w:lvlJc w:val="left"/>
      <w:pPr>
        <w:ind w:left="5362" w:hanging="284"/>
      </w:pPr>
      <w:rPr>
        <w:rFonts w:hint="default"/>
        <w:lang w:val="zh-CN" w:eastAsia="zh-CN" w:bidi="zh-CN"/>
      </w:rPr>
    </w:lvl>
    <w:lvl w:ilvl="5" w:tentative="0">
      <w:start w:val="0"/>
      <w:numFmt w:val="bullet"/>
      <w:lvlText w:val="•"/>
      <w:lvlJc w:val="left"/>
      <w:pPr>
        <w:ind w:left="6343" w:hanging="284"/>
      </w:pPr>
      <w:rPr>
        <w:rFonts w:hint="default"/>
        <w:lang w:val="zh-CN" w:eastAsia="zh-CN" w:bidi="zh-CN"/>
      </w:rPr>
    </w:lvl>
    <w:lvl w:ilvl="6" w:tentative="0">
      <w:start w:val="0"/>
      <w:numFmt w:val="bullet"/>
      <w:lvlText w:val="•"/>
      <w:lvlJc w:val="left"/>
      <w:pPr>
        <w:ind w:left="7323" w:hanging="284"/>
      </w:pPr>
      <w:rPr>
        <w:rFonts w:hint="default"/>
        <w:lang w:val="zh-CN" w:eastAsia="zh-CN" w:bidi="zh-CN"/>
      </w:rPr>
    </w:lvl>
    <w:lvl w:ilvl="7" w:tentative="0">
      <w:start w:val="0"/>
      <w:numFmt w:val="bullet"/>
      <w:lvlText w:val="•"/>
      <w:lvlJc w:val="left"/>
      <w:pPr>
        <w:ind w:left="8304" w:hanging="284"/>
      </w:pPr>
      <w:rPr>
        <w:rFonts w:hint="default"/>
        <w:lang w:val="zh-CN" w:eastAsia="zh-CN" w:bidi="zh-CN"/>
      </w:rPr>
    </w:lvl>
    <w:lvl w:ilvl="8" w:tentative="0">
      <w:start w:val="0"/>
      <w:numFmt w:val="bullet"/>
      <w:lvlText w:val="•"/>
      <w:lvlJc w:val="left"/>
      <w:pPr>
        <w:ind w:left="9284" w:hanging="284"/>
      </w:pPr>
      <w:rPr>
        <w:rFonts w:hint="default"/>
        <w:lang w:val="zh-CN" w:eastAsia="zh-CN" w:bidi="zh-CN"/>
      </w:rPr>
    </w:lvl>
  </w:abstractNum>
  <w:abstractNum w:abstractNumId="34">
    <w:nsid w:val="701110FE"/>
    <w:multiLevelType w:val="multilevel"/>
    <w:tmpl w:val="701110FE"/>
    <w:lvl w:ilvl="0" w:tentative="0">
      <w:start w:val="1"/>
      <w:numFmt w:val="decimal"/>
      <w:lvlText w:val="%1."/>
      <w:lvlJc w:val="left"/>
      <w:pPr>
        <w:ind w:left="732" w:hanging="284"/>
        <w:jc w:val="left"/>
      </w:pPr>
      <w:rPr>
        <w:rFonts w:hint="default" w:ascii="宋体" w:hAnsi="宋体" w:eastAsia="宋体" w:cs="宋体"/>
        <w:w w:val="100"/>
        <w:sz w:val="24"/>
        <w:szCs w:val="24"/>
        <w:lang w:val="zh-CN" w:eastAsia="zh-CN" w:bidi="zh-CN"/>
      </w:rPr>
    </w:lvl>
    <w:lvl w:ilvl="1" w:tentative="0">
      <w:start w:val="0"/>
      <w:numFmt w:val="bullet"/>
      <w:lvlText w:val="•"/>
      <w:lvlJc w:val="left"/>
      <w:pPr>
        <w:ind w:left="1790" w:hanging="284"/>
      </w:pPr>
      <w:rPr>
        <w:rFonts w:hint="default"/>
        <w:lang w:val="zh-CN" w:eastAsia="zh-CN" w:bidi="zh-CN"/>
      </w:rPr>
    </w:lvl>
    <w:lvl w:ilvl="2" w:tentative="0">
      <w:start w:val="0"/>
      <w:numFmt w:val="bullet"/>
      <w:lvlText w:val="•"/>
      <w:lvlJc w:val="left"/>
      <w:pPr>
        <w:ind w:left="2841" w:hanging="284"/>
      </w:pPr>
      <w:rPr>
        <w:rFonts w:hint="default"/>
        <w:lang w:val="zh-CN" w:eastAsia="zh-CN" w:bidi="zh-CN"/>
      </w:rPr>
    </w:lvl>
    <w:lvl w:ilvl="3" w:tentative="0">
      <w:start w:val="0"/>
      <w:numFmt w:val="bullet"/>
      <w:lvlText w:val="•"/>
      <w:lvlJc w:val="left"/>
      <w:pPr>
        <w:ind w:left="3891" w:hanging="284"/>
      </w:pPr>
      <w:rPr>
        <w:rFonts w:hint="default"/>
        <w:lang w:val="zh-CN" w:eastAsia="zh-CN" w:bidi="zh-CN"/>
      </w:rPr>
    </w:lvl>
    <w:lvl w:ilvl="4" w:tentative="0">
      <w:start w:val="0"/>
      <w:numFmt w:val="bullet"/>
      <w:lvlText w:val="•"/>
      <w:lvlJc w:val="left"/>
      <w:pPr>
        <w:ind w:left="4942" w:hanging="284"/>
      </w:pPr>
      <w:rPr>
        <w:rFonts w:hint="default"/>
        <w:lang w:val="zh-CN" w:eastAsia="zh-CN" w:bidi="zh-CN"/>
      </w:rPr>
    </w:lvl>
    <w:lvl w:ilvl="5" w:tentative="0">
      <w:start w:val="0"/>
      <w:numFmt w:val="bullet"/>
      <w:lvlText w:val="•"/>
      <w:lvlJc w:val="left"/>
      <w:pPr>
        <w:ind w:left="5993" w:hanging="284"/>
      </w:pPr>
      <w:rPr>
        <w:rFonts w:hint="default"/>
        <w:lang w:val="zh-CN" w:eastAsia="zh-CN" w:bidi="zh-CN"/>
      </w:rPr>
    </w:lvl>
    <w:lvl w:ilvl="6" w:tentative="0">
      <w:start w:val="0"/>
      <w:numFmt w:val="bullet"/>
      <w:lvlText w:val="•"/>
      <w:lvlJc w:val="left"/>
      <w:pPr>
        <w:ind w:left="7043" w:hanging="284"/>
      </w:pPr>
      <w:rPr>
        <w:rFonts w:hint="default"/>
        <w:lang w:val="zh-CN" w:eastAsia="zh-CN" w:bidi="zh-CN"/>
      </w:rPr>
    </w:lvl>
    <w:lvl w:ilvl="7" w:tentative="0">
      <w:start w:val="0"/>
      <w:numFmt w:val="bullet"/>
      <w:lvlText w:val="•"/>
      <w:lvlJc w:val="left"/>
      <w:pPr>
        <w:ind w:left="8094" w:hanging="284"/>
      </w:pPr>
      <w:rPr>
        <w:rFonts w:hint="default"/>
        <w:lang w:val="zh-CN" w:eastAsia="zh-CN" w:bidi="zh-CN"/>
      </w:rPr>
    </w:lvl>
    <w:lvl w:ilvl="8" w:tentative="0">
      <w:start w:val="0"/>
      <w:numFmt w:val="bullet"/>
      <w:lvlText w:val="•"/>
      <w:lvlJc w:val="left"/>
      <w:pPr>
        <w:ind w:left="9144" w:hanging="284"/>
      </w:pPr>
      <w:rPr>
        <w:rFonts w:hint="default"/>
        <w:lang w:val="zh-CN" w:eastAsia="zh-CN" w:bidi="zh-CN"/>
      </w:rPr>
    </w:lvl>
  </w:abstractNum>
  <w:abstractNum w:abstractNumId="35">
    <w:nsid w:val="754D5C3B"/>
    <w:multiLevelType w:val="multilevel"/>
    <w:tmpl w:val="754D5C3B"/>
    <w:lvl w:ilvl="0" w:tentative="0">
      <w:start w:val="1"/>
      <w:numFmt w:val="decimal"/>
      <w:lvlText w:val="%1."/>
      <w:lvlJc w:val="left"/>
      <w:pPr>
        <w:tabs>
          <w:tab w:val="left" w:pos="284"/>
        </w:tabs>
        <w:ind w:left="284" w:hanging="284"/>
      </w:pPr>
      <w:rPr>
        <w:rFonts w:hint="eastAsia"/>
        <w:b/>
        <w:spacing w:val="0"/>
        <w:w w:val="1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6">
    <w:nsid w:val="756752E1"/>
    <w:multiLevelType w:val="multilevel"/>
    <w:tmpl w:val="756752E1"/>
    <w:lvl w:ilvl="0" w:tentative="0">
      <w:start w:val="1"/>
      <w:numFmt w:val="decimal"/>
      <w:lvlText w:val="%1."/>
      <w:lvlJc w:val="left"/>
      <w:pPr>
        <w:ind w:left="390" w:hanging="284"/>
        <w:jc w:val="left"/>
      </w:pPr>
      <w:rPr>
        <w:rFonts w:hint="default" w:ascii="宋体" w:hAnsi="宋体" w:eastAsia="宋体" w:cs="宋体"/>
        <w:b/>
        <w:bCs/>
        <w:spacing w:val="0"/>
        <w:w w:val="98"/>
        <w:sz w:val="21"/>
        <w:szCs w:val="21"/>
        <w:lang w:val="zh-CN" w:eastAsia="zh-CN" w:bidi="zh-CN"/>
      </w:rPr>
    </w:lvl>
    <w:lvl w:ilvl="1" w:tentative="0">
      <w:start w:val="0"/>
      <w:numFmt w:val="bullet"/>
      <w:lvlText w:val="•"/>
      <w:lvlJc w:val="left"/>
      <w:pPr>
        <w:ind w:left="820" w:hanging="284"/>
      </w:pPr>
      <w:rPr>
        <w:rFonts w:hint="default"/>
        <w:lang w:val="zh-CN" w:eastAsia="zh-CN" w:bidi="zh-CN"/>
      </w:rPr>
    </w:lvl>
    <w:lvl w:ilvl="2" w:tentative="0">
      <w:start w:val="0"/>
      <w:numFmt w:val="bullet"/>
      <w:lvlText w:val="•"/>
      <w:lvlJc w:val="left"/>
      <w:pPr>
        <w:ind w:left="1241" w:hanging="284"/>
      </w:pPr>
      <w:rPr>
        <w:rFonts w:hint="default"/>
        <w:lang w:val="zh-CN" w:eastAsia="zh-CN" w:bidi="zh-CN"/>
      </w:rPr>
    </w:lvl>
    <w:lvl w:ilvl="3" w:tentative="0">
      <w:start w:val="0"/>
      <w:numFmt w:val="bullet"/>
      <w:lvlText w:val="•"/>
      <w:lvlJc w:val="left"/>
      <w:pPr>
        <w:ind w:left="1662" w:hanging="284"/>
      </w:pPr>
      <w:rPr>
        <w:rFonts w:hint="default"/>
        <w:lang w:val="zh-CN" w:eastAsia="zh-CN" w:bidi="zh-CN"/>
      </w:rPr>
    </w:lvl>
    <w:lvl w:ilvl="4" w:tentative="0">
      <w:start w:val="0"/>
      <w:numFmt w:val="bullet"/>
      <w:lvlText w:val="•"/>
      <w:lvlJc w:val="left"/>
      <w:pPr>
        <w:ind w:left="2083" w:hanging="284"/>
      </w:pPr>
      <w:rPr>
        <w:rFonts w:hint="default"/>
        <w:lang w:val="zh-CN" w:eastAsia="zh-CN" w:bidi="zh-CN"/>
      </w:rPr>
    </w:lvl>
    <w:lvl w:ilvl="5" w:tentative="0">
      <w:start w:val="0"/>
      <w:numFmt w:val="bullet"/>
      <w:lvlText w:val="•"/>
      <w:lvlJc w:val="left"/>
      <w:pPr>
        <w:ind w:left="2504" w:hanging="284"/>
      </w:pPr>
      <w:rPr>
        <w:rFonts w:hint="default"/>
        <w:lang w:val="zh-CN" w:eastAsia="zh-CN" w:bidi="zh-CN"/>
      </w:rPr>
    </w:lvl>
    <w:lvl w:ilvl="6" w:tentative="0">
      <w:start w:val="0"/>
      <w:numFmt w:val="bullet"/>
      <w:lvlText w:val="•"/>
      <w:lvlJc w:val="left"/>
      <w:pPr>
        <w:ind w:left="2924" w:hanging="284"/>
      </w:pPr>
      <w:rPr>
        <w:rFonts w:hint="default"/>
        <w:lang w:val="zh-CN" w:eastAsia="zh-CN" w:bidi="zh-CN"/>
      </w:rPr>
    </w:lvl>
    <w:lvl w:ilvl="7" w:tentative="0">
      <w:start w:val="0"/>
      <w:numFmt w:val="bullet"/>
      <w:lvlText w:val="•"/>
      <w:lvlJc w:val="left"/>
      <w:pPr>
        <w:ind w:left="3345" w:hanging="284"/>
      </w:pPr>
      <w:rPr>
        <w:rFonts w:hint="default"/>
        <w:lang w:val="zh-CN" w:eastAsia="zh-CN" w:bidi="zh-CN"/>
      </w:rPr>
    </w:lvl>
    <w:lvl w:ilvl="8" w:tentative="0">
      <w:start w:val="0"/>
      <w:numFmt w:val="bullet"/>
      <w:lvlText w:val="•"/>
      <w:lvlJc w:val="left"/>
      <w:pPr>
        <w:ind w:left="3766" w:hanging="284"/>
      </w:pPr>
      <w:rPr>
        <w:rFonts w:hint="default"/>
        <w:lang w:val="zh-CN" w:eastAsia="zh-CN" w:bidi="zh-CN"/>
      </w:rPr>
    </w:lvl>
  </w:abstractNum>
  <w:abstractNum w:abstractNumId="37">
    <w:nsid w:val="757A0AF7"/>
    <w:multiLevelType w:val="multilevel"/>
    <w:tmpl w:val="757A0AF7"/>
    <w:lvl w:ilvl="0" w:tentative="0">
      <w:start w:val="1"/>
      <w:numFmt w:val="decimal"/>
      <w:lvlText w:val="%1."/>
      <w:lvlJc w:val="left"/>
      <w:pPr>
        <w:ind w:left="1018" w:hanging="286"/>
        <w:jc w:val="left"/>
      </w:pPr>
      <w:rPr>
        <w:rFonts w:hint="default" w:ascii="宋体" w:hAnsi="宋体" w:eastAsia="宋体" w:cs="宋体"/>
        <w:b/>
        <w:bCs/>
        <w:spacing w:val="0"/>
        <w:w w:val="98"/>
        <w:sz w:val="21"/>
        <w:szCs w:val="21"/>
        <w:lang w:val="zh-CN" w:eastAsia="zh-CN" w:bidi="zh-CN"/>
      </w:rPr>
    </w:lvl>
    <w:lvl w:ilvl="1" w:tentative="0">
      <w:start w:val="0"/>
      <w:numFmt w:val="bullet"/>
      <w:lvlText w:val="•"/>
      <w:lvlJc w:val="left"/>
      <w:pPr>
        <w:ind w:left="2042" w:hanging="286"/>
      </w:pPr>
      <w:rPr>
        <w:rFonts w:hint="default"/>
        <w:lang w:val="zh-CN" w:eastAsia="zh-CN" w:bidi="zh-CN"/>
      </w:rPr>
    </w:lvl>
    <w:lvl w:ilvl="2" w:tentative="0">
      <w:start w:val="0"/>
      <w:numFmt w:val="bullet"/>
      <w:lvlText w:val="•"/>
      <w:lvlJc w:val="left"/>
      <w:pPr>
        <w:ind w:left="3065" w:hanging="286"/>
      </w:pPr>
      <w:rPr>
        <w:rFonts w:hint="default"/>
        <w:lang w:val="zh-CN" w:eastAsia="zh-CN" w:bidi="zh-CN"/>
      </w:rPr>
    </w:lvl>
    <w:lvl w:ilvl="3" w:tentative="0">
      <w:start w:val="0"/>
      <w:numFmt w:val="bullet"/>
      <w:lvlText w:val="•"/>
      <w:lvlJc w:val="left"/>
      <w:pPr>
        <w:ind w:left="4087" w:hanging="286"/>
      </w:pPr>
      <w:rPr>
        <w:rFonts w:hint="default"/>
        <w:lang w:val="zh-CN" w:eastAsia="zh-CN" w:bidi="zh-CN"/>
      </w:rPr>
    </w:lvl>
    <w:lvl w:ilvl="4" w:tentative="0">
      <w:start w:val="0"/>
      <w:numFmt w:val="bullet"/>
      <w:lvlText w:val="•"/>
      <w:lvlJc w:val="left"/>
      <w:pPr>
        <w:ind w:left="5110" w:hanging="286"/>
      </w:pPr>
      <w:rPr>
        <w:rFonts w:hint="default"/>
        <w:lang w:val="zh-CN" w:eastAsia="zh-CN" w:bidi="zh-CN"/>
      </w:rPr>
    </w:lvl>
    <w:lvl w:ilvl="5" w:tentative="0">
      <w:start w:val="0"/>
      <w:numFmt w:val="bullet"/>
      <w:lvlText w:val="•"/>
      <w:lvlJc w:val="left"/>
      <w:pPr>
        <w:ind w:left="6133" w:hanging="286"/>
      </w:pPr>
      <w:rPr>
        <w:rFonts w:hint="default"/>
        <w:lang w:val="zh-CN" w:eastAsia="zh-CN" w:bidi="zh-CN"/>
      </w:rPr>
    </w:lvl>
    <w:lvl w:ilvl="6" w:tentative="0">
      <w:start w:val="0"/>
      <w:numFmt w:val="bullet"/>
      <w:lvlText w:val="•"/>
      <w:lvlJc w:val="left"/>
      <w:pPr>
        <w:ind w:left="7155" w:hanging="286"/>
      </w:pPr>
      <w:rPr>
        <w:rFonts w:hint="default"/>
        <w:lang w:val="zh-CN" w:eastAsia="zh-CN" w:bidi="zh-CN"/>
      </w:rPr>
    </w:lvl>
    <w:lvl w:ilvl="7" w:tentative="0">
      <w:start w:val="0"/>
      <w:numFmt w:val="bullet"/>
      <w:lvlText w:val="•"/>
      <w:lvlJc w:val="left"/>
      <w:pPr>
        <w:ind w:left="8178" w:hanging="286"/>
      </w:pPr>
      <w:rPr>
        <w:rFonts w:hint="default"/>
        <w:lang w:val="zh-CN" w:eastAsia="zh-CN" w:bidi="zh-CN"/>
      </w:rPr>
    </w:lvl>
    <w:lvl w:ilvl="8" w:tentative="0">
      <w:start w:val="0"/>
      <w:numFmt w:val="bullet"/>
      <w:lvlText w:val="•"/>
      <w:lvlJc w:val="left"/>
      <w:pPr>
        <w:ind w:left="9200" w:hanging="286"/>
      </w:pPr>
      <w:rPr>
        <w:rFonts w:hint="default"/>
        <w:lang w:val="zh-CN" w:eastAsia="zh-CN" w:bidi="zh-CN"/>
      </w:rPr>
    </w:lvl>
  </w:abstractNum>
  <w:abstractNum w:abstractNumId="38">
    <w:nsid w:val="784A7B78"/>
    <w:multiLevelType w:val="multilevel"/>
    <w:tmpl w:val="784A7B78"/>
    <w:lvl w:ilvl="0" w:tentative="0">
      <w:start w:val="1"/>
      <w:numFmt w:val="decimal"/>
      <w:lvlText w:val="%1."/>
      <w:lvlJc w:val="left"/>
      <w:pPr>
        <w:ind w:left="338" w:hanging="219"/>
        <w:jc w:val="left"/>
      </w:pPr>
      <w:rPr>
        <w:rFonts w:hint="default" w:ascii="宋体" w:hAnsi="宋体" w:eastAsia="宋体" w:cs="宋体"/>
        <w:b/>
        <w:bCs/>
        <w:spacing w:val="1"/>
        <w:w w:val="98"/>
        <w:sz w:val="19"/>
        <w:szCs w:val="19"/>
        <w:lang w:val="zh-CN" w:eastAsia="zh-CN" w:bidi="zh-CN"/>
      </w:rPr>
    </w:lvl>
    <w:lvl w:ilvl="1" w:tentative="0">
      <w:start w:val="0"/>
      <w:numFmt w:val="bullet"/>
      <w:lvlText w:val="•"/>
      <w:lvlJc w:val="left"/>
      <w:pPr>
        <w:ind w:left="773" w:hanging="219"/>
      </w:pPr>
      <w:rPr>
        <w:rFonts w:hint="default"/>
        <w:lang w:val="zh-CN" w:eastAsia="zh-CN" w:bidi="zh-CN"/>
      </w:rPr>
    </w:lvl>
    <w:lvl w:ilvl="2" w:tentative="0">
      <w:start w:val="0"/>
      <w:numFmt w:val="bullet"/>
      <w:lvlText w:val="•"/>
      <w:lvlJc w:val="left"/>
      <w:pPr>
        <w:ind w:left="1206" w:hanging="219"/>
      </w:pPr>
      <w:rPr>
        <w:rFonts w:hint="default"/>
        <w:lang w:val="zh-CN" w:eastAsia="zh-CN" w:bidi="zh-CN"/>
      </w:rPr>
    </w:lvl>
    <w:lvl w:ilvl="3" w:tentative="0">
      <w:start w:val="0"/>
      <w:numFmt w:val="bullet"/>
      <w:lvlText w:val="•"/>
      <w:lvlJc w:val="left"/>
      <w:pPr>
        <w:ind w:left="1639" w:hanging="219"/>
      </w:pPr>
      <w:rPr>
        <w:rFonts w:hint="default"/>
        <w:lang w:val="zh-CN" w:eastAsia="zh-CN" w:bidi="zh-CN"/>
      </w:rPr>
    </w:lvl>
    <w:lvl w:ilvl="4" w:tentative="0">
      <w:start w:val="0"/>
      <w:numFmt w:val="bullet"/>
      <w:lvlText w:val="•"/>
      <w:lvlJc w:val="left"/>
      <w:pPr>
        <w:ind w:left="2073" w:hanging="219"/>
      </w:pPr>
      <w:rPr>
        <w:rFonts w:hint="default"/>
        <w:lang w:val="zh-CN" w:eastAsia="zh-CN" w:bidi="zh-CN"/>
      </w:rPr>
    </w:lvl>
    <w:lvl w:ilvl="5" w:tentative="0">
      <w:start w:val="0"/>
      <w:numFmt w:val="bullet"/>
      <w:lvlText w:val="•"/>
      <w:lvlJc w:val="left"/>
      <w:pPr>
        <w:ind w:left="2506" w:hanging="219"/>
      </w:pPr>
      <w:rPr>
        <w:rFonts w:hint="default"/>
        <w:lang w:val="zh-CN" w:eastAsia="zh-CN" w:bidi="zh-CN"/>
      </w:rPr>
    </w:lvl>
    <w:lvl w:ilvl="6" w:tentative="0">
      <w:start w:val="0"/>
      <w:numFmt w:val="bullet"/>
      <w:lvlText w:val="•"/>
      <w:lvlJc w:val="left"/>
      <w:pPr>
        <w:ind w:left="2939" w:hanging="219"/>
      </w:pPr>
      <w:rPr>
        <w:rFonts w:hint="default"/>
        <w:lang w:val="zh-CN" w:eastAsia="zh-CN" w:bidi="zh-CN"/>
      </w:rPr>
    </w:lvl>
    <w:lvl w:ilvl="7" w:tentative="0">
      <w:start w:val="0"/>
      <w:numFmt w:val="bullet"/>
      <w:lvlText w:val="•"/>
      <w:lvlJc w:val="left"/>
      <w:pPr>
        <w:ind w:left="3373" w:hanging="219"/>
      </w:pPr>
      <w:rPr>
        <w:rFonts w:hint="default"/>
        <w:lang w:val="zh-CN" w:eastAsia="zh-CN" w:bidi="zh-CN"/>
      </w:rPr>
    </w:lvl>
    <w:lvl w:ilvl="8" w:tentative="0">
      <w:start w:val="0"/>
      <w:numFmt w:val="bullet"/>
      <w:lvlText w:val="•"/>
      <w:lvlJc w:val="left"/>
      <w:pPr>
        <w:ind w:left="3806" w:hanging="219"/>
      </w:pPr>
      <w:rPr>
        <w:rFonts w:hint="default"/>
        <w:lang w:val="zh-CN" w:eastAsia="zh-CN" w:bidi="zh-CN"/>
      </w:rPr>
    </w:lvl>
  </w:abstractNum>
  <w:abstractNum w:abstractNumId="39">
    <w:nsid w:val="78CC712F"/>
    <w:multiLevelType w:val="multilevel"/>
    <w:tmpl w:val="78CC712F"/>
    <w:lvl w:ilvl="0" w:tentative="0">
      <w:start w:val="4"/>
      <w:numFmt w:val="decimal"/>
      <w:lvlText w:val="%1."/>
      <w:lvlJc w:val="left"/>
      <w:pPr>
        <w:ind w:left="391" w:hanging="284"/>
        <w:jc w:val="left"/>
      </w:pPr>
      <w:rPr>
        <w:rFonts w:hint="default" w:ascii="宋体" w:hAnsi="宋体" w:eastAsia="宋体" w:cs="宋体"/>
        <w:b/>
        <w:bCs/>
        <w:spacing w:val="0"/>
        <w:w w:val="98"/>
        <w:sz w:val="21"/>
        <w:szCs w:val="21"/>
        <w:lang w:val="zh-CN" w:eastAsia="zh-CN" w:bidi="zh-CN"/>
      </w:rPr>
    </w:lvl>
    <w:lvl w:ilvl="1" w:tentative="0">
      <w:start w:val="0"/>
      <w:numFmt w:val="bullet"/>
      <w:lvlText w:val="•"/>
      <w:lvlJc w:val="left"/>
      <w:pPr>
        <w:ind w:left="819" w:hanging="284"/>
      </w:pPr>
      <w:rPr>
        <w:rFonts w:hint="default"/>
        <w:lang w:val="zh-CN" w:eastAsia="zh-CN" w:bidi="zh-CN"/>
      </w:rPr>
    </w:lvl>
    <w:lvl w:ilvl="2" w:tentative="0">
      <w:start w:val="0"/>
      <w:numFmt w:val="bullet"/>
      <w:lvlText w:val="•"/>
      <w:lvlJc w:val="left"/>
      <w:pPr>
        <w:ind w:left="1238" w:hanging="284"/>
      </w:pPr>
      <w:rPr>
        <w:rFonts w:hint="default"/>
        <w:lang w:val="zh-CN" w:eastAsia="zh-CN" w:bidi="zh-CN"/>
      </w:rPr>
    </w:lvl>
    <w:lvl w:ilvl="3" w:tentative="0">
      <w:start w:val="0"/>
      <w:numFmt w:val="bullet"/>
      <w:lvlText w:val="•"/>
      <w:lvlJc w:val="left"/>
      <w:pPr>
        <w:ind w:left="1658" w:hanging="284"/>
      </w:pPr>
      <w:rPr>
        <w:rFonts w:hint="default"/>
        <w:lang w:val="zh-CN" w:eastAsia="zh-CN" w:bidi="zh-CN"/>
      </w:rPr>
    </w:lvl>
    <w:lvl w:ilvl="4" w:tentative="0">
      <w:start w:val="0"/>
      <w:numFmt w:val="bullet"/>
      <w:lvlText w:val="•"/>
      <w:lvlJc w:val="left"/>
      <w:pPr>
        <w:ind w:left="2077" w:hanging="284"/>
      </w:pPr>
      <w:rPr>
        <w:rFonts w:hint="default"/>
        <w:lang w:val="zh-CN" w:eastAsia="zh-CN" w:bidi="zh-CN"/>
      </w:rPr>
    </w:lvl>
    <w:lvl w:ilvl="5" w:tentative="0">
      <w:start w:val="0"/>
      <w:numFmt w:val="bullet"/>
      <w:lvlText w:val="•"/>
      <w:lvlJc w:val="left"/>
      <w:pPr>
        <w:ind w:left="2497" w:hanging="284"/>
      </w:pPr>
      <w:rPr>
        <w:rFonts w:hint="default"/>
        <w:lang w:val="zh-CN" w:eastAsia="zh-CN" w:bidi="zh-CN"/>
      </w:rPr>
    </w:lvl>
    <w:lvl w:ilvl="6" w:tentative="0">
      <w:start w:val="0"/>
      <w:numFmt w:val="bullet"/>
      <w:lvlText w:val="•"/>
      <w:lvlJc w:val="left"/>
      <w:pPr>
        <w:ind w:left="2916" w:hanging="284"/>
      </w:pPr>
      <w:rPr>
        <w:rFonts w:hint="default"/>
        <w:lang w:val="zh-CN" w:eastAsia="zh-CN" w:bidi="zh-CN"/>
      </w:rPr>
    </w:lvl>
    <w:lvl w:ilvl="7" w:tentative="0">
      <w:start w:val="0"/>
      <w:numFmt w:val="bullet"/>
      <w:lvlText w:val="•"/>
      <w:lvlJc w:val="left"/>
      <w:pPr>
        <w:ind w:left="3335" w:hanging="284"/>
      </w:pPr>
      <w:rPr>
        <w:rFonts w:hint="default"/>
        <w:lang w:val="zh-CN" w:eastAsia="zh-CN" w:bidi="zh-CN"/>
      </w:rPr>
    </w:lvl>
    <w:lvl w:ilvl="8" w:tentative="0">
      <w:start w:val="0"/>
      <w:numFmt w:val="bullet"/>
      <w:lvlText w:val="•"/>
      <w:lvlJc w:val="left"/>
      <w:pPr>
        <w:ind w:left="3755" w:hanging="284"/>
      </w:pPr>
      <w:rPr>
        <w:rFonts w:hint="default"/>
        <w:lang w:val="zh-CN" w:eastAsia="zh-CN" w:bidi="zh-CN"/>
      </w:rPr>
    </w:lvl>
  </w:abstractNum>
  <w:abstractNum w:abstractNumId="40">
    <w:nsid w:val="7993521F"/>
    <w:multiLevelType w:val="multilevel"/>
    <w:tmpl w:val="7993521F"/>
    <w:lvl w:ilvl="0" w:tentative="0">
      <w:start w:val="1"/>
      <w:numFmt w:val="decimal"/>
      <w:lvlText w:val="%1."/>
      <w:lvlJc w:val="left"/>
      <w:pPr>
        <w:ind w:left="284" w:hanging="284"/>
      </w:pPr>
      <w:rPr>
        <w:rFonts w:hint="eastAsia"/>
        <w:b/>
        <w:spacing w:val="0"/>
        <w:w w:val="100"/>
        <w:sz w:val="21"/>
        <w:szCs w:val="21"/>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1">
    <w:nsid w:val="7B6A567A"/>
    <w:multiLevelType w:val="multilevel"/>
    <w:tmpl w:val="7B6A567A"/>
    <w:lvl w:ilvl="0" w:tentative="0">
      <w:start w:val="1"/>
      <w:numFmt w:val="decimal"/>
      <w:lvlText w:val="%1."/>
      <w:lvlJc w:val="left"/>
      <w:pPr>
        <w:ind w:left="1018" w:hanging="286"/>
        <w:jc w:val="left"/>
      </w:pPr>
      <w:rPr>
        <w:rFonts w:hint="default" w:ascii="宋体" w:hAnsi="宋体" w:eastAsia="宋体" w:cs="宋体"/>
        <w:b/>
        <w:bCs/>
        <w:spacing w:val="0"/>
        <w:w w:val="98"/>
        <w:sz w:val="21"/>
        <w:szCs w:val="21"/>
        <w:lang w:val="zh-CN" w:eastAsia="zh-CN" w:bidi="zh-CN"/>
      </w:rPr>
    </w:lvl>
    <w:lvl w:ilvl="1" w:tentative="0">
      <w:start w:val="0"/>
      <w:numFmt w:val="bullet"/>
      <w:lvlText w:val="•"/>
      <w:lvlJc w:val="left"/>
      <w:pPr>
        <w:ind w:left="2042" w:hanging="286"/>
      </w:pPr>
      <w:rPr>
        <w:rFonts w:hint="default"/>
        <w:lang w:val="zh-CN" w:eastAsia="zh-CN" w:bidi="zh-CN"/>
      </w:rPr>
    </w:lvl>
    <w:lvl w:ilvl="2" w:tentative="0">
      <w:start w:val="0"/>
      <w:numFmt w:val="bullet"/>
      <w:lvlText w:val="•"/>
      <w:lvlJc w:val="left"/>
      <w:pPr>
        <w:ind w:left="3065" w:hanging="286"/>
      </w:pPr>
      <w:rPr>
        <w:rFonts w:hint="default"/>
        <w:lang w:val="zh-CN" w:eastAsia="zh-CN" w:bidi="zh-CN"/>
      </w:rPr>
    </w:lvl>
    <w:lvl w:ilvl="3" w:tentative="0">
      <w:start w:val="0"/>
      <w:numFmt w:val="bullet"/>
      <w:lvlText w:val="•"/>
      <w:lvlJc w:val="left"/>
      <w:pPr>
        <w:ind w:left="4087" w:hanging="286"/>
      </w:pPr>
      <w:rPr>
        <w:rFonts w:hint="default"/>
        <w:lang w:val="zh-CN" w:eastAsia="zh-CN" w:bidi="zh-CN"/>
      </w:rPr>
    </w:lvl>
    <w:lvl w:ilvl="4" w:tentative="0">
      <w:start w:val="0"/>
      <w:numFmt w:val="bullet"/>
      <w:lvlText w:val="•"/>
      <w:lvlJc w:val="left"/>
      <w:pPr>
        <w:ind w:left="5110" w:hanging="286"/>
      </w:pPr>
      <w:rPr>
        <w:rFonts w:hint="default"/>
        <w:lang w:val="zh-CN" w:eastAsia="zh-CN" w:bidi="zh-CN"/>
      </w:rPr>
    </w:lvl>
    <w:lvl w:ilvl="5" w:tentative="0">
      <w:start w:val="0"/>
      <w:numFmt w:val="bullet"/>
      <w:lvlText w:val="•"/>
      <w:lvlJc w:val="left"/>
      <w:pPr>
        <w:ind w:left="6133" w:hanging="286"/>
      </w:pPr>
      <w:rPr>
        <w:rFonts w:hint="default"/>
        <w:lang w:val="zh-CN" w:eastAsia="zh-CN" w:bidi="zh-CN"/>
      </w:rPr>
    </w:lvl>
    <w:lvl w:ilvl="6" w:tentative="0">
      <w:start w:val="0"/>
      <w:numFmt w:val="bullet"/>
      <w:lvlText w:val="•"/>
      <w:lvlJc w:val="left"/>
      <w:pPr>
        <w:ind w:left="7155" w:hanging="286"/>
      </w:pPr>
      <w:rPr>
        <w:rFonts w:hint="default"/>
        <w:lang w:val="zh-CN" w:eastAsia="zh-CN" w:bidi="zh-CN"/>
      </w:rPr>
    </w:lvl>
    <w:lvl w:ilvl="7" w:tentative="0">
      <w:start w:val="0"/>
      <w:numFmt w:val="bullet"/>
      <w:lvlText w:val="•"/>
      <w:lvlJc w:val="left"/>
      <w:pPr>
        <w:ind w:left="8178" w:hanging="286"/>
      </w:pPr>
      <w:rPr>
        <w:rFonts w:hint="default"/>
        <w:lang w:val="zh-CN" w:eastAsia="zh-CN" w:bidi="zh-CN"/>
      </w:rPr>
    </w:lvl>
    <w:lvl w:ilvl="8" w:tentative="0">
      <w:start w:val="0"/>
      <w:numFmt w:val="bullet"/>
      <w:lvlText w:val="•"/>
      <w:lvlJc w:val="left"/>
      <w:pPr>
        <w:ind w:left="9200" w:hanging="286"/>
      </w:pPr>
      <w:rPr>
        <w:rFonts w:hint="default"/>
        <w:lang w:val="zh-CN" w:eastAsia="zh-CN" w:bidi="zh-CN"/>
      </w:rPr>
    </w:lvl>
  </w:abstractNum>
  <w:num w:numId="1">
    <w:abstractNumId w:val="41"/>
  </w:num>
  <w:num w:numId="2">
    <w:abstractNumId w:val="27"/>
  </w:num>
  <w:num w:numId="3">
    <w:abstractNumId w:val="16"/>
  </w:num>
  <w:num w:numId="4">
    <w:abstractNumId w:val="29"/>
  </w:num>
  <w:num w:numId="5">
    <w:abstractNumId w:val="14"/>
  </w:num>
  <w:num w:numId="6">
    <w:abstractNumId w:val="1"/>
  </w:num>
  <w:num w:numId="7">
    <w:abstractNumId w:val="26"/>
  </w:num>
  <w:num w:numId="8">
    <w:abstractNumId w:val="10"/>
  </w:num>
  <w:num w:numId="9">
    <w:abstractNumId w:val="5"/>
  </w:num>
  <w:num w:numId="10">
    <w:abstractNumId w:val="12"/>
  </w:num>
  <w:num w:numId="11">
    <w:abstractNumId w:val="18"/>
  </w:num>
  <w:num w:numId="12">
    <w:abstractNumId w:val="4"/>
  </w:num>
  <w:num w:numId="13">
    <w:abstractNumId w:val="13"/>
  </w:num>
  <w:num w:numId="14">
    <w:abstractNumId w:val="7"/>
  </w:num>
  <w:num w:numId="15">
    <w:abstractNumId w:val="20"/>
  </w:num>
  <w:num w:numId="16">
    <w:abstractNumId w:val="24"/>
  </w:num>
  <w:num w:numId="17">
    <w:abstractNumId w:val="15"/>
  </w:num>
  <w:num w:numId="18">
    <w:abstractNumId w:val="9"/>
  </w:num>
  <w:num w:numId="19">
    <w:abstractNumId w:val="6"/>
  </w:num>
  <w:num w:numId="20">
    <w:abstractNumId w:val="38"/>
  </w:num>
  <w:num w:numId="21">
    <w:abstractNumId w:val="30"/>
  </w:num>
  <w:num w:numId="22">
    <w:abstractNumId w:val="22"/>
  </w:num>
  <w:num w:numId="23">
    <w:abstractNumId w:val="39"/>
  </w:num>
  <w:num w:numId="24">
    <w:abstractNumId w:val="21"/>
  </w:num>
  <w:num w:numId="25">
    <w:abstractNumId w:val="37"/>
  </w:num>
  <w:num w:numId="26">
    <w:abstractNumId w:val="19"/>
  </w:num>
  <w:num w:numId="27">
    <w:abstractNumId w:val="17"/>
  </w:num>
  <w:num w:numId="28">
    <w:abstractNumId w:val="3"/>
  </w:num>
  <w:num w:numId="29">
    <w:abstractNumId w:val="36"/>
  </w:num>
  <w:num w:numId="30">
    <w:abstractNumId w:val="11"/>
  </w:num>
  <w:num w:numId="31">
    <w:abstractNumId w:val="40"/>
  </w:num>
  <w:num w:numId="32">
    <w:abstractNumId w:val="8"/>
  </w:num>
  <w:num w:numId="33">
    <w:abstractNumId w:val="35"/>
  </w:num>
  <w:num w:numId="34">
    <w:abstractNumId w:val="0"/>
  </w:num>
  <w:num w:numId="35">
    <w:abstractNumId w:val="31"/>
  </w:num>
  <w:num w:numId="36">
    <w:abstractNumId w:val="25"/>
  </w:num>
  <w:num w:numId="37">
    <w:abstractNumId w:val="33"/>
  </w:num>
  <w:num w:numId="38">
    <w:abstractNumId w:val="32"/>
  </w:num>
  <w:num w:numId="39">
    <w:abstractNumId w:val="23"/>
  </w:num>
  <w:num w:numId="40">
    <w:abstractNumId w:val="2"/>
  </w:num>
  <w:num w:numId="41">
    <w:abstractNumId w:val="28"/>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EwOWVhYjUyNWZkM2ZlODFhODQxNjk4NTdjY2ZhYjYifQ=="/>
  </w:docVars>
  <w:rsids>
    <w:rsidRoot w:val="00A801DA"/>
    <w:rsid w:val="00A801DA"/>
    <w:rsid w:val="00E21A5A"/>
    <w:rsid w:val="00F22519"/>
    <w:rsid w:val="01190C77"/>
    <w:rsid w:val="079B7E17"/>
    <w:rsid w:val="0840414B"/>
    <w:rsid w:val="08CD2958"/>
    <w:rsid w:val="0C2B18E9"/>
    <w:rsid w:val="0C9717D6"/>
    <w:rsid w:val="0DA12321"/>
    <w:rsid w:val="0EDE2DB2"/>
    <w:rsid w:val="10C1092D"/>
    <w:rsid w:val="10E42785"/>
    <w:rsid w:val="115F615D"/>
    <w:rsid w:val="12467698"/>
    <w:rsid w:val="14255B2C"/>
    <w:rsid w:val="152A4EEE"/>
    <w:rsid w:val="192D7FE8"/>
    <w:rsid w:val="1FE66D23"/>
    <w:rsid w:val="23665DFF"/>
    <w:rsid w:val="2511349E"/>
    <w:rsid w:val="25626093"/>
    <w:rsid w:val="267B69B6"/>
    <w:rsid w:val="27FD3397"/>
    <w:rsid w:val="299F16F0"/>
    <w:rsid w:val="2D221F0A"/>
    <w:rsid w:val="309B4992"/>
    <w:rsid w:val="31575A71"/>
    <w:rsid w:val="31AF328C"/>
    <w:rsid w:val="323D2027"/>
    <w:rsid w:val="41601534"/>
    <w:rsid w:val="417C1CC3"/>
    <w:rsid w:val="42616020"/>
    <w:rsid w:val="43C71B6F"/>
    <w:rsid w:val="446B6A31"/>
    <w:rsid w:val="44D06B70"/>
    <w:rsid w:val="460551B8"/>
    <w:rsid w:val="481A70C2"/>
    <w:rsid w:val="499947F3"/>
    <w:rsid w:val="4EB75E7F"/>
    <w:rsid w:val="53402AC0"/>
    <w:rsid w:val="539B00EC"/>
    <w:rsid w:val="54531913"/>
    <w:rsid w:val="555104C4"/>
    <w:rsid w:val="5D423097"/>
    <w:rsid w:val="61BC6BC4"/>
    <w:rsid w:val="61CF057E"/>
    <w:rsid w:val="63101531"/>
    <w:rsid w:val="6B9C7511"/>
    <w:rsid w:val="716B063C"/>
    <w:rsid w:val="789208AC"/>
    <w:rsid w:val="7AE00762"/>
    <w:rsid w:val="7D9F11D0"/>
    <w:rsid w:val="7EEA7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paragraph" w:styleId="2">
    <w:name w:val="heading 1"/>
    <w:basedOn w:val="1"/>
    <w:next w:val="1"/>
    <w:qFormat/>
    <w:uiPriority w:val="1"/>
    <w:pPr>
      <w:spacing w:before="40"/>
      <w:ind w:left="1724" w:right="1715"/>
      <w:jc w:val="center"/>
      <w:outlineLvl w:val="0"/>
    </w:pPr>
    <w:rPr>
      <w:rFonts w:ascii="黑体" w:hAnsi="黑体" w:eastAsia="黑体" w:cs="黑体"/>
      <w:b/>
      <w:bCs/>
      <w:sz w:val="32"/>
      <w:szCs w:val="32"/>
    </w:rPr>
  </w:style>
  <w:style w:type="paragraph" w:styleId="3">
    <w:name w:val="heading 2"/>
    <w:basedOn w:val="1"/>
    <w:next w:val="1"/>
    <w:qFormat/>
    <w:uiPriority w:val="1"/>
    <w:pPr>
      <w:spacing w:before="266"/>
      <w:ind w:left="732"/>
      <w:outlineLvl w:val="1"/>
    </w:pPr>
    <w:rPr>
      <w:b/>
      <w:bCs/>
      <w:sz w:val="28"/>
      <w:szCs w:val="28"/>
    </w:rPr>
  </w:style>
  <w:style w:type="paragraph" w:styleId="4">
    <w:name w:val="heading 3"/>
    <w:basedOn w:val="1"/>
    <w:next w:val="1"/>
    <w:qFormat/>
    <w:uiPriority w:val="1"/>
    <w:pPr>
      <w:ind w:left="1076"/>
      <w:outlineLvl w:val="2"/>
    </w:pPr>
    <w:rPr>
      <w:b/>
      <w:bCs/>
      <w:sz w:val="24"/>
      <w:szCs w:val="24"/>
    </w:rPr>
  </w:style>
  <w:style w:type="paragraph" w:styleId="5">
    <w:name w:val="heading 4"/>
    <w:basedOn w:val="1"/>
    <w:next w:val="1"/>
    <w:qFormat/>
    <w:uiPriority w:val="1"/>
    <w:pPr>
      <w:spacing w:before="70"/>
      <w:ind w:left="732"/>
      <w:outlineLvl w:val="3"/>
    </w:pPr>
    <w:rPr>
      <w:b/>
      <w:bCs/>
      <w:sz w:val="21"/>
      <w:szCs w:val="21"/>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ind w:left="1018"/>
    </w:pPr>
    <w:rPr>
      <w:sz w:val="21"/>
      <w:szCs w:val="21"/>
    </w:rPr>
  </w:style>
  <w:style w:type="paragraph" w:styleId="7">
    <w:name w:val="footer"/>
    <w:basedOn w:val="1"/>
    <w:link w:val="17"/>
    <w:unhideWhenUsed/>
    <w:qFormat/>
    <w:uiPriority w:val="99"/>
    <w:pPr>
      <w:tabs>
        <w:tab w:val="center" w:pos="4153"/>
        <w:tab w:val="right" w:pos="8306"/>
      </w:tabs>
      <w:snapToGrid w:val="0"/>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qFormat/>
    <w:uiPriority w:val="39"/>
  </w:style>
  <w:style w:type="character" w:styleId="12">
    <w:name w:val="Strong"/>
    <w:basedOn w:val="11"/>
    <w:qFormat/>
    <w:uiPriority w:val="22"/>
    <w:rPr>
      <w:b/>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018" w:hanging="287"/>
    </w:pPr>
  </w:style>
  <w:style w:type="paragraph" w:customStyle="1" w:styleId="15">
    <w:name w:val="Table Paragraph"/>
    <w:basedOn w:val="1"/>
    <w:qFormat/>
    <w:uiPriority w:val="1"/>
    <w:pPr>
      <w:jc w:val="both"/>
    </w:pPr>
  </w:style>
  <w:style w:type="character" w:customStyle="1" w:styleId="16">
    <w:name w:val="页眉 字符"/>
    <w:basedOn w:val="11"/>
    <w:link w:val="8"/>
    <w:qFormat/>
    <w:uiPriority w:val="99"/>
    <w:rPr>
      <w:rFonts w:ascii="宋体" w:hAnsi="宋体" w:eastAsia="宋体" w:cs="宋体"/>
      <w:sz w:val="18"/>
      <w:szCs w:val="18"/>
      <w:lang w:val="zh-CN" w:eastAsia="zh-CN" w:bidi="zh-CN"/>
    </w:rPr>
  </w:style>
  <w:style w:type="character" w:customStyle="1" w:styleId="17">
    <w:name w:val="页脚 字符"/>
    <w:basedOn w:val="11"/>
    <w:link w:val="7"/>
    <w:qFormat/>
    <w:uiPriority w:val="99"/>
    <w:rPr>
      <w:rFonts w:ascii="宋体" w:hAnsi="宋体" w:eastAsia="宋体" w:cs="宋体"/>
      <w:sz w:val="18"/>
      <w:szCs w:val="18"/>
      <w:lang w:val="zh-CN" w:eastAsia="zh-CN" w:bidi="zh-CN"/>
    </w:rPr>
  </w:style>
  <w:style w:type="paragraph" w:customStyle="1" w:styleId="18">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神州网信技术有限公司</Company>
  <Pages>30</Pages>
  <Words>34888</Words>
  <Characters>35686</Characters>
  <Lines>447</Lines>
  <Paragraphs>125</Paragraphs>
  <TotalTime>58</TotalTime>
  <ScaleCrop>false</ScaleCrop>
  <LinksUpToDate>false</LinksUpToDate>
  <CharactersWithSpaces>37124</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2021-07-15T06:12:00Z</dcterms:created>
  <dc:creator>luo</dc:creator>
  <cp:lastModifiedBy>W</cp:lastModifiedBy>
  <cp:lastPrinted>2024-08-07T03:56:20Z</cp:lastPrinted>
  <dcterms:modified xsi:type="dcterms:W3CDTF">2024-08-07T04:02:30Z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2021-07-15T00:00:00Z</vt:filetime>
  </property>
  <property fmtid="{D5CDD505-2E9C-101B-9397-08002B2CF9AE}" pid="3" name="KSOProductBuildVer">
    <vt:lpwstr>2052-12.1.0.17147</vt:lpwstr>
  </property>
  <property fmtid="{D5CDD505-2E9C-101B-9397-08002B2CF9AE}" pid="4" name="ICV">
    <vt:lpwstr>D07A805886C74779988B330D271C45F4</vt:lpwstr>
  </property>
</Properties>
</file>