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2B41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一、因子维度细分分析</w:t>
      </w:r>
    </w:p>
    <w:p w14:paraId="274ECB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系统工作流程（Workflow）维度分析</w:t>
      </w:r>
    </w:p>
    <w:p w14:paraId="16FB78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系统工作流程维度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包含5个问题（Q1-Q5），均值在4.9-5.5之间，整体表现中等但存在显著短板。下表展示了该维度的详细统计结果：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C6104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  <w:shd w:val="clear" w:color="auto" w:fill="EEEEEE"/>
          </w:tcPr>
          <w:p w14:paraId="5CE38DA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问题编号</w:t>
            </w:r>
          </w:p>
        </w:tc>
        <w:tc>
          <w:tcPr>
            <w:tcW w:w="1380" w:type="dxa"/>
            <w:shd w:val="clear" w:color="auto" w:fill="EEEEEE"/>
          </w:tcPr>
          <w:p w14:paraId="5FDC0C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问题内容</w:t>
            </w:r>
          </w:p>
        </w:tc>
        <w:tc>
          <w:tcPr>
            <w:tcW w:w="1380" w:type="dxa"/>
            <w:shd w:val="clear" w:color="auto" w:fill="EEEEEE"/>
          </w:tcPr>
          <w:p w14:paraId="5A6E84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均值</w:t>
            </w:r>
          </w:p>
        </w:tc>
        <w:tc>
          <w:tcPr>
            <w:tcW w:w="1380" w:type="dxa"/>
            <w:shd w:val="clear" w:color="auto" w:fill="EEEEEE"/>
          </w:tcPr>
          <w:p w14:paraId="18DD7C4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标准差</w:t>
            </w:r>
          </w:p>
        </w:tc>
        <w:tc>
          <w:tcPr>
            <w:tcW w:w="1380" w:type="dxa"/>
            <w:shd w:val="clear" w:color="auto" w:fill="EEEEEE"/>
          </w:tcPr>
          <w:p w14:paraId="1465E9F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中位数</w:t>
            </w:r>
          </w:p>
        </w:tc>
        <w:tc>
          <w:tcPr>
            <w:tcW w:w="1380" w:type="dxa"/>
            <w:shd w:val="clear" w:color="auto" w:fill="EEEEEE"/>
          </w:tcPr>
          <w:p w14:paraId="2CD978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评价等级</w:t>
            </w:r>
          </w:p>
        </w:tc>
      </w:tr>
      <w:tr w14:paraId="2E5312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87DD1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380" w:type="dxa"/>
          </w:tcPr>
          <w:p w14:paraId="35FCB9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我能快速定位感兴趣的候选点集群或候选地点，并利用多维度数据以支持全面的选址评估</w:t>
            </w:r>
          </w:p>
        </w:tc>
        <w:tc>
          <w:tcPr>
            <w:tcW w:w="1380" w:type="dxa"/>
          </w:tcPr>
          <w:p w14:paraId="00A506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5.2</w:t>
            </w:r>
          </w:p>
        </w:tc>
        <w:tc>
          <w:tcPr>
            <w:tcW w:w="1380" w:type="dxa"/>
          </w:tcPr>
          <w:p w14:paraId="2BA8ED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0.6</w:t>
            </w:r>
          </w:p>
        </w:tc>
        <w:tc>
          <w:tcPr>
            <w:tcW w:w="1380" w:type="dxa"/>
          </w:tcPr>
          <w:p w14:paraId="65E34E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63993BF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  <w:tr w14:paraId="0E05D3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E4D8B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380" w:type="dxa"/>
          </w:tcPr>
          <w:p w14:paraId="1C0DEC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我能利用系统的三维分析功能来识别和规避潜在的安全风险</w:t>
            </w:r>
          </w:p>
        </w:tc>
        <w:tc>
          <w:tcPr>
            <w:tcW w:w="1380" w:type="dxa"/>
          </w:tcPr>
          <w:p w14:paraId="268E3C6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5.1</w:t>
            </w:r>
          </w:p>
        </w:tc>
        <w:tc>
          <w:tcPr>
            <w:tcW w:w="1380" w:type="dxa"/>
          </w:tcPr>
          <w:p w14:paraId="47653F5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0.5385</w:t>
            </w:r>
          </w:p>
        </w:tc>
        <w:tc>
          <w:tcPr>
            <w:tcW w:w="1380" w:type="dxa"/>
          </w:tcPr>
          <w:p w14:paraId="5D2AA0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469F4A8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  <w:tr w14:paraId="05456F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B66821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380" w:type="dxa"/>
          </w:tcPr>
          <w:p w14:paraId="7DABD03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我能探索在调整权重后候选地点的多标准评分如何变化</w:t>
            </w:r>
          </w:p>
        </w:tc>
        <w:tc>
          <w:tcPr>
            <w:tcW w:w="1380" w:type="dxa"/>
          </w:tcPr>
          <w:p w14:paraId="1C68CE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5.0</w:t>
            </w:r>
          </w:p>
        </w:tc>
        <w:tc>
          <w:tcPr>
            <w:tcW w:w="1380" w:type="dxa"/>
          </w:tcPr>
          <w:p w14:paraId="778A14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0.8944</w:t>
            </w:r>
          </w:p>
        </w:tc>
        <w:tc>
          <w:tcPr>
            <w:tcW w:w="1380" w:type="dxa"/>
          </w:tcPr>
          <w:p w14:paraId="1AA198B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29FE5A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中等</w:t>
            </w:r>
          </w:p>
        </w:tc>
      </w:tr>
      <w:tr w14:paraId="5A1B27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4ECE3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380" w:type="dxa"/>
          </w:tcPr>
          <w:p w14:paraId="117AD1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系统能生成多样化的选址方案以供我选择和比较</w:t>
            </w:r>
          </w:p>
        </w:tc>
        <w:tc>
          <w:tcPr>
            <w:tcW w:w="1380" w:type="dxa"/>
          </w:tcPr>
          <w:p w14:paraId="3F072E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5.2</w:t>
            </w:r>
          </w:p>
        </w:tc>
        <w:tc>
          <w:tcPr>
            <w:tcW w:w="1380" w:type="dxa"/>
          </w:tcPr>
          <w:p w14:paraId="3C1A41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0.6</w:t>
            </w:r>
          </w:p>
        </w:tc>
        <w:tc>
          <w:tcPr>
            <w:tcW w:w="1380" w:type="dxa"/>
          </w:tcPr>
          <w:p w14:paraId="2C1C06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3DBA01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  <w:tr w14:paraId="0B6D24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1EAABA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0B8ABAF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我能理解排名算法如何决定候选地点的优先级</w:t>
            </w:r>
          </w:p>
        </w:tc>
        <w:tc>
          <w:tcPr>
            <w:tcW w:w="1380" w:type="dxa"/>
          </w:tcPr>
          <w:p w14:paraId="275FE2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4.9</w:t>
            </w:r>
          </w:p>
        </w:tc>
        <w:tc>
          <w:tcPr>
            <w:tcW w:w="1380" w:type="dxa"/>
          </w:tcPr>
          <w:p w14:paraId="5ADA1EF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0.7</w:t>
            </w:r>
          </w:p>
        </w:tc>
        <w:tc>
          <w:tcPr>
            <w:tcW w:w="1380" w:type="dxa"/>
          </w:tcPr>
          <w:p w14:paraId="299AA9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31D81A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较低</w:t>
            </w:r>
          </w:p>
        </w:tc>
      </w:tr>
    </w:tbl>
    <w:p w14:paraId="49308C3A">
      <w:pPr>
        <w:pageBreakBefore w:val="0"/>
        <w:wordWrap/>
        <w:spacing w:before="160" w:after="0"/>
        <w:ind w:left="0" w:right="0"/>
        <w:jc w:val="left"/>
        <w:textAlignment w:val="auto"/>
        <w:rPr>
          <w:b w:val="0"/>
          <w:bCs w:val="0"/>
          <w:sz w:val="24"/>
        </w:rPr>
      </w:pPr>
      <w:r>
        <w:rPr>
          <w:rFonts w:ascii="宋体" w:hAnsi="宋体" w:eastAsia="宋体" w:cs="宋体"/>
          <w:b w:val="0"/>
          <w:bCs w:val="0"/>
          <w:i w:val="0"/>
          <w:spacing w:val="0"/>
          <w:sz w:val="24"/>
        </w:rPr>
        <w:t>从统计结果来看，系统工作流程维度整体均值为5.1，处于中等偏上的评价水平，但内部存在明显差异。问题5（算法可解释性）是该维度的最大短板，均值最低（4.9），且标准差较大（0.7），表明用户对该功能的理解存在严重分歧。问题3（权重调整反馈）均值5.0，标准差高达0.8944，表明该功能的用户体验一致性较差。</w:t>
      </w:r>
    </w:p>
    <w:p w14:paraId="45535C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评价等级分布看，该维度整体评价良好，但两个核心功能（算法可解释性和权重调整反馈）存在明显不足，这与论文中强调的"机器学习自动化决策"（R.4）和"交互式可视化"（R.3）需求直接相关。系统工作流程维度的评价反映了用户对VISTA核心功能的接受程度，</w:t>
      </w:r>
      <w:r>
        <w:rPr>
          <w:rFonts w:ascii="宋体" w:hAnsi="宋体" w:eastAsia="宋体" w:cs="宋体"/>
          <w:b/>
          <w:i w:val="0"/>
          <w:spacing w:val="0"/>
          <w:sz w:val="24"/>
        </w:rPr>
        <w:t>虽然基本功能可用，但算法透明度和交互反馈机制是制约用户体验的关键因素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414CC3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视觉设计与交互（Design）维度分析</w:t>
      </w:r>
    </w:p>
    <w:p w14:paraId="546E0C0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视觉设计与交互维度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包含4个问题（Q6-Q9），均值在5.4-6.0之间，整体表现最佳。下表展示了该维度的详细统计结果：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6AEFE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  <w:shd w:val="clear" w:color="auto" w:fill="EEEEEE"/>
          </w:tcPr>
          <w:p w14:paraId="5ECBB2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问题编号</w:t>
            </w:r>
          </w:p>
        </w:tc>
        <w:tc>
          <w:tcPr>
            <w:tcW w:w="1380" w:type="dxa"/>
            <w:shd w:val="clear" w:color="auto" w:fill="EEEEEE"/>
          </w:tcPr>
          <w:p w14:paraId="316F70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问题内容</w:t>
            </w:r>
          </w:p>
        </w:tc>
        <w:tc>
          <w:tcPr>
            <w:tcW w:w="1380" w:type="dxa"/>
            <w:shd w:val="clear" w:color="auto" w:fill="EEEEEE"/>
          </w:tcPr>
          <w:p w14:paraId="6E36CD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均值</w:t>
            </w:r>
          </w:p>
        </w:tc>
        <w:tc>
          <w:tcPr>
            <w:tcW w:w="1380" w:type="dxa"/>
            <w:shd w:val="clear" w:color="auto" w:fill="EEEEEE"/>
          </w:tcPr>
          <w:p w14:paraId="63D75D9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标准差</w:t>
            </w:r>
          </w:p>
        </w:tc>
        <w:tc>
          <w:tcPr>
            <w:tcW w:w="1380" w:type="dxa"/>
            <w:shd w:val="clear" w:color="auto" w:fill="EEEEEE"/>
          </w:tcPr>
          <w:p w14:paraId="583D9E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中位数</w:t>
            </w:r>
          </w:p>
        </w:tc>
        <w:tc>
          <w:tcPr>
            <w:tcW w:w="1380" w:type="dxa"/>
            <w:shd w:val="clear" w:color="auto" w:fill="EEEEEE"/>
          </w:tcPr>
          <w:p w14:paraId="235284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评价等级</w:t>
            </w:r>
          </w:p>
        </w:tc>
      </w:tr>
      <w:tr w14:paraId="56AC6F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7FBD9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1119FD9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空间视图提供了良好的设计来展现全局、集群和候选点的数据</w:t>
            </w:r>
          </w:p>
        </w:tc>
        <w:tc>
          <w:tcPr>
            <w:tcW w:w="1380" w:type="dxa"/>
          </w:tcPr>
          <w:p w14:paraId="28488E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5.5</w:t>
            </w:r>
          </w:p>
        </w:tc>
        <w:tc>
          <w:tcPr>
            <w:tcW w:w="1380" w:type="dxa"/>
          </w:tcPr>
          <w:p w14:paraId="45B1EA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0.7071</w:t>
            </w:r>
          </w:p>
        </w:tc>
        <w:tc>
          <w:tcPr>
            <w:tcW w:w="1380" w:type="dxa"/>
          </w:tcPr>
          <w:p w14:paraId="70C031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4D12BA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  <w:tr w14:paraId="2E2E60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A0127F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380" w:type="dxa"/>
          </w:tcPr>
          <w:p w14:paraId="080E38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3D视图提供了良好的设计来检查候选点的安全性</w:t>
            </w:r>
          </w:p>
        </w:tc>
        <w:tc>
          <w:tcPr>
            <w:tcW w:w="1380" w:type="dxa"/>
          </w:tcPr>
          <w:p w14:paraId="513FEEF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5.5</w:t>
            </w:r>
          </w:p>
        </w:tc>
        <w:tc>
          <w:tcPr>
            <w:tcW w:w="1380" w:type="dxa"/>
          </w:tcPr>
          <w:p w14:paraId="716EB3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0.8062</w:t>
            </w:r>
          </w:p>
        </w:tc>
        <w:tc>
          <w:tcPr>
            <w:tcW w:w="1380" w:type="dxa"/>
          </w:tcPr>
          <w:p w14:paraId="310985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5.5</w:t>
            </w:r>
          </w:p>
        </w:tc>
        <w:tc>
          <w:tcPr>
            <w:tcW w:w="1380" w:type="dxa"/>
          </w:tcPr>
          <w:p w14:paraId="1915A2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  <w:tr w14:paraId="0C6FC9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E270C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380" w:type="dxa"/>
          </w:tcPr>
          <w:p w14:paraId="65EA1F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排序视图和变化视图帮助我快速调整排名并观察排名变化</w:t>
            </w:r>
          </w:p>
        </w:tc>
        <w:tc>
          <w:tcPr>
            <w:tcW w:w="1380" w:type="dxa"/>
          </w:tcPr>
          <w:p w14:paraId="27BA26F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6.0</w:t>
            </w:r>
          </w:p>
        </w:tc>
        <w:tc>
          <w:tcPr>
            <w:tcW w:w="1380" w:type="dxa"/>
          </w:tcPr>
          <w:p w14:paraId="5980EFF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0.7746</w:t>
            </w:r>
          </w:p>
        </w:tc>
        <w:tc>
          <w:tcPr>
            <w:tcW w:w="1380" w:type="dxa"/>
          </w:tcPr>
          <w:p w14:paraId="7CCCED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32DB1D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非常好</w:t>
            </w:r>
          </w:p>
        </w:tc>
      </w:tr>
      <w:tr w14:paraId="1B04BF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7906E93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380" w:type="dxa"/>
          </w:tcPr>
          <w:p w14:paraId="27B544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六个视图直观且易于使用</w:t>
            </w:r>
          </w:p>
        </w:tc>
        <w:tc>
          <w:tcPr>
            <w:tcW w:w="1380" w:type="dxa"/>
          </w:tcPr>
          <w:p w14:paraId="28E56DB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5.4</w:t>
            </w:r>
          </w:p>
        </w:tc>
        <w:tc>
          <w:tcPr>
            <w:tcW w:w="1380" w:type="dxa"/>
          </w:tcPr>
          <w:p w14:paraId="7D645C8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0.6403</w:t>
            </w:r>
          </w:p>
        </w:tc>
        <w:tc>
          <w:tcPr>
            <w:tcW w:w="1380" w:type="dxa"/>
          </w:tcPr>
          <w:p w14:paraId="4C53D7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5.3</w:t>
            </w:r>
          </w:p>
        </w:tc>
        <w:tc>
          <w:tcPr>
            <w:tcW w:w="1380" w:type="dxa"/>
          </w:tcPr>
          <w:p w14:paraId="3F436F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</w:tbl>
    <w:p w14:paraId="7D8E15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该维度整体均值为5.65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，处于良好偏上的评价水平，其中排序视图和变化视图（Q8）表现最佳，均值达6.0。</w:t>
      </w:r>
      <w:r>
        <w:rPr>
          <w:rFonts w:ascii="宋体" w:hAnsi="宋体" w:eastAsia="宋体" w:cs="宋体"/>
          <w:b/>
          <w:i w:val="0"/>
          <w:spacing w:val="0"/>
          <w:sz w:val="24"/>
        </w:rPr>
        <w:t>标准差方面，Q7（3D视图）标准差最大（0.8062），表明用户对该视图的接受度存在较大差异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，可能是设计复杂度或交互方式导致的。</w:t>
      </w:r>
    </w:p>
    <w:p w14:paraId="7BF451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值得注意的是，虽然排序视图和变化视图（Q8）获得了最高均值（6.0），但标准差也较大（0.7746），这表明部分用户可能对该视图的使用存在困难。六个视图整体评价（Q9）均值5.4，处于良好水平，但仍有改进空间。</w:t>
      </w:r>
    </w:p>
    <w:p w14:paraId="1907AC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综合来看，</w:t>
      </w:r>
      <w:r>
        <w:rPr>
          <w:rFonts w:ascii="宋体" w:hAnsi="宋体" w:eastAsia="宋体" w:cs="宋体"/>
          <w:b/>
          <w:i w:val="0"/>
          <w:spacing w:val="0"/>
          <w:sz w:val="24"/>
        </w:rPr>
        <w:t>视觉设计与交互维度是系统三大核心功能中表现最好的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，用户对各视图的基本设计和功能定位较为满意。然而，3D视图和排序/变化视图的标准差较高，提示系统在视觉呈现的清晰度和一致性方面存在优化空间，特别是在处理复杂三维空间信息和多维度排名变化时。</w:t>
      </w:r>
    </w:p>
    <w:p w14:paraId="69A04F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系统可用性（Usability）维度分析</w:t>
      </w:r>
    </w:p>
    <w:p w14:paraId="55A6F2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系统可用性维度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包含3个问题（Q10-Q12），均值在5.0-5.5之间，整体表现中等。下表展示了该维度的详细统计结果：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CC6B6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  <w:shd w:val="clear" w:color="auto" w:fill="EEEEEE"/>
          </w:tcPr>
          <w:p w14:paraId="1A9DD0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问题编号</w:t>
            </w:r>
          </w:p>
        </w:tc>
        <w:tc>
          <w:tcPr>
            <w:tcW w:w="1380" w:type="dxa"/>
            <w:shd w:val="clear" w:color="auto" w:fill="EEEEEE"/>
          </w:tcPr>
          <w:p w14:paraId="5DF271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问题内容</w:t>
            </w:r>
          </w:p>
        </w:tc>
        <w:tc>
          <w:tcPr>
            <w:tcW w:w="1380" w:type="dxa"/>
            <w:shd w:val="clear" w:color="auto" w:fill="EEEEEE"/>
          </w:tcPr>
          <w:p w14:paraId="54038B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均值</w:t>
            </w:r>
          </w:p>
        </w:tc>
        <w:tc>
          <w:tcPr>
            <w:tcW w:w="1380" w:type="dxa"/>
            <w:shd w:val="clear" w:color="auto" w:fill="EEEEEE"/>
          </w:tcPr>
          <w:p w14:paraId="081848B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标准差</w:t>
            </w:r>
          </w:p>
        </w:tc>
        <w:tc>
          <w:tcPr>
            <w:tcW w:w="1380" w:type="dxa"/>
            <w:shd w:val="clear" w:color="auto" w:fill="EEEEEE"/>
          </w:tcPr>
          <w:p w14:paraId="1B74C71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中位数</w:t>
            </w:r>
          </w:p>
        </w:tc>
        <w:tc>
          <w:tcPr>
            <w:tcW w:w="1380" w:type="dxa"/>
            <w:shd w:val="clear" w:color="auto" w:fill="EEEEEE"/>
          </w:tcPr>
          <w:p w14:paraId="74DA39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评价等级</w:t>
            </w:r>
          </w:p>
        </w:tc>
      </w:tr>
      <w:tr w14:paraId="24BC91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55EAF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380" w:type="dxa"/>
          </w:tcPr>
          <w:p w14:paraId="672679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系统提供了足够的信息和工具来帮助我完成选址</w:t>
            </w:r>
          </w:p>
        </w:tc>
        <w:tc>
          <w:tcPr>
            <w:tcW w:w="1380" w:type="dxa"/>
          </w:tcPr>
          <w:p w14:paraId="3CDF01B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5.2</w:t>
            </w:r>
          </w:p>
        </w:tc>
        <w:tc>
          <w:tcPr>
            <w:tcW w:w="1380" w:type="dxa"/>
          </w:tcPr>
          <w:p w14:paraId="2DDFBEA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0.7483</w:t>
            </w:r>
          </w:p>
        </w:tc>
        <w:tc>
          <w:tcPr>
            <w:tcW w:w="1380" w:type="dxa"/>
          </w:tcPr>
          <w:p w14:paraId="1537328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5439F21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  <w:tr w14:paraId="63A87B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3C588D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380" w:type="dxa"/>
          </w:tcPr>
          <w:p w14:paraId="5E327A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系统的交互和操作逻辑符合我的想法</w:t>
            </w:r>
          </w:p>
        </w:tc>
        <w:tc>
          <w:tcPr>
            <w:tcW w:w="1380" w:type="dxa"/>
          </w:tcPr>
          <w:p w14:paraId="4360A5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5.0</w:t>
            </w:r>
          </w:p>
        </w:tc>
        <w:tc>
          <w:tcPr>
            <w:tcW w:w="1380" w:type="dxa"/>
          </w:tcPr>
          <w:p w14:paraId="5DBC1AA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0.6325</w:t>
            </w:r>
          </w:p>
        </w:tc>
        <w:tc>
          <w:tcPr>
            <w:tcW w:w="1380" w:type="dxa"/>
          </w:tcPr>
          <w:p w14:paraId="323D18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00BDC7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中等</w:t>
            </w:r>
          </w:p>
        </w:tc>
      </w:tr>
      <w:tr w14:paraId="0793E1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D1D1BD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380" w:type="dxa"/>
          </w:tcPr>
          <w:p w14:paraId="7BFBE98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系统交互新手友好，简单易用</w:t>
            </w:r>
          </w:p>
        </w:tc>
        <w:tc>
          <w:tcPr>
            <w:tcW w:w="1380" w:type="dxa"/>
          </w:tcPr>
          <w:p w14:paraId="57EAB7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5.3</w:t>
            </w:r>
          </w:p>
        </w:tc>
        <w:tc>
          <w:tcPr>
            <w:tcW w:w="1380" w:type="dxa"/>
          </w:tcPr>
          <w:p w14:paraId="742311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0.6403</w:t>
            </w:r>
          </w:p>
        </w:tc>
        <w:tc>
          <w:tcPr>
            <w:tcW w:w="1380" w:type="dxa"/>
          </w:tcPr>
          <w:p w14:paraId="0D93060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24B3E83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良好</w:t>
            </w:r>
          </w:p>
        </w:tc>
      </w:tr>
    </w:tbl>
    <w:p w14:paraId="49B4ADC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系统可用性维度整体均值为5.17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，处于中等偏上的评价水平，其中Q11（交互逻辑合理性）均值最低（5.0），标准差为0.6325。Q10（工具完备性）和Q12（新手友好性）均值分别为5.2和5.3，处于良好水平。</w:t>
      </w:r>
    </w:p>
    <w:p w14:paraId="388A5A4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从评价等级看，</w:t>
      </w:r>
      <w:r>
        <w:rPr>
          <w:rFonts w:ascii="宋体" w:hAnsi="宋体" w:eastAsia="宋体" w:cs="宋体"/>
          <w:b/>
          <w:i w:val="0"/>
          <w:spacing w:val="0"/>
          <w:sz w:val="24"/>
        </w:rPr>
        <w:t>交互逻辑合理性（Q11）是该维度的最大短板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，均值仅5.0，表明系统操作流程和界面设计与用户的认知习惯存在偏差。虽然工具完备性（Q10）和新手友好性（Q12）评价较好，但仍有改进空间。</w:t>
      </w:r>
    </w:p>
    <w:p w14:paraId="73F7BD4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系统可用性维度的评价反映了用户对VISTA作为实际应用工具的接受程度。</w:t>
      </w:r>
      <w:r>
        <w:rPr>
          <w:rFonts w:ascii="宋体" w:hAnsi="宋体" w:eastAsia="宋体" w:cs="宋体"/>
          <w:b/>
          <w:i w:val="0"/>
          <w:spacing w:val="0"/>
          <w:sz w:val="24"/>
        </w:rPr>
        <w:t>虽然系统提供了必要的工具和功能，但操作流程的直观性和逻辑性是制约用户体验的关键因素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，特别是在面向不同专业背景的用户时，新手友好性仍有提升空间。</w:t>
      </w:r>
    </w:p>
    <w:p w14:paraId="4F9AE10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二、低分项目专项分析</w:t>
      </w:r>
    </w:p>
    <w:p w14:paraId="7CCE936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排名算法可解释性（Q5）问题分析</w:t>
      </w:r>
    </w:p>
    <w:p w14:paraId="6F685A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Q5（我能理解排名算法如何决定候选地点的优先级）是所有问题中得分最低的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，均值仅为4.9，标准差为0.7，这表明用户对LambdaMART算法的透明度和可解释性存在严重质疑。</w:t>
      </w:r>
    </w:p>
    <w:p w14:paraId="1B8AA9B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21AB9E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算法黑盒性质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：LambdaMART基于梯度提升决策树（GBDT）和特征权重迭代优化，其核心是通过lambda值代替梯度，将排序问题转化为回归决策树问题。这种复杂的机器学习算法对非专业用户而言难以理解。</w:t>
      </w:r>
    </w:p>
    <w:p w14:paraId="52A2999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缺乏可视化解释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：系统未提供足够的算法流程说明或特征权重变化的可视化反馈，导致用户无法直观理解排名逻辑。</w:t>
      </w:r>
    </w:p>
    <w:p w14:paraId="1713A0F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操作与理解割裂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：用户可能在调整权重时无法实时看到这些调整如何影响最终排名，导致对算法决策过程的不信任。</w:t>
      </w:r>
    </w:p>
    <w:p w14:paraId="0AC52CF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用户反馈特征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02A99C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问题5的均值明显低于其他问题，表明这是系统的核心短板。</w:t>
      </w:r>
    </w:p>
    <w:p w14:paraId="4480748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评分分布中存在多个4分（不符合）评价，表明部分用户对算法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几乎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无法理解。</w:t>
      </w:r>
    </w:p>
    <w:p w14:paraId="04335087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中位数为5（符合），但标准差较大，表明用户对该功能的理解存在严重分歧。</w:t>
      </w:r>
    </w:p>
    <w:p w14:paraId="68AF023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权重调整反馈（Q3）问题分析</w:t>
      </w:r>
    </w:p>
    <w:p w14:paraId="586DF0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Q3（我能探索在调整权重后候选地点的多标准评分如何变化）均值为5.0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，标准差高达0.8944，中位数为5，表明该功能的用户体验一致性较差。</w:t>
      </w:r>
    </w:p>
    <w:p w14:paraId="574E87A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问题根源分析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63DC1E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反馈延迟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：系统可能在权重调整后需要重新计算所有候选点得分，导致界面更新延迟，影响用户体验。</w:t>
      </w:r>
    </w:p>
    <w:p w14:paraId="219BF96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可视化复杂度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：变化视图可能未与权重调整界面直接关联，用户需跨视图操作才能观察结果，增加了认知负担。</w:t>
      </w:r>
    </w:p>
    <w:p w14:paraId="24B6E6F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操作路径不直观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：权重调整后可能需要额外步骤（如点击"应用"按钮）才能触发更新，用户可能误以为调整即生效。</w:t>
      </w:r>
    </w:p>
    <w:p w14:paraId="02280D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用户反馈特征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C84122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标准差极大（0.8944），表明用户对该功能的评价差异显著。</w:t>
      </w:r>
    </w:p>
    <w:p w14:paraId="79A7BCC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评分分布中既有3分（不符合）的低分，也有6分（非常符合）的高分，表明部分用户对该功能体验良好，而另一部分用户则体验不佳。</w:t>
      </w:r>
    </w:p>
    <w:p w14:paraId="102433CC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中位数为5，表明多数用户认为该功能基本可用，但仍有改进空间。</w:t>
      </w:r>
    </w:p>
    <w:p w14:paraId="00A3B7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三维安全分析（Q2）问题分析</w:t>
      </w:r>
    </w:p>
    <w:p w14:paraId="7E0178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Q2（我能利用系统的三维分析功能来识别和规避潜在的安全风险）均值为5.1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，标准差为0.5385，中位数为5，表明用户对三维安全分析功能的满意度中等偏上，但仍存在改进空间。</w:t>
      </w:r>
    </w:p>
    <w:p w14:paraId="211AB1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问题根源分析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073F4F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信息过载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：三维视图中建筑高度、安全缓冲区、空域法规等多层信息叠加，用户难以快速定位风险点。</w:t>
      </w:r>
    </w:p>
    <w:p w14:paraId="64378F8E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操作繁琐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：用户可能需要手动切换视角或缩放才能验证安全间距，缺乏自动化检测或风险高亮提示。</w:t>
      </w:r>
    </w:p>
    <w:p w14:paraId="1197A72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认知负担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：三维安全分析需要用户同时处理二维地图与三维模型，缺乏空间映射辅助功能。</w:t>
      </w:r>
    </w:p>
    <w:p w14:paraId="3E4E11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用户反馈特征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86E4D73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评分分布相对集中（均值5.1，标准差0.5385），表明用户对该功能的评价较为一致。</w:t>
      </w:r>
    </w:p>
    <w:p w14:paraId="7A5CB2C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中位数为5，表明多数用户认为该功能基本可用，但仍有提升空间。</w:t>
      </w:r>
    </w:p>
    <w:p w14:paraId="04100B8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问题2与Q7（3D视图设计）存在内容关联，Q7标准差较大（0.8062），提示三维视图设计可能存在一致性问题。</w:t>
      </w:r>
    </w:p>
    <w:p w14:paraId="49B183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交互逻辑合理性（Q11）问题分析</w:t>
      </w:r>
    </w:p>
    <w:p w14:paraId="06F7BEE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Q11（系统的交互和操作逻辑符合我的想法）均值为5.0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，标准差为0.6325，中位数为5，是系统可用性维度中得分最低的问题。</w:t>
      </w:r>
    </w:p>
    <w:p w14:paraId="1168BA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问题根源分析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43B0C56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菜单层级设计不合理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：系统可能采用过深的菜单结构，导致用户难以快速找到所需功能。</w:t>
      </w:r>
    </w:p>
    <w:p w14:paraId="6E21DFA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功能入口分散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：关键功能（如权重调整、视图切换）可能分布在不同位置，缺乏统一的交互逻辑。</w:t>
      </w:r>
    </w:p>
    <w:p w14:paraId="494D0D14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新手引导不足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：系统可能缺乏有效的新手引导或帮助文档，导致用户对操作流程不熟悉。</w:t>
      </w:r>
    </w:p>
    <w:p w14:paraId="3393F99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用户反馈特征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801812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评分分布中存在4分（不符合）和5分（符合）的评分，表明用户对交互逻辑的评价存在分歧。</w:t>
      </w:r>
    </w:p>
    <w:p w14:paraId="1F326274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中位数为5，表明多数用户认为交互逻辑基本合理，但仍有改进空间。</w:t>
      </w:r>
    </w:p>
    <w:p w14:paraId="4370D981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问题11与问题12（新手友好性）内容相关，但问题11均值更低，表明</w:t>
      </w:r>
      <w:r>
        <w:rPr>
          <w:rFonts w:ascii="宋体" w:hAnsi="宋体" w:eastAsia="宋体" w:cs="宋体"/>
          <w:b/>
          <w:i w:val="0"/>
          <w:spacing w:val="0"/>
          <w:sz w:val="24"/>
        </w:rPr>
        <w:t>系统的核心交互逻辑比新手引导更不符合用户预期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2B281D4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三、系统优化方向</w:t>
      </w:r>
    </w:p>
    <w:p w14:paraId="50BBCE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算法可解释性优化（针对Q5）</w:t>
      </w:r>
    </w:p>
    <w:p w14:paraId="0D39F8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核心优化方向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：增强算法的透明度和可解释性，使非专业用户也能理解排名逻辑。</w:t>
      </w:r>
    </w:p>
    <w:p w14:paraId="5E09E2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具体优化方案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00F4CC1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动态权重影响热力图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：在排序视图中集成实时权重影响热力图，直观展示各指标对排名的贡献。例如，当用户调整"需求"权重时，热力图可实时显示候选点因需求覆盖变化而排名上升或下降的区域。</w:t>
      </w:r>
    </w:p>
    <w:p w14:paraId="7A4D37C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特征贡献度排序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：在系统中添加特征贡献度排序功能，以柱状图形式显示各指标对最终得分的贡献比例（如"需求"贡献30%，"安全"贡献25%），帮助用户理解排名依据。</w:t>
      </w:r>
    </w:p>
    <w:p w14:paraId="3D372EDD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步骤级解释弹窗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：在权重调整时，系统自动弹出简明解释弹窗，动态说明当前排名结果的计算路径（如"因安全权重提升，候选点B因建筑间距合格而排名上升"）。</w:t>
      </w:r>
    </w:p>
    <w:p w14:paraId="53E7074E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算法原理说明文档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：在系统中添加交互式算法原理说明文档，通过流程图或动画演示解释LambdaMART如何通过需求、安全等指标计算综合得分。</w:t>
      </w:r>
    </w:p>
    <w:p w14:paraId="39635B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权重调整反馈优化（针对Q3）</w:t>
      </w:r>
    </w:p>
    <w:p w14:paraId="001E6B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核心优化方向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：提升权重调整后评分变化的实时反馈效率和清晰度。</w:t>
      </w:r>
    </w:p>
    <w:p w14:paraId="374D3F4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具体优化方案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377C0E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异步计算与实时渲染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：采用类似Vista3D的优化策略，确保权重调整后系统能快速更新候选点得分，避免用户等待。</w:t>
      </w:r>
    </w:p>
    <w:p w14:paraId="4165841C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跨视图自动跳转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：权重调整后，系统自动聚焦至变化最显著的候选点或区域，并在排序视图中高亮显示，减少用户手动探索负担。</w:t>
      </w:r>
    </w:p>
    <w:p w14:paraId="4F8AE5FC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迷你雷达图嵌入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：在权重调整界面旁嵌入迷你雷达图，直接展示当前候选点得分变化，避免用户需要切换到其他视图才能观察结果。</w:t>
      </w:r>
    </w:p>
    <w:p w14:paraId="0E0607F7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操作路径简化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：将权重调整滑块与排序视图整合为同一界面，减少用户操作步骤，提高交互流畅度。</w:t>
      </w:r>
    </w:p>
    <w:p w14:paraId="2ED190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3. 三维安全分析优化（针对Q2）</w:t>
      </w:r>
    </w:p>
    <w:p w14:paraId="28B24F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核心优化方向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：简化三维安全分析操作流程，降低信息过载和认知负担。</w:t>
      </w:r>
    </w:p>
    <w:p w14:paraId="5BC284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具体优化方案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215CE52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自动化安全检测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：系统自动计算候选点与周围建筑的最小间距，若低于安全阈值则以红色警告框高亮显示冲突区域，无需用户手动验证。</w:t>
      </w:r>
    </w:p>
    <w:p w14:paraId="715C24B3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视图联动功能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：在空间视图中点击候选点时，三维视图自动跳转至对应位置并聚焦安全缓冲区，实现二维与三维的无缝切换。</w:t>
      </w:r>
    </w:p>
    <w:p w14:paraId="4B1A182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分层信息展示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：提供"基础模式"（仅显示关键安全区域）和"高级模式"（全要素显示）的切换按钮，允许用户根据需要调整信息复杂度。</w:t>
      </w:r>
    </w:p>
    <w:p w14:paraId="5676B56B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三维视图简化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：参考三维可视化最佳实践，减少模型多边形数量，优先显示安全缓冲区和建筑高度等关键要素，避免过度渲染。</w:t>
      </w:r>
    </w:p>
    <w:p w14:paraId="5971761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交互逻辑优化（针对Q11）</w:t>
      </w:r>
    </w:p>
    <w:p w14:paraId="0DCE07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核心优化方向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：重构系统交互逻辑，使其更符合用户直觉和操作习惯。</w:t>
      </w:r>
    </w:p>
    <w:p w14:paraId="429119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具体优化方案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87ECA0B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菜单层级扁平化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：将多级菜单结构简化为单级或两级，常用功能置于显眼位置，降低用户认知负担。</w:t>
      </w:r>
    </w:p>
    <w:p w14:paraId="1F20741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功能入口统一化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：将权重调整、视图切换等核心功能入口统一设计，遵循一致性原则，减少用户学习成本。</w:t>
      </w:r>
    </w:p>
    <w:p w14:paraId="68540BA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新手引导增强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：设计交互式新手引导，通过分步动画演示系统核心操作流程，帮助用户快速熟悉系统。</w:t>
      </w:r>
    </w:p>
    <w:p w14:paraId="55EF851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操作反馈及时化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：在用户执行操作后（如点击、拖拽）提供即时视觉或听觉反馈，确保用户了解操作结果。</w:t>
      </w:r>
    </w:p>
    <w:p w14:paraId="6EB46617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帮助系统集成化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：在系统各处集成"?"按钮，点击后可直接查看对应功能的使用说明，无需离开当前操作界面。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744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8701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3C4E6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7509</Words>
  <Characters>15458</Characters>
  <TotalTime>3</TotalTime>
  <ScaleCrop>false</ScaleCrop>
  <LinksUpToDate>false</LinksUpToDate>
  <CharactersWithSpaces>15784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2026-03-15T08:51:00Z</dcterms:created>
  <dc:creator>Apache POI</dc:creator>
  <cp:lastModifiedBy>竹星瑜</cp:lastModifiedBy>
  <dcterms:modified xsi:type="dcterms:W3CDTF">2026-03-15T09:01:38Z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wAgrQ3AO4sWkBbQvERWMrf4KkBUKslpwxjp/DT3+t8=","ProduceID":"doc_sgs:e4972f2e-7d1e-4a7a-90d0-3e69f435f8be","ReservedCode2":"BwAgrQ3AO4sWkBbQvERWMrf4KkBUKslpwxjp/DT3+t8=","PropagateID":"doc_sgs:e4972f2e-7d1e-4a7a-90d0-3e69f435f8be","ContentProducer":"001191440101MA9Y9T4H7A00000"}</vt:lpwstr>
  </property>
  <property fmtid="{D5CDD505-2E9C-101B-9397-08002B2CF9AE}" pid="3" name="KSOTemplateDocerSaveRecord">
    <vt:lpwstr>eyJoZGlkIjoiMzNkZGI5ZGQyZmE3MmNjMGNkYTU3OTI2N2Q4ZDUwYzQiLCJ1c2VySWQiOiIxNjY3Mzg5NjM0In0=</vt:lpwstr>
  </property>
  <property fmtid="{D5CDD505-2E9C-101B-9397-08002B2CF9AE}" pid="4" name="KSOProductBuildVer">
    <vt:lpwstr>2052-12.1.0.23542</vt:lpwstr>
  </property>
  <property fmtid="{D5CDD505-2E9C-101B-9397-08002B2CF9AE}" pid="5" name="ICV">
    <vt:lpwstr>B4C52AC8F9A7435A8431FC0D6AB92701_12</vt:lpwstr>
  </property>
</Properties>
</file>