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framePr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《汇编语言》</w:t>
      </w:r>
      <w:r>
        <w:rPr>
          <w:rFonts w:hint="default"/>
          <w:lang w:eastAsia="zh-CN"/>
        </w:rPr>
        <w:t>作业七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实践课程中的程序</w:t>
      </w:r>
    </w:p>
    <w:p>
      <w:pPr>
        <w:pageBreakBefore w:val="0"/>
        <w:framePr w:w="0"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班级：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科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17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班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学号：170731024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en-US" w:eastAsia="zh-CN"/>
        </w:rPr>
        <w:t xml:space="preserve">8     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姓名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：孟维民</w:t>
      </w:r>
    </w:p>
    <w:p>
      <w:pPr>
        <w:pStyle w:val="4"/>
        <w:keepNext/>
        <w:keepLines/>
        <w:pageBreakBefore w:val="0"/>
        <w:framePr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题目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实现冒泡排序、直接插入排序、选择排序。</w:t>
      </w:r>
    </w:p>
    <w:p>
      <w:pPr>
        <w:pStyle w:val="4"/>
        <w:keepNext/>
        <w:keepLines/>
        <w:pageBreakBefore w:val="0"/>
        <w:framePr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实验准备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2.1实验数据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datasg segment;字节型数据16个，占16个字节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 db -4, 0, 27, 102, -10, -28, 47, 36, 0, -10, -12, 35, 7, -4, -15, 8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 equ($ - array);记录数据个数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datasg ends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Stacksg segment;栈区7个字，占16个字节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0, 0, 0, 0, 0, 0, 0, 0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 marco idata;交换两个数</w:t>
      </w:r>
      <w:r>
        <w:rPr>
          <w:rFonts w:hint="default"/>
          <w:lang w:eastAsia="zh-CN"/>
        </w:rPr>
        <w:t>宏</w:t>
      </w:r>
      <w:bookmarkStart w:id="0" w:name="_GoBack"/>
      <w:bookmarkEnd w:id="0"/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al,[bx]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ah,[bx + idata]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[bx],ah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[bx + idata],al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2.2冒泡排序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冒泡排序的思路是，外循环执行len - 1次，第i遍外循环时内循环把第bx个元素和第bx + 1（idata = 1）个元素比较，前面的元素较大则交换，一共比较len - 1次。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ds存储数据段，ss存储栈，bx从偏移量0开始，比较[bx]和[bx + 1]，每次增加一，cx 开始等于len - 1，每次内循环完成后把bx - 1的值赋给cx表示外层循环执行次数。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流程图如下：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</w:p>
    <w:p>
      <w:pPr>
        <w:framePr w:w="0" w:wrap="auto" w:vAnchor="margin" w:hAnchor="text" w:yAlign="inline"/>
        <w:jc w:val="center"/>
        <w:rPr>
          <w:rFonts w:hint="eastAsia"/>
          <w:lang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-83820</wp:posOffset>
            </wp:positionV>
            <wp:extent cx="3815715" cy="8532495"/>
            <wp:effectExtent l="0" t="0" r="19685" b="190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853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>图2-1   冒泡排序流程图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2.3直接插入排序</w:t>
      </w:r>
    </w:p>
    <w:p>
      <w:pPr>
        <w:framePr w:w="0" w:wrap="auto" w:vAnchor="margin" w:hAnchor="text" w:yAlign="inline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直接插入排序的思路是，外循环执行len次，第i遍外循环时先使ax=len-cx，再将cx存入栈中，cx = ax，如果cx = 0，本轮不比较跳转，bx = cx，内循环把第bx个元素和bx - 1（idata = -1）个元素比较，前面的元素较大则交换，一共比较cx次。回到外循环前出栈cx。</w:t>
      </w:r>
    </w:p>
    <w:p>
      <w:pPr>
        <w:framePr w:w="0" w:wrap="auto" w:vAnchor="margin" w:hAnchor="text" w:yAlign="inline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流程图如下：</w:t>
      </w:r>
    </w:p>
    <w:p>
      <w:pPr>
        <w:framePr w:w="0" w:wrap="auto" w:vAnchor="margin" w:hAnchor="text" w:yAlign="inline"/>
        <w:jc w:val="center"/>
        <w:rPr>
          <w:rFonts w:hint="default"/>
          <w:lang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79375</wp:posOffset>
            </wp:positionV>
            <wp:extent cx="3780790" cy="7221220"/>
            <wp:effectExtent l="0" t="0" r="3810" b="1778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722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>图2-2   直接插入排序流程图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2.4选择排序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直接插入排序的思路是，外循环执行len - 1次，第i遍外循环时先使bx = len - 1 - cx，si = bx，内循环把第bx个元素和第si（idata = si-bx）个元素比较，前面的元素较大则交换，一共比较cx次。回到外循环前cx = len - 1 - bx。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流程图如下：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eastAsia="zh-CN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90170</wp:posOffset>
            </wp:positionV>
            <wp:extent cx="3773805" cy="7221220"/>
            <wp:effectExtent l="0" t="0" r="10795" b="17780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722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>图2-3   选择排序流程图</w:t>
      </w:r>
    </w:p>
    <w:p>
      <w:pPr>
        <w:pStyle w:val="4"/>
        <w:keepNext/>
        <w:keepLines/>
        <w:pageBreakBefore w:val="0"/>
        <w:framePr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3.1冒泡排序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3.1.1源代码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 db -4,0,27,102,-10,-28,47,36,0,-10,-12,35,7,-4,-15,8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 equ($-array)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dw 0,0,0,0,0,0,0,0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 macro idata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al,[bx]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ah,[bx+idata]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[bx],ah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[bx+idata],al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cs:codesg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codesg segment  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 mov ax,datasg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ax,stacksg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sp,10h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ax,len</w:t>
      </w:r>
      <w:r>
        <w:rPr>
          <w:rFonts w:hint="eastAsia"/>
          <w:lang w:val="en-US" w:eastAsia="zh-CN"/>
        </w:rPr>
        <w:t>-1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s1:     mov bx,offset array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s0:     mov al,[bx+1]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 byte ptr [bx],al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jg 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conti:  inc bx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cx,bx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ax,4c00h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S:      swap 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jmp conti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运行结果</w:t>
      </w:r>
    </w:p>
    <w:p>
      <w:pPr>
        <w:framePr w:w="0" w:wrap="auto" w:vAnchor="margin" w:hAnchor="text" w:yAlign="inline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5269230" cy="254635"/>
            <wp:effectExtent l="0" t="0" r="7620" b="120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   执行前数据</w:t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184150</wp:posOffset>
            </wp:positionV>
            <wp:extent cx="5273040" cy="926465"/>
            <wp:effectExtent l="0" t="0" r="381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   执行后数据</w:t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3.2直接插入排序</w:t>
      </w: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3.2.1源代码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 db -4,0,27,102,-10,-28,47,36,0,-10,-12,35,7,-4,-15,8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 equ($-array)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dw 0,0,0,0,0,0,0,0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 macro idata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al,[bx]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ah,[bx+idata]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[bx],ah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[bx+idata],al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cs:codesg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codesg segment  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 mov ax,datasg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ax,stacksg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sp,10h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</w:t>
      </w:r>
      <w:r>
        <w:rPr>
          <w:rFonts w:hint="default"/>
          <w:lang w:eastAsia="zh-CN"/>
        </w:rPr>
        <w:t>len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s1:     mov ax,len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 ax,cx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 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loopz conti2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 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bx,cx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s0:     mov al,[bx-1]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 byte ptr [bx],al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jl 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conti1: dec bx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conti2: pop 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ax,4c00h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S:      swap -1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jmp conti1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运行结果</w:t>
      </w:r>
    </w:p>
    <w:p>
      <w:pPr>
        <w:framePr w:w="0" w:wrap="auto" w:vAnchor="margin" w:hAnchor="text" w:yAlign="inline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5269230" cy="254635"/>
            <wp:effectExtent l="0" t="0" r="7620" b="1206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图3-3   执行前数据</w:t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28575</wp:posOffset>
            </wp:positionV>
            <wp:extent cx="5269230" cy="932815"/>
            <wp:effectExtent l="0" t="0" r="7620" b="635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图3-4   执行后数据</w:t>
      </w:r>
    </w:p>
    <w:p>
      <w:pPr>
        <w:framePr w:w="0" w:wrap="auto" w:vAnchor="margin" w:hAnchor="text" w:yAlign="inline"/>
        <w:jc w:val="both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3.3选择排序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3.3.1源代码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 db -4,0,27,102,-10,-28,47,36,0,-10,-12,35,7,-4,-15,8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 equ($-array)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segment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dw 0,0,0,0,0,0,0,0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 macro idata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al,[bx]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ah,[bx+idata]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[bx],ah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[bx+idata],al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cs:codesg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codesg segment  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 mov ax,datasg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ax,stacksg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ss,ax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sp,10h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cx,len-1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s1:     mov ax,len-1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 ax,cx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bx,ax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 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si,ax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s0:     mov al,[si]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 byte ptr [bx],al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jg 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conti: 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inc si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s0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ax,len-1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 ax,bx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cx,ax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s1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ax,4c00h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S:      mov di,si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 di,bx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 di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jmp conti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codesg ends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运行结果</w:t>
      </w:r>
    </w:p>
    <w:p>
      <w:pPr>
        <w:framePr w:w="0" w:wrap="auto" w:vAnchor="margin" w:hAnchor="text" w:yAlign="inline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5269230" cy="254635"/>
            <wp:effectExtent l="0" t="0" r="7620" b="1206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图3-5   执行前数据</w:t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27940</wp:posOffset>
            </wp:positionV>
            <wp:extent cx="5269230" cy="945515"/>
            <wp:effectExtent l="0" t="0" r="7620" b="6985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图3-6   执行后数据</w:t>
      </w:r>
    </w:p>
    <w:p>
      <w:pPr>
        <w:framePr w:w="0" w:wrap="auto" w:vAnchor="margin" w:hAnchor="text" w:yAlign="inline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MingLiU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&amp;quo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1B06"/>
    <w:multiLevelType w:val="singleLevel"/>
    <w:tmpl w:val="01C31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151E"/>
    <w:rsid w:val="01491FBA"/>
    <w:rsid w:val="03084DD8"/>
    <w:rsid w:val="03EC3B98"/>
    <w:rsid w:val="053F0465"/>
    <w:rsid w:val="05884A7B"/>
    <w:rsid w:val="074A1527"/>
    <w:rsid w:val="07762996"/>
    <w:rsid w:val="0A08520A"/>
    <w:rsid w:val="0A4D1A57"/>
    <w:rsid w:val="0A8B36CF"/>
    <w:rsid w:val="0B877CD5"/>
    <w:rsid w:val="0CDC190B"/>
    <w:rsid w:val="0FAC1C07"/>
    <w:rsid w:val="10E1561B"/>
    <w:rsid w:val="11D33ED0"/>
    <w:rsid w:val="14DA2476"/>
    <w:rsid w:val="19E1583A"/>
    <w:rsid w:val="1B1709BE"/>
    <w:rsid w:val="1ED65BBE"/>
    <w:rsid w:val="1EEC1172"/>
    <w:rsid w:val="1F6559F1"/>
    <w:rsid w:val="219A589A"/>
    <w:rsid w:val="21CC567B"/>
    <w:rsid w:val="22672851"/>
    <w:rsid w:val="256EF85B"/>
    <w:rsid w:val="25FD5545"/>
    <w:rsid w:val="2696540C"/>
    <w:rsid w:val="27504F28"/>
    <w:rsid w:val="2B903BA3"/>
    <w:rsid w:val="2B9D151E"/>
    <w:rsid w:val="2C492EAA"/>
    <w:rsid w:val="2DFB2BB3"/>
    <w:rsid w:val="30501045"/>
    <w:rsid w:val="31F86BF4"/>
    <w:rsid w:val="33146E72"/>
    <w:rsid w:val="363A6CAB"/>
    <w:rsid w:val="373A3CC7"/>
    <w:rsid w:val="383670BA"/>
    <w:rsid w:val="39655B1D"/>
    <w:rsid w:val="3CF17F8A"/>
    <w:rsid w:val="3DA61E1C"/>
    <w:rsid w:val="3DE44E2B"/>
    <w:rsid w:val="3FAF584D"/>
    <w:rsid w:val="406130A6"/>
    <w:rsid w:val="41482F01"/>
    <w:rsid w:val="41F57554"/>
    <w:rsid w:val="42584129"/>
    <w:rsid w:val="42F80559"/>
    <w:rsid w:val="44300C28"/>
    <w:rsid w:val="4C0525CE"/>
    <w:rsid w:val="4C790601"/>
    <w:rsid w:val="4E2F2AD3"/>
    <w:rsid w:val="4EBA2E9C"/>
    <w:rsid w:val="4ECB6B5E"/>
    <w:rsid w:val="515E5564"/>
    <w:rsid w:val="524F1C51"/>
    <w:rsid w:val="52AA5330"/>
    <w:rsid w:val="57D2D5B3"/>
    <w:rsid w:val="5A6F1456"/>
    <w:rsid w:val="5AFAFA20"/>
    <w:rsid w:val="5FDE6E28"/>
    <w:rsid w:val="604073F0"/>
    <w:rsid w:val="60864421"/>
    <w:rsid w:val="613659E7"/>
    <w:rsid w:val="616E231A"/>
    <w:rsid w:val="61982841"/>
    <w:rsid w:val="623D7DB8"/>
    <w:rsid w:val="641F70F4"/>
    <w:rsid w:val="64536CCC"/>
    <w:rsid w:val="65A65803"/>
    <w:rsid w:val="65EA345D"/>
    <w:rsid w:val="692E53F5"/>
    <w:rsid w:val="6A3B798A"/>
    <w:rsid w:val="6A6A6916"/>
    <w:rsid w:val="6A9042B2"/>
    <w:rsid w:val="6D3A7A28"/>
    <w:rsid w:val="6DBBB299"/>
    <w:rsid w:val="6F2E0F90"/>
    <w:rsid w:val="72562063"/>
    <w:rsid w:val="78424A86"/>
    <w:rsid w:val="78E364F4"/>
    <w:rsid w:val="7A256BCA"/>
    <w:rsid w:val="7C975A1E"/>
    <w:rsid w:val="7CB99020"/>
    <w:rsid w:val="7DAFFCA6"/>
    <w:rsid w:val="7DBDB1D0"/>
    <w:rsid w:val="7E417FFD"/>
    <w:rsid w:val="7E87D404"/>
    <w:rsid w:val="7EDF783F"/>
    <w:rsid w:val="7EE680DA"/>
    <w:rsid w:val="7F5220F5"/>
    <w:rsid w:val="7FBE88D0"/>
    <w:rsid w:val="977E8F76"/>
    <w:rsid w:val="BF7F9316"/>
    <w:rsid w:val="C97F3A58"/>
    <w:rsid w:val="CFB173C6"/>
    <w:rsid w:val="DF59B99C"/>
    <w:rsid w:val="F7F36B04"/>
    <w:rsid w:val="FEBB6301"/>
    <w:rsid w:val="FF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 w:firstLineChars="0"/>
      <w:jc w:val="left"/>
      <w:outlineLvl w:val="9"/>
    </w:pPr>
    <w:rPr>
      <w:rFonts w:ascii="Times New Roman" w:hAnsi="Times New Roman" w:eastAsia="宋体-简" w:cs="宋体-简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宋体" w:asciiTheme="minorAscii" w:hAnsiTheme="minorAscii"/>
      <w:kern w:val="44"/>
      <w:sz w:val="30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2"/>
    </w:pPr>
    <w:rPr>
      <w:rFonts w:eastAsia="宋体" w:asciiTheme="minorAscii" w:hAnsiTheme="minorAscii"/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3"/>
    </w:pPr>
    <w:rPr>
      <w:rFonts w:ascii="Arial" w:hAnsi="Arial" w:eastAsia="宋体"/>
      <w:b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2019-11-01T12:14:00Z</dcterms:created>
  <dc:creator>墨香</dc:creator>
  <cp:lastModifiedBy>mac</cp:lastModifiedBy>
  <dcterms:modified xsi:type="dcterms:W3CDTF">2019-11-02T00:04:54Z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