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F0" w:rsidRPr="007617F0" w:rsidRDefault="007617F0" w:rsidP="00C97136">
      <w:pPr>
        <w:ind w:firstLine="0"/>
        <w:jc w:val="center"/>
      </w:pPr>
      <w:bookmarkStart w:id="0" w:name="_GoBack"/>
      <w:bookmarkEnd w:id="0"/>
      <w:r w:rsidRPr="007617F0">
        <w:t>TÉCNICAS DE LICITACIÓN DE REQUISITOS</w:t>
      </w:r>
    </w:p>
    <w:p w:rsidR="007617F0" w:rsidRPr="007617F0" w:rsidRDefault="007617F0" w:rsidP="007617F0">
      <w:pPr>
        <w:jc w:val="center"/>
      </w:pPr>
    </w:p>
    <w:p w:rsidR="007617F0" w:rsidRPr="007617F0" w:rsidRDefault="007617F0" w:rsidP="007617F0">
      <w:pPr>
        <w:jc w:val="center"/>
      </w:pPr>
    </w:p>
    <w:p w:rsidR="007617F0" w:rsidRPr="007617F0" w:rsidRDefault="007617F0" w:rsidP="007617F0">
      <w:pPr>
        <w:jc w:val="center"/>
      </w:pPr>
    </w:p>
    <w:p w:rsidR="007617F0" w:rsidRPr="007617F0" w:rsidRDefault="007617F0" w:rsidP="007617F0">
      <w:pPr>
        <w:jc w:val="center"/>
      </w:pPr>
      <w:r w:rsidRPr="007617F0">
        <w:t xml:space="preserve">VIVIANA MOSQUERA CRUZ </w:t>
      </w:r>
    </w:p>
    <w:p w:rsidR="007617F0" w:rsidRPr="007617F0" w:rsidRDefault="007617F0" w:rsidP="007617F0">
      <w:pPr>
        <w:jc w:val="center"/>
      </w:pPr>
    </w:p>
    <w:p w:rsidR="007617F0" w:rsidRDefault="007617F0" w:rsidP="007617F0">
      <w:pPr>
        <w:jc w:val="center"/>
        <w:rPr>
          <w:b/>
        </w:rPr>
      </w:pPr>
    </w:p>
    <w:p w:rsidR="007617F0" w:rsidRPr="007617F0" w:rsidRDefault="007617F0" w:rsidP="007617F0">
      <w:pPr>
        <w:jc w:val="center"/>
        <w:rPr>
          <w:rFonts w:cs="Times New Roman"/>
          <w:b/>
        </w:rPr>
      </w:pPr>
    </w:p>
    <w:p w:rsidR="007617F0" w:rsidRDefault="007617F0" w:rsidP="007617F0">
      <w:pPr>
        <w:jc w:val="center"/>
        <w:rPr>
          <w:rFonts w:cs="Times New Roman"/>
          <w:shd w:val="clear" w:color="auto" w:fill="FFFFFF"/>
        </w:rPr>
      </w:pPr>
      <w:r w:rsidRPr="007617F0">
        <w:rPr>
          <w:rFonts w:cs="Times New Roman"/>
          <w:shd w:val="clear" w:color="auto" w:fill="FFFFFF"/>
        </w:rPr>
        <w:t>CARLOS ALBERTO LONDOÑO LOAIZA</w:t>
      </w:r>
    </w:p>
    <w:p w:rsidR="007617F0" w:rsidRDefault="007617F0" w:rsidP="007617F0">
      <w:pPr>
        <w:jc w:val="center"/>
        <w:rPr>
          <w:rFonts w:cs="Times New Roman"/>
          <w:shd w:val="clear" w:color="auto" w:fill="FFFFFF"/>
        </w:rPr>
      </w:pPr>
    </w:p>
    <w:p w:rsidR="00FE3C7C" w:rsidRDefault="00FE3C7C" w:rsidP="007617F0">
      <w:pPr>
        <w:jc w:val="center"/>
        <w:rPr>
          <w:rFonts w:cs="Times New Roman"/>
          <w:shd w:val="clear" w:color="auto" w:fill="FFFFFF"/>
        </w:rPr>
      </w:pPr>
    </w:p>
    <w:p w:rsidR="007617F0" w:rsidRDefault="007617F0" w:rsidP="007617F0">
      <w:pPr>
        <w:jc w:val="center"/>
        <w:rPr>
          <w:rFonts w:cs="Times New Roman"/>
          <w:shd w:val="clear" w:color="auto" w:fill="FFFFFF"/>
        </w:rPr>
      </w:pPr>
    </w:p>
    <w:p w:rsidR="007617F0" w:rsidRDefault="007617F0" w:rsidP="007617F0">
      <w:pPr>
        <w:jc w:val="center"/>
        <w:rPr>
          <w:rFonts w:cs="Times New Roman"/>
          <w:shd w:val="clear" w:color="auto" w:fill="FFFFFF"/>
        </w:rPr>
      </w:pPr>
    </w:p>
    <w:p w:rsidR="007617F0" w:rsidRDefault="00FE3C7C" w:rsidP="007617F0">
      <w:pPr>
        <w:jc w:val="center"/>
        <w:rPr>
          <w:rFonts w:cs="Times New Roman"/>
          <w:shd w:val="clear" w:color="auto" w:fill="FFFFFF"/>
        </w:rPr>
      </w:pPr>
      <w:r>
        <w:rPr>
          <w:rFonts w:cs="Times New Roman"/>
          <w:shd w:val="clear" w:color="auto" w:fill="FFFFFF"/>
        </w:rPr>
        <w:t xml:space="preserve">COCTENOVA </w:t>
      </w:r>
    </w:p>
    <w:p w:rsidR="007617F0" w:rsidRDefault="007617F0" w:rsidP="00FE3C7C">
      <w:pPr>
        <w:jc w:val="center"/>
        <w:rPr>
          <w:shd w:val="clear" w:color="auto" w:fill="FFFFFF"/>
        </w:rPr>
      </w:pPr>
      <w:r>
        <w:rPr>
          <w:shd w:val="clear" w:color="auto" w:fill="FFFFFF"/>
        </w:rPr>
        <w:t>NGENIERIA DE REQUERIMIENTOS [PROP. TP - TG]</w:t>
      </w:r>
    </w:p>
    <w:p w:rsidR="00FE3C7C" w:rsidRDefault="00FE3C7C" w:rsidP="00FE3C7C">
      <w:pPr>
        <w:jc w:val="center"/>
        <w:rPr>
          <w:shd w:val="clear" w:color="auto" w:fill="FFFFFF"/>
        </w:rPr>
      </w:pPr>
      <w:r>
        <w:rPr>
          <w:shd w:val="clear" w:color="auto" w:fill="FFFFFF"/>
        </w:rPr>
        <w:t xml:space="preserve">III SEMESTRE </w:t>
      </w:r>
    </w:p>
    <w:p w:rsidR="00FE3C7C" w:rsidRDefault="00FE3C7C" w:rsidP="00FE3C7C">
      <w:pPr>
        <w:jc w:val="center"/>
        <w:rPr>
          <w:shd w:val="clear" w:color="auto" w:fill="FFFFFF"/>
        </w:rPr>
      </w:pPr>
      <w:r>
        <w:rPr>
          <w:shd w:val="clear" w:color="auto" w:fill="FFFFFF"/>
        </w:rPr>
        <w:t xml:space="preserve">CARTAGO VALLE </w:t>
      </w:r>
    </w:p>
    <w:p w:rsidR="00FE3C7C" w:rsidRDefault="00FE3C7C" w:rsidP="00FE3C7C">
      <w:pPr>
        <w:jc w:val="center"/>
        <w:rPr>
          <w:shd w:val="clear" w:color="auto" w:fill="FFFFFF"/>
        </w:rPr>
      </w:pPr>
      <w:r>
        <w:rPr>
          <w:shd w:val="clear" w:color="auto" w:fill="FFFFFF"/>
        </w:rPr>
        <w:t>2018</w:t>
      </w:r>
    </w:p>
    <w:p w:rsidR="00FE3C7C" w:rsidRPr="007617F0" w:rsidRDefault="00FE3C7C" w:rsidP="00FE3C7C">
      <w:pPr>
        <w:jc w:val="center"/>
        <w:rPr>
          <w:rFonts w:cs="Times New Roman"/>
        </w:rPr>
      </w:pPr>
    </w:p>
    <w:p w:rsidR="007617F0" w:rsidRDefault="009833DF" w:rsidP="003C022F">
      <w:pPr>
        <w:jc w:val="center"/>
        <w:rPr>
          <w:b/>
        </w:rPr>
      </w:pPr>
      <w:r w:rsidRPr="007617F0">
        <w:rPr>
          <w:b/>
        </w:rPr>
        <w:lastRenderedPageBreak/>
        <w:t>INTRODUCCIÓN</w:t>
      </w:r>
    </w:p>
    <w:p w:rsidR="003C022F" w:rsidRPr="003C022F" w:rsidRDefault="003C022F" w:rsidP="003C022F">
      <w:pPr>
        <w:jc w:val="center"/>
        <w:rPr>
          <w:b/>
        </w:rPr>
      </w:pPr>
    </w:p>
    <w:p w:rsidR="009833DF" w:rsidRDefault="009833DF" w:rsidP="007617F0">
      <w:r>
        <w:t xml:space="preserve">Cada </w:t>
      </w:r>
      <w:r w:rsidR="007617F0">
        <w:t>día</w:t>
      </w:r>
      <w:r>
        <w:t xml:space="preserve"> las empresas se ven obligadas a evolucionar por esta razón tienen la necesidad un crear software </w:t>
      </w:r>
      <w:r w:rsidR="007617F0">
        <w:t>que le permita tener un mejor manejo de la misma</w:t>
      </w:r>
      <w:r w:rsidR="00385CA1">
        <w:t>,</w:t>
      </w:r>
      <w:r w:rsidR="007617F0">
        <w:t xml:space="preserve"> en este trabajo se va a hablar sobre las técnicas de licitación de requisitos que se deben emplear a la hora de crear el software más adecuado para cada empresa</w:t>
      </w:r>
      <w:r w:rsidR="00DC4198">
        <w:t xml:space="preserve">, ya que las tecnicas de </w:t>
      </w:r>
      <w:r w:rsidR="007617F0">
        <w:t xml:space="preserve"> </w:t>
      </w:r>
    </w:p>
    <w:p w:rsidR="007617F0" w:rsidRDefault="00DC4198" w:rsidP="007617F0">
      <w:r>
        <w:t>Las técnicas de elicitacion de requisitos son el fundamento o base primordial en el desarrollo del software a continuación se mencionaran algunas técnicas</w:t>
      </w:r>
      <w:r w:rsidR="008F3F64">
        <w:t>, como se preparan, que personas están involucradas.</w:t>
      </w:r>
    </w:p>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7617F0" w:rsidRDefault="007617F0" w:rsidP="007617F0"/>
    <w:p w:rsidR="003C022F" w:rsidRDefault="003C022F" w:rsidP="007617F0"/>
    <w:p w:rsidR="007617F0" w:rsidRDefault="007617F0" w:rsidP="008F3F64">
      <w:pPr>
        <w:ind w:firstLine="0"/>
      </w:pPr>
    </w:p>
    <w:p w:rsidR="007617F0" w:rsidRPr="009833DF" w:rsidRDefault="007617F0" w:rsidP="007617F0"/>
    <w:p w:rsidR="00F03CF0" w:rsidRDefault="00E45B54" w:rsidP="00E45B54">
      <w:pPr>
        <w:jc w:val="center"/>
        <w:rPr>
          <w:b/>
        </w:rPr>
      </w:pPr>
      <w:r w:rsidRPr="00E45B54">
        <w:rPr>
          <w:b/>
        </w:rPr>
        <w:lastRenderedPageBreak/>
        <w:t>TÉCNICAS DE LICITACIÓN DE REQUISITOS</w:t>
      </w:r>
    </w:p>
    <w:p w:rsidR="00E45B54" w:rsidRPr="00E45B54" w:rsidRDefault="00E45B54" w:rsidP="00B45BE2">
      <w:pPr>
        <w:rPr>
          <w:b/>
        </w:rPr>
      </w:pPr>
    </w:p>
    <w:p w:rsidR="00F03CF0" w:rsidRPr="00E45B54" w:rsidRDefault="00F03CF0" w:rsidP="00F03CF0">
      <w:pPr>
        <w:rPr>
          <w:b/>
        </w:rPr>
      </w:pPr>
      <w:r w:rsidRPr="00E45B54">
        <w:rPr>
          <w:b/>
        </w:rPr>
        <w:t>Entrevistas</w:t>
      </w:r>
    </w:p>
    <w:p w:rsidR="00F03CF0" w:rsidRPr="00F03CF0" w:rsidRDefault="00F03CF0" w:rsidP="00FF1ED2">
      <w:r w:rsidRPr="00F03CF0">
        <w:t>En el ámbito de la ingeniería de requisitos, las entrevistas suelen realizarlas los ingenieros de requisitos al personal de la organización del cliente, con el objeto de abordar asuntos relacionados con los procesos de negocio o con características del software a desarrollar.</w:t>
      </w:r>
    </w:p>
    <w:p w:rsidR="00F03CF0" w:rsidRPr="00F03CF0" w:rsidRDefault="00F03CF0" w:rsidP="00FF1ED2">
      <w:r w:rsidRPr="00F03CF0">
        <w:t>Las entrevistas deben planificarse, determinando su duración, los temas a tratar y seleccionando el número mínimo de personas a entrevistar dentro de la organización en función de su perfil profesional. En las primeras entrevistas los participantes suelen ser directivos que poseen una visión global de la organización y en ellas se abordan aspectos generales. Posteriormente, se suelen realizar entrevistas a los futuros usuarios para conocer las prácticas profesionales que llevan a cabo a diario y sus necesidades.</w:t>
      </w:r>
    </w:p>
    <w:p w:rsidR="00F03CF0" w:rsidRPr="00F03CF0" w:rsidRDefault="00E45B54" w:rsidP="00FF1ED2">
      <w:r w:rsidRPr="00F03CF0">
        <w:rPr>
          <w:noProof/>
          <w:lang w:eastAsia="es-ES"/>
        </w:rPr>
        <w:drawing>
          <wp:anchor distT="0" distB="0" distL="114300" distR="114300" simplePos="0" relativeHeight="251658240" behindDoc="0" locked="0" layoutInCell="1" allowOverlap="1" wp14:anchorId="7082ACCC" wp14:editId="602BF549">
            <wp:simplePos x="0" y="0"/>
            <wp:positionH relativeFrom="column">
              <wp:posOffset>1936750</wp:posOffset>
            </wp:positionH>
            <wp:positionV relativeFrom="paragraph">
              <wp:posOffset>1580756</wp:posOffset>
            </wp:positionV>
            <wp:extent cx="3029536" cy="1671145"/>
            <wp:effectExtent l="0" t="0" r="0" b="5715"/>
            <wp:wrapNone/>
            <wp:docPr id="1" name="Imagen 1"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536" cy="167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CF0" w:rsidRPr="00F03CF0">
        <w:t>Es recomendable hacer llegar a los participantes, con antelación a la entrevista, un resumen de los temas a tratar y los objetivos a alcanzar durante la misma. También puede ser útil enviar cuestionarios al objeto de situar al ingeniero de requisitos ante determinadas situaciones, conocer la opinión de los usuarios sobre el sistema actual y sus expectativas ante el desarrollo del nuevo sistema.</w:t>
      </w:r>
    </w:p>
    <w:p w:rsidR="00F03CF0" w:rsidRPr="00F03CF0" w:rsidRDefault="00F03CF0" w:rsidP="00F03CF0"/>
    <w:p w:rsidR="00F03CF0" w:rsidRDefault="00F03CF0" w:rsidP="00F03CF0"/>
    <w:p w:rsidR="00E45B54" w:rsidRDefault="00E45B54" w:rsidP="00F03CF0"/>
    <w:p w:rsidR="00F03CF0" w:rsidRPr="00F03CF0" w:rsidRDefault="00E45B54" w:rsidP="00E45B54">
      <w:pPr>
        <w:jc w:val="center"/>
      </w:pPr>
      <w:r w:rsidRPr="00E45B54">
        <w:t>https://goo.gl/images/NXqKVe</w:t>
      </w:r>
    </w:p>
    <w:p w:rsidR="00F03CF0" w:rsidRPr="00E45B54" w:rsidRDefault="00F03CF0" w:rsidP="00F03CF0">
      <w:pPr>
        <w:rPr>
          <w:b/>
        </w:rPr>
      </w:pPr>
      <w:r w:rsidRPr="00E45B54">
        <w:rPr>
          <w:b/>
        </w:rPr>
        <w:lastRenderedPageBreak/>
        <w:t>Estudio de documentación</w:t>
      </w:r>
    </w:p>
    <w:p w:rsidR="00F03CF0" w:rsidRDefault="00F03CF0" w:rsidP="00FF1ED2">
      <w:r w:rsidRPr="00F03CF0">
        <w:t>El estudio de documentación consiste en realizar una lectura en profundidad basada en documentos sobre el dominio del problema del sistema a desarrollar. Dichos documentos versarán sobre aspectos relativos a los objetivos de negocio de la organización o sobre sus prácticas profesionales. Algunos de los principales documentos que se pueden consultar y analizar son: manuales de procedimientos y funciones, informes generados por el sistema actual, normativas y legislaciones, manuales de usuario del sistema actual, etc.</w:t>
      </w:r>
    </w:p>
    <w:p w:rsidR="00E45B54" w:rsidRPr="00E23012" w:rsidRDefault="00E45B54" w:rsidP="00E45B54">
      <w:pPr>
        <w:jc w:val="center"/>
        <w:rPr>
          <w:lang w:val="en-US"/>
        </w:rPr>
      </w:pPr>
      <w:r>
        <w:rPr>
          <w:noProof/>
          <w:lang w:eastAsia="es-ES"/>
        </w:rPr>
        <w:drawing>
          <wp:inline distT="0" distB="0" distL="0" distR="0" wp14:anchorId="7CBC2366" wp14:editId="58A6F4DE">
            <wp:extent cx="3478924" cy="2207869"/>
            <wp:effectExtent l="0" t="0" r="7620" b="254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4313" cy="2211289"/>
                    </a:xfrm>
                    <a:prstGeom prst="rect">
                      <a:avLst/>
                    </a:prstGeom>
                    <a:noFill/>
                    <a:ln>
                      <a:noFill/>
                    </a:ln>
                  </pic:spPr>
                </pic:pic>
              </a:graphicData>
            </a:graphic>
          </wp:inline>
        </w:drawing>
      </w:r>
      <w:r w:rsidRPr="00E23012">
        <w:rPr>
          <w:lang w:val="en-US"/>
        </w:rPr>
        <w:t>https://goo.gl/images/Jy6GQW</w:t>
      </w:r>
    </w:p>
    <w:p w:rsidR="00E45B54" w:rsidRPr="00E23012" w:rsidRDefault="00E45B54" w:rsidP="00E45B54">
      <w:pPr>
        <w:jc w:val="center"/>
        <w:rPr>
          <w:lang w:val="en-US"/>
        </w:rPr>
      </w:pPr>
    </w:p>
    <w:p w:rsidR="00F03CF0" w:rsidRPr="00E23012" w:rsidRDefault="00F03CF0" w:rsidP="00F03CF0">
      <w:pPr>
        <w:rPr>
          <w:b/>
          <w:lang w:val="en-US"/>
        </w:rPr>
      </w:pPr>
      <w:r w:rsidRPr="00E23012">
        <w:rPr>
          <w:b/>
          <w:lang w:val="en-US"/>
        </w:rPr>
        <w:t>Observación in situ</w:t>
      </w:r>
    </w:p>
    <w:p w:rsidR="00F03CF0" w:rsidRPr="00F03CF0" w:rsidRDefault="00F03CF0" w:rsidP="00FF1ED2">
      <w:r w:rsidRPr="00F03CF0">
        <w:t>La observación in situ consiste en la observación directa de las prácticas profesionales que se realizan habitualmente en la organización para la que se va a desarrollar el software. Antes de celebrar una sesión de observación in situ, se deben escoger un conjunto de prácticas representativas del resto, que se lleven a cabo con una frecuencia relativamente alta o que presenten cierta complejidad de comprensión. Además, se debe intentar que los resultados de la práctica profesional sean observables en el entorno real de trabajo.</w:t>
      </w:r>
    </w:p>
    <w:p w:rsidR="00F03CF0" w:rsidRDefault="00F03CF0" w:rsidP="00FF1ED2">
      <w:r w:rsidRPr="00F03CF0">
        <w:lastRenderedPageBreak/>
        <w:t>Existen algunas variantes de la observación in situ como son la inmersión dentro de la organización para la que se va a desarrollar el software o la realización de periodos de aprendizaje por parte de los ingenieros de requisitos, en las que la observación pasiva se cambia por una participación en los procesos a observar como si fuera un miembro más del personal de la organización bajo estudio.</w:t>
      </w:r>
    </w:p>
    <w:p w:rsidR="00C5509A" w:rsidRPr="00F03CF0" w:rsidRDefault="00C5509A" w:rsidP="00C5509A">
      <w:pPr>
        <w:jc w:val="center"/>
      </w:pPr>
      <w:r>
        <w:rPr>
          <w:noProof/>
          <w:lang w:eastAsia="es-ES"/>
        </w:rPr>
        <w:drawing>
          <wp:inline distT="0" distB="0" distL="0" distR="0" wp14:anchorId="545B03EF" wp14:editId="4B992194">
            <wp:extent cx="1723697" cy="1723697"/>
            <wp:effectExtent l="0" t="0" r="0" b="0"/>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800" cy="1723800"/>
                    </a:xfrm>
                    <a:prstGeom prst="rect">
                      <a:avLst/>
                    </a:prstGeom>
                    <a:noFill/>
                    <a:ln>
                      <a:noFill/>
                    </a:ln>
                  </pic:spPr>
                </pic:pic>
              </a:graphicData>
            </a:graphic>
          </wp:inline>
        </w:drawing>
      </w:r>
    </w:p>
    <w:p w:rsidR="00F03CF0" w:rsidRPr="00FF1ED2" w:rsidRDefault="00F03CF0" w:rsidP="00F03CF0">
      <w:pPr>
        <w:rPr>
          <w:b/>
        </w:rPr>
      </w:pPr>
      <w:r w:rsidRPr="00FF1ED2">
        <w:rPr>
          <w:b/>
        </w:rPr>
        <w:t>Joint Application Development</w:t>
      </w:r>
    </w:p>
    <w:p w:rsidR="00F03CF0" w:rsidRPr="00FF1ED2" w:rsidRDefault="00F03CF0" w:rsidP="00FF1ED2">
      <w:r w:rsidRPr="00FF1ED2">
        <w:t>El </w:t>
      </w:r>
      <w:hyperlink r:id="rId9" w:tgtFrame="_blank" w:history="1">
        <w:r w:rsidRPr="00FF1ED2">
          <w:rPr>
            <w:rStyle w:val="Hipervnculo"/>
            <w:color w:val="auto"/>
          </w:rPr>
          <w:t>JAD</w:t>
        </w:r>
      </w:hyperlink>
      <w:r w:rsidRPr="00FF1ED2">
        <w:t> se basa en organizar reuniones integradas por miembros del equipo de desarrollo y miembros de la organización para la que se va a desarrollar el sistema software. Durante una sesión de JAD, el coordinador plantea las cuestiones a discutir para determinar los objetivos y los requisitos generales del sistema a desarrollar y los participantes contestan a dichas cuestiones. Si quedan temas abiertos, el coordinador de la sesión debe documentarlo para programar otra reunión en la que se aborden dichos temas. Si ya se dispone de los modelos de negocio del sistema a desarrollar, este material puede resultar útil para consultar y aclarar algunos aspectos durante la sesión.</w:t>
      </w:r>
    </w:p>
    <w:p w:rsidR="00CF2463" w:rsidRDefault="00FF1ED2" w:rsidP="00C5509A">
      <w:pPr>
        <w:jc w:val="center"/>
      </w:pPr>
      <w:r>
        <w:rPr>
          <w:noProof/>
          <w:lang w:eastAsia="es-ES"/>
        </w:rPr>
        <w:lastRenderedPageBreak/>
        <w:drawing>
          <wp:inline distT="0" distB="0" distL="0" distR="0">
            <wp:extent cx="2900856" cy="2177826"/>
            <wp:effectExtent l="0" t="0" r="0" b="0"/>
            <wp:docPr id="3" name="Imagen 3" descr="ReuniÃ³n de trabajo (fuente: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uniÃ³n de trabajo (fuente: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2406" cy="2186497"/>
                    </a:xfrm>
                    <a:prstGeom prst="rect">
                      <a:avLst/>
                    </a:prstGeom>
                    <a:noFill/>
                    <a:ln>
                      <a:noFill/>
                    </a:ln>
                  </pic:spPr>
                </pic:pic>
              </a:graphicData>
            </a:graphic>
          </wp:inline>
        </w:drawing>
      </w:r>
    </w:p>
    <w:p w:rsidR="00FF1ED2" w:rsidRDefault="00FF1ED2" w:rsidP="00F03CF0"/>
    <w:p w:rsidR="00FF1ED2" w:rsidRPr="00FF1ED2" w:rsidRDefault="00FF1ED2" w:rsidP="00FF1ED2">
      <w:pPr>
        <w:rPr>
          <w:b/>
        </w:rPr>
      </w:pPr>
      <w:r w:rsidRPr="00FF1ED2">
        <w:rPr>
          <w:b/>
        </w:rPr>
        <w:t>Tormenta de ideas</w:t>
      </w:r>
    </w:p>
    <w:p w:rsidR="00FF1ED2" w:rsidRDefault="00FF1ED2" w:rsidP="00FF1ED2">
      <w:r w:rsidRPr="00FF1ED2">
        <w:t>La </w:t>
      </w:r>
      <w:hyperlink r:id="rId11" w:tgtFrame="_blank" w:history="1">
        <w:r w:rsidRPr="00FF1ED2">
          <w:rPr>
            <w:rStyle w:val="Hipervnculo"/>
            <w:color w:val="auto"/>
            <w:u w:val="none"/>
          </w:rPr>
          <w:t>tormenta de ideas</w:t>
        </w:r>
      </w:hyperlink>
      <w:r w:rsidRPr="00FF1ED2">
        <w:t> o lluvia de ideas es una técnica de reuniones en grupo cuyo objetivo es la generación de ideas en un ambiente libre de críticas o juicios. Como técnica de recopilación de información de requisitos, la tormenta de ideas puede ayudar a generar una gran variedad de vistas del problema y a formularlo de diferentes formas, sobre todo al comienzo del proceso de ingeniería de requisitos, cuando todavía los requisitos están muy difusos.</w:t>
      </w:r>
    </w:p>
    <w:p w:rsidR="00B60314" w:rsidRPr="00FF1ED2" w:rsidRDefault="00B60314" w:rsidP="00C5509A">
      <w:pPr>
        <w:jc w:val="center"/>
      </w:pPr>
      <w:r>
        <w:rPr>
          <w:noProof/>
          <w:lang w:eastAsia="es-ES"/>
        </w:rPr>
        <w:drawing>
          <wp:inline distT="0" distB="0" distL="0" distR="0" wp14:anchorId="4DE9AB65" wp14:editId="186123ED">
            <wp:extent cx="2816773" cy="2525120"/>
            <wp:effectExtent l="0" t="0" r="3175" b="8890"/>
            <wp:docPr id="4" name="Imagen 4" descr="Resultado de imagen para Tormenta de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ormenta de ide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773" cy="2525120"/>
                    </a:xfrm>
                    <a:prstGeom prst="rect">
                      <a:avLst/>
                    </a:prstGeom>
                    <a:noFill/>
                    <a:ln>
                      <a:noFill/>
                    </a:ln>
                  </pic:spPr>
                </pic:pic>
              </a:graphicData>
            </a:graphic>
          </wp:inline>
        </w:drawing>
      </w:r>
      <w:r>
        <w:br/>
      </w:r>
      <w:hyperlink r:id="rId13" w:history="1">
        <w:r w:rsidRPr="001400FC">
          <w:rPr>
            <w:rStyle w:val="Hipervnculo"/>
          </w:rPr>
          <w:t>https://goo.gl/images/BNaVAA</w:t>
        </w:r>
      </w:hyperlink>
    </w:p>
    <w:p w:rsidR="00FF1ED2" w:rsidRPr="00FF1ED2" w:rsidRDefault="00FF1ED2" w:rsidP="00FF1ED2">
      <w:pPr>
        <w:rPr>
          <w:b/>
        </w:rPr>
      </w:pPr>
      <w:r w:rsidRPr="00FF1ED2">
        <w:rPr>
          <w:b/>
        </w:rPr>
        <w:lastRenderedPageBreak/>
        <w:t>Talleres de trabajo</w:t>
      </w:r>
    </w:p>
    <w:p w:rsidR="00FF1ED2" w:rsidRDefault="00FF1ED2" w:rsidP="00FF1ED2">
      <w:r w:rsidRPr="00FF1ED2">
        <w:t>Los </w:t>
      </w:r>
      <w:hyperlink r:id="rId14" w:tgtFrame="_blank" w:history="1">
        <w:r w:rsidRPr="00FF1ED2">
          <w:rPr>
            <w:rStyle w:val="Hipervnculo"/>
            <w:color w:val="auto"/>
            <w:u w:val="none"/>
          </w:rPr>
          <w:t>talleres de trabajo</w:t>
        </w:r>
      </w:hyperlink>
      <w:r w:rsidRPr="00FF1ED2">
        <w:t> son reuniones integradas por clientes y usuarios y parte del equipo de desarrollo. La principal particularidad es que el coordinador debe dirigir la sesión intentado limitar la profundidad con que se abordan los requisitos según el nivel establecido a priori para la sesión. Por ejemplo, durante la exploración inicial de casos de uso el tiempo límite por caso de uso puede ser de 30 minutos evitando entrar en un nivel excesivo de detalle antes de tiempo. Las principales reglas durante el desarrollo de los talleres son: comenzar y terminar a la hora prevista, mantener una sola conversación en cada momento, no interrumpir al que esté hablando, y centrar los comentarios y críticas en el asunto que sea, sin incidir en alguien en concreto.</w:t>
      </w:r>
    </w:p>
    <w:p w:rsidR="00B45BE2" w:rsidRDefault="00B45BE2" w:rsidP="00FF1ED2"/>
    <w:p w:rsidR="00EC69F5" w:rsidRDefault="00B45BE2" w:rsidP="00B45BE2">
      <w:pPr>
        <w:ind w:firstLine="0"/>
      </w:pPr>
      <w:r>
        <w:t>¿Cuál es la técnica de licitación de requisitos más usada y porque?</w:t>
      </w:r>
    </w:p>
    <w:p w:rsidR="00EC69F5" w:rsidRDefault="00EC69F5" w:rsidP="00FF1ED2">
      <w:r>
        <w:t>La técnica de licitación de requisitos más usada es la entrevista porque es la forma más sencilla de interactuar con el cliente y nos da una idea más clara de lo que él desea, ya que por medio de ella obtenemos información más detallada</w:t>
      </w:r>
      <w:r w:rsidR="00385CA1">
        <w:t xml:space="preserve"> sobre lo que el cliente quiere.</w:t>
      </w:r>
      <w:r>
        <w:t xml:space="preserve">  </w:t>
      </w:r>
    </w:p>
    <w:p w:rsidR="00C5509A" w:rsidRDefault="00C5509A" w:rsidP="00FF1ED2"/>
    <w:p w:rsidR="00C5509A" w:rsidRDefault="00A77A68" w:rsidP="00FF1ED2">
      <w:r>
        <w:t>Para 3 técnicas de elicitación de requerimientos consultar:</w:t>
      </w:r>
    </w:p>
    <w:p w:rsidR="00A77A68" w:rsidRDefault="00A77A68" w:rsidP="00FF1ED2">
      <w:r>
        <w:t>Como se prepara la entrevista?</w:t>
      </w:r>
    </w:p>
    <w:p w:rsidR="00A77A68" w:rsidRDefault="00A77A68" w:rsidP="00A77A68">
      <w:pPr>
        <w:pStyle w:val="Prrafodelista"/>
        <w:numPr>
          <w:ilvl w:val="0"/>
          <w:numId w:val="4"/>
        </w:numPr>
      </w:pPr>
      <w:r w:rsidRPr="00BD21C8">
        <w:rPr>
          <w:b/>
        </w:rPr>
        <w:t>Se define el tema a tratar</w:t>
      </w:r>
      <w:r w:rsidR="00BD21C8">
        <w:rPr>
          <w:b/>
        </w:rPr>
        <w:t>:</w:t>
      </w:r>
      <w:r>
        <w:t xml:space="preserve"> deben tener un punto de partida claro </w:t>
      </w:r>
    </w:p>
    <w:p w:rsidR="00A77A68" w:rsidRPr="00A77A68" w:rsidRDefault="00A77A68" w:rsidP="00FF1ED2">
      <w:pPr>
        <w:pStyle w:val="Prrafodelista"/>
        <w:numPr>
          <w:ilvl w:val="0"/>
          <w:numId w:val="4"/>
        </w:numPr>
      </w:pPr>
      <w:r w:rsidRPr="00BD21C8">
        <w:rPr>
          <w:b/>
        </w:rPr>
        <w:t>Se define el grupo de trabajo:</w:t>
      </w:r>
      <w:r>
        <w:t xml:space="preserve"> </w:t>
      </w:r>
      <w:r w:rsidRPr="00A77A68">
        <w:t>las personas que pueden ser útiles en esta instancia y procura que no sea un grupo demasiado numeroso</w:t>
      </w:r>
      <w:r w:rsidRPr="00A77A68">
        <w:rPr>
          <w:color w:val="666565"/>
          <w:sz w:val="27"/>
          <w:szCs w:val="27"/>
          <w:shd w:val="clear" w:color="auto" w:fill="FFFFFF"/>
        </w:rPr>
        <w:t xml:space="preserve">. </w:t>
      </w:r>
    </w:p>
    <w:p w:rsidR="00A77A68" w:rsidRPr="00BD21C8" w:rsidRDefault="00A77A68" w:rsidP="00BD21C8">
      <w:pPr>
        <w:pStyle w:val="Prrafodelista"/>
        <w:numPr>
          <w:ilvl w:val="0"/>
          <w:numId w:val="4"/>
        </w:numPr>
      </w:pPr>
      <w:r w:rsidRPr="00BD21C8">
        <w:rPr>
          <w:b/>
        </w:rPr>
        <w:lastRenderedPageBreak/>
        <w:t>Deja en claro las normas</w:t>
      </w:r>
      <w:r w:rsidRPr="00BD21C8">
        <w:t>: Las normas deben ser cumplidas a rajatabla para que la lluvia de ideas funcione. La principal de todas debería ser que las ideas de los demás sean respetadas y no juzgadas. También es importante que se cumplan los tiempos establecidos para la intervención de cada uno.</w:t>
      </w:r>
    </w:p>
    <w:p w:rsidR="00BD21C8" w:rsidRPr="00BD21C8" w:rsidRDefault="00BD21C8" w:rsidP="00BD21C8">
      <w:pPr>
        <w:pStyle w:val="Prrafodelista"/>
        <w:numPr>
          <w:ilvl w:val="0"/>
          <w:numId w:val="4"/>
        </w:numPr>
        <w:rPr>
          <w:b/>
        </w:rPr>
      </w:pPr>
      <w:r w:rsidRPr="00BD21C8">
        <w:rPr>
          <w:b/>
        </w:rPr>
        <w:t>Haz ejercicios de precalentamiento:</w:t>
      </w:r>
      <w:r>
        <w:rPr>
          <w:b/>
        </w:rPr>
        <w:t xml:space="preserve"> </w:t>
      </w:r>
      <w:r w:rsidRPr="00BD21C8">
        <w:t>Realiza ejercicios divertidos que puedan motivar al grupo, como por ejemplo realizar un “cadáver exquisito” con letras, nombrar colores y pedir que nombren objetos asociados o cualquier otra situación que se te ocurra para activar la</w:t>
      </w:r>
      <w:r>
        <w:t xml:space="preserve"> </w:t>
      </w:r>
      <w:r w:rsidRPr="00BD21C8">
        <w:t>“gimnasia cerebral” antes de la lluvia en sí.</w:t>
      </w:r>
    </w:p>
    <w:p w:rsidR="00BD21C8" w:rsidRPr="00BD21C8" w:rsidRDefault="00BD21C8" w:rsidP="00BD21C8">
      <w:pPr>
        <w:pStyle w:val="Prrafodelista"/>
        <w:numPr>
          <w:ilvl w:val="0"/>
          <w:numId w:val="4"/>
        </w:numPr>
        <w:rPr>
          <w:b/>
        </w:rPr>
      </w:pPr>
      <w:r w:rsidRPr="00BD21C8">
        <w:rPr>
          <w:b/>
        </w:rPr>
        <w:t>Realiza la lluvia de ideas</w:t>
      </w:r>
      <w:r>
        <w:rPr>
          <w:b/>
        </w:rPr>
        <w:t xml:space="preserve">: </w:t>
      </w:r>
      <w:r w:rsidRPr="00BD21C8">
        <w:t>La situación a definir debe estar clara y anotada en un lugar visible para todos los integrantes del panel, a los que, además, se les debe facilitar herramientas como libretas y bolígrafos por si necesitan hacer anotaciones.</w:t>
      </w:r>
    </w:p>
    <w:p w:rsidR="00BD21C8" w:rsidRPr="00BD21C8" w:rsidRDefault="00BD21C8" w:rsidP="00BD21C8">
      <w:pPr>
        <w:ind w:left="1416" w:firstLine="0"/>
      </w:pPr>
      <w:r w:rsidRPr="00BD21C8">
        <w:t>Luego cada idea será presentada uno por uno al resto del grupo. Los demás podrán anotar las ideas que surjan a raíz de la aportada por el compañero y exponerlas posteriormente.</w:t>
      </w:r>
    </w:p>
    <w:p w:rsidR="00BD21C8" w:rsidRDefault="00BD21C8" w:rsidP="00BD21C8">
      <w:pPr>
        <w:ind w:left="1416" w:firstLine="0"/>
      </w:pPr>
      <w:r w:rsidRPr="00BD21C8">
        <w:t>Luego de cerrada la instancia de la lluvia de ideas, se analizará cuáles son viables, eliminando las que no encajen con el propósito o sean reiterativas.</w:t>
      </w:r>
    </w:p>
    <w:p w:rsidR="00BD21C8" w:rsidRPr="00934697" w:rsidRDefault="00BD21C8" w:rsidP="00BD21C8">
      <w:pPr>
        <w:ind w:left="1416" w:firstLine="0"/>
        <w:rPr>
          <w:b/>
        </w:rPr>
      </w:pPr>
      <w:r w:rsidRPr="00934697">
        <w:rPr>
          <w:b/>
        </w:rPr>
        <w:t xml:space="preserve">Que tiempo toma la lluvia de ideas? </w:t>
      </w:r>
    </w:p>
    <w:p w:rsidR="00BD21C8" w:rsidRDefault="00934697" w:rsidP="00BD21C8">
      <w:pPr>
        <w:ind w:left="1416" w:firstLine="0"/>
      </w:pPr>
      <w:r w:rsidRPr="00BD21C8">
        <w:t>Se</w:t>
      </w:r>
      <w:r w:rsidR="00BD21C8" w:rsidRPr="00BD21C8">
        <w:t xml:space="preserve"> recomienda 60 – 90 minutos (10 para motivar y situar la técnica; 20-30 para generar ideas, y el resto para la evaluación).</w:t>
      </w:r>
    </w:p>
    <w:p w:rsidR="00934697" w:rsidRDefault="00934697" w:rsidP="00BD21C8">
      <w:pPr>
        <w:ind w:left="1416" w:firstLine="0"/>
      </w:pPr>
      <w:r w:rsidRPr="00934697">
        <w:rPr>
          <w:b/>
        </w:rPr>
        <w:t xml:space="preserve">Personas </w:t>
      </w:r>
      <w:r>
        <w:rPr>
          <w:b/>
        </w:rPr>
        <w:t>que involucra:</w:t>
      </w:r>
      <w:r>
        <w:t xml:space="preserve"> un grupo de personas que sean necesarias </w:t>
      </w:r>
    </w:p>
    <w:p w:rsidR="00934697" w:rsidRDefault="00934697" w:rsidP="00BD21C8">
      <w:pPr>
        <w:ind w:left="1416" w:firstLine="0"/>
      </w:pPr>
    </w:p>
    <w:p w:rsidR="00E411D5" w:rsidRDefault="00E411D5" w:rsidP="00E411D5">
      <w:pPr>
        <w:spacing w:before="100" w:beforeAutospacing="1" w:after="100" w:afterAutospacing="1" w:line="240" w:lineRule="auto"/>
        <w:ind w:left="720" w:firstLine="0"/>
        <w:jc w:val="left"/>
        <w:rPr>
          <w:rFonts w:ascii="Arial" w:eastAsia="Times New Roman" w:hAnsi="Arial" w:cs="Arial"/>
          <w:color w:val="000000"/>
          <w:sz w:val="20"/>
          <w:szCs w:val="20"/>
          <w:lang w:val="es-CO" w:eastAsia="es-CO"/>
        </w:rPr>
      </w:pPr>
      <w:r>
        <w:rPr>
          <w:b/>
        </w:rPr>
        <w:lastRenderedPageBreak/>
        <w:t>¿</w:t>
      </w:r>
      <w:r w:rsidRPr="00E411D5">
        <w:rPr>
          <w:b/>
        </w:rPr>
        <w:t>Como se prepara el estudio de documentación?</w:t>
      </w:r>
      <w:bookmarkStart w:id="1" w:name="inici"/>
      <w:r w:rsidRPr="00E411D5">
        <w:rPr>
          <w:rFonts w:ascii="Arial" w:eastAsia="Times New Roman" w:hAnsi="Arial" w:cs="Arial"/>
          <w:color w:val="000000"/>
          <w:sz w:val="20"/>
          <w:szCs w:val="20"/>
          <w:lang w:val="es-CO" w:eastAsia="es-CO"/>
        </w:rPr>
        <w:t xml:space="preserve"> </w:t>
      </w:r>
    </w:p>
    <w:p w:rsidR="00E411D5" w:rsidRDefault="00E411D5" w:rsidP="00E411D5">
      <w:pPr>
        <w:spacing w:before="100" w:beforeAutospacing="1" w:after="100" w:afterAutospacing="1" w:line="240" w:lineRule="auto"/>
        <w:ind w:left="720" w:firstLine="0"/>
        <w:jc w:val="left"/>
        <w:rPr>
          <w:rFonts w:ascii="Arial" w:eastAsia="Times New Roman" w:hAnsi="Arial" w:cs="Arial"/>
          <w:color w:val="000000"/>
          <w:sz w:val="20"/>
          <w:szCs w:val="20"/>
          <w:lang w:val="es-CO" w:eastAsia="es-CO"/>
        </w:rPr>
      </w:pPr>
    </w:p>
    <w:p w:rsidR="00E411D5" w:rsidRDefault="00E411D5" w:rsidP="00E411D5">
      <w:pPr>
        <w:pStyle w:val="Prrafodelista"/>
        <w:numPr>
          <w:ilvl w:val="0"/>
          <w:numId w:val="6"/>
        </w:numPr>
      </w:pPr>
      <w:r w:rsidRPr="00E411D5">
        <w:t>Preparar el informe donde se describe un problema o una situación vivida por una empresa real o ficticia. A veces, los nombres reales, de empresas o personas, se cambian para mantener la confidencialidad de la información.</w:t>
      </w:r>
    </w:p>
    <w:p w:rsidR="00E411D5" w:rsidRPr="00E411D5" w:rsidRDefault="00E411D5" w:rsidP="00E411D5">
      <w:pPr>
        <w:pStyle w:val="Prrafodelista"/>
        <w:ind w:left="1429" w:firstLine="0"/>
      </w:pPr>
    </w:p>
    <w:p w:rsidR="00E411D5" w:rsidRDefault="00E411D5" w:rsidP="00E411D5">
      <w:pPr>
        <w:pStyle w:val="Prrafodelista"/>
        <w:numPr>
          <w:ilvl w:val="0"/>
          <w:numId w:val="6"/>
        </w:numPr>
      </w:pPr>
      <w:r w:rsidRPr="00E411D5">
        <w:t>Se suele aportar información sobre la historia de la empresa, del sector, de los productos, de la trayectoria, de los datos económico-financieros, de los comerciales, de la producción, del factor humano y sobre la organización.</w:t>
      </w:r>
    </w:p>
    <w:p w:rsidR="00E411D5" w:rsidRPr="00E411D5" w:rsidRDefault="00E411D5" w:rsidP="00E411D5">
      <w:pPr>
        <w:pStyle w:val="Prrafodelista"/>
        <w:ind w:left="1429" w:firstLine="0"/>
      </w:pPr>
    </w:p>
    <w:p w:rsidR="00E411D5" w:rsidRDefault="00E411D5" w:rsidP="00E411D5">
      <w:pPr>
        <w:pStyle w:val="Prrafodelista"/>
        <w:numPr>
          <w:ilvl w:val="0"/>
          <w:numId w:val="6"/>
        </w:numPr>
      </w:pPr>
      <w:r w:rsidRPr="00E411D5">
        <w:t>Elaborar una guía del profesor donde se faciliten a los alumnos notas técnicas que aporten los apoyos teóricos y conceptuales suficientes para la resolución del caso y para que el proceso de aprendizaje sea completo. En esta guía se exponen los objetivos del caso, a qué clase de documento está dirigido, y en qué materias se puede utilizar. También incluye una guía para la discusión.</w:t>
      </w:r>
    </w:p>
    <w:p w:rsidR="00E411D5" w:rsidRDefault="00E411D5" w:rsidP="00E411D5">
      <w:pPr>
        <w:pStyle w:val="Prrafodelista"/>
      </w:pPr>
    </w:p>
    <w:p w:rsidR="00E411D5" w:rsidRDefault="00E411D5" w:rsidP="00E411D5">
      <w:r>
        <w:rPr>
          <w:b/>
        </w:rPr>
        <w:t>¿</w:t>
      </w:r>
      <w:r w:rsidRPr="00E411D5">
        <w:rPr>
          <w:b/>
        </w:rPr>
        <w:t>Qué tiempo toma</w:t>
      </w:r>
      <w:r>
        <w:rPr>
          <w:b/>
        </w:rPr>
        <w:t>?</w:t>
      </w:r>
      <w:r w:rsidRPr="00E411D5">
        <w:rPr>
          <w:b/>
        </w:rPr>
        <w:t>:</w:t>
      </w:r>
      <w:r>
        <w:rPr>
          <w:b/>
        </w:rPr>
        <w:t xml:space="preserve"> </w:t>
      </w:r>
      <w:r>
        <w:t xml:space="preserve">depende de la complejidad del caso </w:t>
      </w:r>
    </w:p>
    <w:p w:rsidR="00E411D5" w:rsidRPr="00E411D5" w:rsidRDefault="00E411D5" w:rsidP="00E411D5">
      <w:pPr>
        <w:rPr>
          <w:b/>
        </w:rPr>
      </w:pPr>
      <w:r>
        <w:rPr>
          <w:b/>
        </w:rPr>
        <w:t xml:space="preserve"> </w:t>
      </w:r>
    </w:p>
    <w:p w:rsidR="00E411D5" w:rsidRPr="00E411D5" w:rsidRDefault="00E411D5" w:rsidP="00E411D5">
      <w:pPr>
        <w:rPr>
          <w:b/>
        </w:rPr>
      </w:pPr>
    </w:p>
    <w:bookmarkEnd w:id="1"/>
    <w:p w:rsidR="00934697" w:rsidRPr="00E411D5" w:rsidRDefault="00934697" w:rsidP="00BD21C8">
      <w:pPr>
        <w:ind w:left="1416" w:firstLine="0"/>
        <w:rPr>
          <w:b/>
        </w:rPr>
      </w:pPr>
    </w:p>
    <w:p w:rsidR="00BD21C8" w:rsidRPr="00BD21C8" w:rsidRDefault="00BD21C8" w:rsidP="00BD21C8">
      <w:pPr>
        <w:ind w:left="1416" w:firstLine="0"/>
      </w:pPr>
    </w:p>
    <w:p w:rsidR="00BD21C8" w:rsidRPr="00BD21C8" w:rsidRDefault="00BD21C8" w:rsidP="00BD21C8">
      <w:pPr>
        <w:ind w:left="709" w:firstLine="0"/>
      </w:pPr>
    </w:p>
    <w:p w:rsidR="00BD21C8" w:rsidRPr="00BD21C8" w:rsidRDefault="00BD21C8" w:rsidP="00BD21C8">
      <w:pPr>
        <w:ind w:left="709" w:firstLine="0"/>
      </w:pPr>
    </w:p>
    <w:p w:rsidR="00A77A68" w:rsidRDefault="00B226C4" w:rsidP="007F48BC">
      <w:pPr>
        <w:ind w:left="709" w:firstLine="0"/>
        <w:jc w:val="center"/>
      </w:pPr>
      <w:r>
        <w:lastRenderedPageBreak/>
        <w:t xml:space="preserve">CONCLUSIÓN </w:t>
      </w:r>
    </w:p>
    <w:p w:rsidR="00B226C4" w:rsidRDefault="00B226C4" w:rsidP="007F48BC">
      <w:pPr>
        <w:ind w:left="709" w:firstLine="0"/>
        <w:jc w:val="center"/>
      </w:pPr>
    </w:p>
    <w:p w:rsidR="00B226C4" w:rsidRDefault="007F48BC" w:rsidP="007F48BC">
      <w:pPr>
        <w:ind w:left="709" w:firstLine="0"/>
      </w:pPr>
      <w:r>
        <w:t>Las técnicas de licitación de requerimientos son muy importantes a la hora de crear un sof</w:t>
      </w:r>
      <w:r w:rsidR="00B226C4">
        <w:t>tware ya que nos garantiza el éxito de la elaboración del software y la seguridad de obtener un producto eficaz que se ajuste a las necesidades del cliente.</w:t>
      </w:r>
    </w:p>
    <w:p w:rsidR="00A77A68" w:rsidRPr="00BD21C8" w:rsidRDefault="00A77A68" w:rsidP="00BD21C8">
      <w:pPr>
        <w:ind w:left="709" w:firstLine="0"/>
      </w:pPr>
    </w:p>
    <w:p w:rsidR="00AE000C" w:rsidRPr="00BD21C8" w:rsidRDefault="00AE000C" w:rsidP="00BD21C8">
      <w:pPr>
        <w:ind w:left="709" w:firstLine="0"/>
      </w:pPr>
    </w:p>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AE000C" w:rsidRDefault="00AE000C" w:rsidP="00FF1ED2"/>
    <w:p w:rsidR="003E589F" w:rsidRDefault="003E589F" w:rsidP="00E23012">
      <w:pPr>
        <w:ind w:firstLine="0"/>
      </w:pPr>
    </w:p>
    <w:p w:rsidR="003E589F" w:rsidRDefault="003E589F" w:rsidP="00FF1ED2"/>
    <w:p w:rsidR="003E589F" w:rsidRPr="00E23012" w:rsidRDefault="003E589F" w:rsidP="003E589F">
      <w:pPr>
        <w:jc w:val="center"/>
        <w:rPr>
          <w:lang w:val="en-US"/>
        </w:rPr>
      </w:pPr>
      <w:r w:rsidRPr="00E23012">
        <w:rPr>
          <w:lang w:val="en-US"/>
        </w:rPr>
        <w:lastRenderedPageBreak/>
        <w:t>WEB GRAFÍA</w:t>
      </w:r>
    </w:p>
    <w:p w:rsidR="009833DF" w:rsidRPr="00E23012" w:rsidRDefault="009833DF" w:rsidP="00FF1ED2">
      <w:pPr>
        <w:rPr>
          <w:lang w:val="en-US"/>
        </w:rPr>
      </w:pPr>
    </w:p>
    <w:p w:rsidR="009833DF" w:rsidRPr="00E23012" w:rsidRDefault="009833DF" w:rsidP="00FF1ED2">
      <w:pPr>
        <w:rPr>
          <w:lang w:val="en-US"/>
        </w:rPr>
      </w:pPr>
      <w:r w:rsidRPr="00E23012">
        <w:rPr>
          <w:lang w:val="en-US"/>
        </w:rPr>
        <w:t>http://www.juntadeandalucia.es/servicios/madeja/contenido/recurso/415</w:t>
      </w:r>
    </w:p>
    <w:p w:rsidR="00FF1ED2" w:rsidRPr="00E23012" w:rsidRDefault="00FF1ED2" w:rsidP="00FF1ED2">
      <w:pPr>
        <w:rPr>
          <w:lang w:val="en-US"/>
        </w:rPr>
      </w:pPr>
    </w:p>
    <w:p w:rsidR="00FF1ED2" w:rsidRPr="00E23012" w:rsidRDefault="00FF1ED2" w:rsidP="00FF1ED2">
      <w:pPr>
        <w:rPr>
          <w:lang w:val="en-US"/>
        </w:rPr>
      </w:pPr>
    </w:p>
    <w:p w:rsidR="00FF1ED2" w:rsidRPr="00E23012" w:rsidRDefault="00FF1ED2">
      <w:pPr>
        <w:rPr>
          <w:lang w:val="en-US"/>
        </w:rPr>
      </w:pPr>
    </w:p>
    <w:sectPr w:rsidR="00FF1ED2" w:rsidRPr="00E23012" w:rsidSect="00F03CF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6E06"/>
    <w:multiLevelType w:val="hybridMultilevel"/>
    <w:tmpl w:val="45A4F29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C405551"/>
    <w:multiLevelType w:val="multilevel"/>
    <w:tmpl w:val="BDE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94025"/>
    <w:multiLevelType w:val="hybridMultilevel"/>
    <w:tmpl w:val="F39431A0"/>
    <w:lvl w:ilvl="0" w:tplc="240A0017">
      <w:start w:val="1"/>
      <w:numFmt w:val="lowerLetter"/>
      <w:lvlText w:val="%1)"/>
      <w:lvlJc w:val="left"/>
      <w:pPr>
        <w:ind w:left="1498" w:hanging="360"/>
      </w:pPr>
    </w:lvl>
    <w:lvl w:ilvl="1" w:tplc="240A0019" w:tentative="1">
      <w:start w:val="1"/>
      <w:numFmt w:val="lowerLetter"/>
      <w:lvlText w:val="%2."/>
      <w:lvlJc w:val="left"/>
      <w:pPr>
        <w:ind w:left="2218" w:hanging="360"/>
      </w:pPr>
    </w:lvl>
    <w:lvl w:ilvl="2" w:tplc="240A001B" w:tentative="1">
      <w:start w:val="1"/>
      <w:numFmt w:val="lowerRoman"/>
      <w:lvlText w:val="%3."/>
      <w:lvlJc w:val="right"/>
      <w:pPr>
        <w:ind w:left="2938" w:hanging="180"/>
      </w:pPr>
    </w:lvl>
    <w:lvl w:ilvl="3" w:tplc="240A000F" w:tentative="1">
      <w:start w:val="1"/>
      <w:numFmt w:val="decimal"/>
      <w:lvlText w:val="%4."/>
      <w:lvlJc w:val="left"/>
      <w:pPr>
        <w:ind w:left="3658" w:hanging="360"/>
      </w:pPr>
    </w:lvl>
    <w:lvl w:ilvl="4" w:tplc="240A0019" w:tentative="1">
      <w:start w:val="1"/>
      <w:numFmt w:val="lowerLetter"/>
      <w:lvlText w:val="%5."/>
      <w:lvlJc w:val="left"/>
      <w:pPr>
        <w:ind w:left="4378" w:hanging="360"/>
      </w:pPr>
    </w:lvl>
    <w:lvl w:ilvl="5" w:tplc="240A001B" w:tentative="1">
      <w:start w:val="1"/>
      <w:numFmt w:val="lowerRoman"/>
      <w:lvlText w:val="%6."/>
      <w:lvlJc w:val="right"/>
      <w:pPr>
        <w:ind w:left="5098" w:hanging="180"/>
      </w:pPr>
    </w:lvl>
    <w:lvl w:ilvl="6" w:tplc="240A000F" w:tentative="1">
      <w:start w:val="1"/>
      <w:numFmt w:val="decimal"/>
      <w:lvlText w:val="%7."/>
      <w:lvlJc w:val="left"/>
      <w:pPr>
        <w:ind w:left="5818" w:hanging="360"/>
      </w:pPr>
    </w:lvl>
    <w:lvl w:ilvl="7" w:tplc="240A0019" w:tentative="1">
      <w:start w:val="1"/>
      <w:numFmt w:val="lowerLetter"/>
      <w:lvlText w:val="%8."/>
      <w:lvlJc w:val="left"/>
      <w:pPr>
        <w:ind w:left="6538" w:hanging="360"/>
      </w:pPr>
    </w:lvl>
    <w:lvl w:ilvl="8" w:tplc="240A001B" w:tentative="1">
      <w:start w:val="1"/>
      <w:numFmt w:val="lowerRoman"/>
      <w:lvlText w:val="%9."/>
      <w:lvlJc w:val="right"/>
      <w:pPr>
        <w:ind w:left="7258" w:hanging="180"/>
      </w:pPr>
    </w:lvl>
  </w:abstractNum>
  <w:abstractNum w:abstractNumId="3">
    <w:nsid w:val="30ED304F"/>
    <w:multiLevelType w:val="hybridMultilevel"/>
    <w:tmpl w:val="5D4A4E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nsid w:val="52327EE4"/>
    <w:multiLevelType w:val="hybridMultilevel"/>
    <w:tmpl w:val="6EEA619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B3D081C"/>
    <w:multiLevelType w:val="hybridMultilevel"/>
    <w:tmpl w:val="DC3CA1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CF0"/>
    <w:rsid w:val="000B59DD"/>
    <w:rsid w:val="000B5EC6"/>
    <w:rsid w:val="00385CA1"/>
    <w:rsid w:val="003C022F"/>
    <w:rsid w:val="003E589F"/>
    <w:rsid w:val="007617F0"/>
    <w:rsid w:val="007F48BC"/>
    <w:rsid w:val="008C3EE8"/>
    <w:rsid w:val="008F3F64"/>
    <w:rsid w:val="00934697"/>
    <w:rsid w:val="009833DF"/>
    <w:rsid w:val="00A154FC"/>
    <w:rsid w:val="00A77A68"/>
    <w:rsid w:val="00AE000C"/>
    <w:rsid w:val="00AE2FAD"/>
    <w:rsid w:val="00B226C4"/>
    <w:rsid w:val="00B45BE2"/>
    <w:rsid w:val="00B60314"/>
    <w:rsid w:val="00BD21C8"/>
    <w:rsid w:val="00BF4F9D"/>
    <w:rsid w:val="00C31B5F"/>
    <w:rsid w:val="00C5509A"/>
    <w:rsid w:val="00C97136"/>
    <w:rsid w:val="00CF2463"/>
    <w:rsid w:val="00DC4198"/>
    <w:rsid w:val="00E23012"/>
    <w:rsid w:val="00E411D5"/>
    <w:rsid w:val="00E45B54"/>
    <w:rsid w:val="00EC69F5"/>
    <w:rsid w:val="00F03CF0"/>
    <w:rsid w:val="00FC0212"/>
    <w:rsid w:val="00FE3C7C"/>
    <w:rsid w:val="00FF1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F0"/>
    <w:pPr>
      <w:spacing w:line="480" w:lineRule="auto"/>
      <w:ind w:firstLine="709"/>
      <w:jc w:val="both"/>
    </w:pPr>
    <w:rPr>
      <w:rFonts w:ascii="Times New Roman" w:hAnsi="Times New Roman"/>
      <w:sz w:val="24"/>
    </w:rPr>
  </w:style>
  <w:style w:type="paragraph" w:styleId="Ttulo2">
    <w:name w:val="heading 2"/>
    <w:basedOn w:val="Normal"/>
    <w:next w:val="Normal"/>
    <w:link w:val="Ttulo2Car"/>
    <w:uiPriority w:val="9"/>
    <w:semiHidden/>
    <w:unhideWhenUsed/>
    <w:qFormat/>
    <w:rsid w:val="00A7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03CF0"/>
    <w:pPr>
      <w:spacing w:before="100" w:beforeAutospacing="1" w:after="100" w:afterAutospacing="1" w:line="240" w:lineRule="auto"/>
      <w:outlineLvl w:val="2"/>
    </w:pPr>
    <w:rPr>
      <w:rFonts w:eastAsia="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3CF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3CF0"/>
    <w:pPr>
      <w:spacing w:before="100" w:beforeAutospacing="1" w:after="100" w:afterAutospacing="1" w:line="240" w:lineRule="auto"/>
    </w:pPr>
    <w:rPr>
      <w:rFonts w:eastAsia="Times New Roman" w:cs="Times New Roman"/>
      <w:szCs w:val="24"/>
      <w:lang w:eastAsia="es-ES"/>
    </w:rPr>
  </w:style>
  <w:style w:type="character" w:styleId="nfasis">
    <w:name w:val="Emphasis"/>
    <w:basedOn w:val="Fuentedeprrafopredeter"/>
    <w:uiPriority w:val="20"/>
    <w:qFormat/>
    <w:rsid w:val="00F03CF0"/>
    <w:rPr>
      <w:i/>
      <w:iCs/>
    </w:rPr>
  </w:style>
  <w:style w:type="character" w:styleId="Hipervnculo">
    <w:name w:val="Hyperlink"/>
    <w:basedOn w:val="Fuentedeprrafopredeter"/>
    <w:uiPriority w:val="99"/>
    <w:unhideWhenUsed/>
    <w:rsid w:val="00F03CF0"/>
    <w:rPr>
      <w:color w:val="0000FF"/>
      <w:u w:val="single"/>
    </w:rPr>
  </w:style>
  <w:style w:type="paragraph" w:styleId="Textodeglobo">
    <w:name w:val="Balloon Text"/>
    <w:basedOn w:val="Normal"/>
    <w:link w:val="TextodegloboCar"/>
    <w:uiPriority w:val="99"/>
    <w:semiHidden/>
    <w:unhideWhenUsed/>
    <w:rsid w:val="00F03C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CF0"/>
    <w:rPr>
      <w:rFonts w:ascii="Tahoma" w:hAnsi="Tahoma" w:cs="Tahoma"/>
      <w:sz w:val="16"/>
      <w:szCs w:val="16"/>
    </w:rPr>
  </w:style>
  <w:style w:type="paragraph" w:styleId="Prrafodelista">
    <w:name w:val="List Paragraph"/>
    <w:basedOn w:val="Normal"/>
    <w:uiPriority w:val="34"/>
    <w:qFormat/>
    <w:rsid w:val="00AE000C"/>
    <w:pPr>
      <w:ind w:left="720"/>
      <w:contextualSpacing/>
    </w:pPr>
  </w:style>
  <w:style w:type="character" w:customStyle="1" w:styleId="Ttulo2Car">
    <w:name w:val="Título 2 Car"/>
    <w:basedOn w:val="Fuentedeprrafopredeter"/>
    <w:link w:val="Ttulo2"/>
    <w:uiPriority w:val="9"/>
    <w:semiHidden/>
    <w:rsid w:val="00A77A68"/>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A77A6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F0"/>
    <w:pPr>
      <w:spacing w:line="480" w:lineRule="auto"/>
      <w:ind w:firstLine="709"/>
      <w:jc w:val="both"/>
    </w:pPr>
    <w:rPr>
      <w:rFonts w:ascii="Times New Roman" w:hAnsi="Times New Roman"/>
      <w:sz w:val="24"/>
    </w:rPr>
  </w:style>
  <w:style w:type="paragraph" w:styleId="Ttulo2">
    <w:name w:val="heading 2"/>
    <w:basedOn w:val="Normal"/>
    <w:next w:val="Normal"/>
    <w:link w:val="Ttulo2Car"/>
    <w:uiPriority w:val="9"/>
    <w:semiHidden/>
    <w:unhideWhenUsed/>
    <w:qFormat/>
    <w:rsid w:val="00A7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F03CF0"/>
    <w:pPr>
      <w:spacing w:before="100" w:beforeAutospacing="1" w:after="100" w:afterAutospacing="1" w:line="240" w:lineRule="auto"/>
      <w:outlineLvl w:val="2"/>
    </w:pPr>
    <w:rPr>
      <w:rFonts w:eastAsia="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03CF0"/>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03CF0"/>
    <w:pPr>
      <w:spacing w:before="100" w:beforeAutospacing="1" w:after="100" w:afterAutospacing="1" w:line="240" w:lineRule="auto"/>
    </w:pPr>
    <w:rPr>
      <w:rFonts w:eastAsia="Times New Roman" w:cs="Times New Roman"/>
      <w:szCs w:val="24"/>
      <w:lang w:eastAsia="es-ES"/>
    </w:rPr>
  </w:style>
  <w:style w:type="character" w:styleId="nfasis">
    <w:name w:val="Emphasis"/>
    <w:basedOn w:val="Fuentedeprrafopredeter"/>
    <w:uiPriority w:val="20"/>
    <w:qFormat/>
    <w:rsid w:val="00F03CF0"/>
    <w:rPr>
      <w:i/>
      <w:iCs/>
    </w:rPr>
  </w:style>
  <w:style w:type="character" w:styleId="Hipervnculo">
    <w:name w:val="Hyperlink"/>
    <w:basedOn w:val="Fuentedeprrafopredeter"/>
    <w:uiPriority w:val="99"/>
    <w:unhideWhenUsed/>
    <w:rsid w:val="00F03CF0"/>
    <w:rPr>
      <w:color w:val="0000FF"/>
      <w:u w:val="single"/>
    </w:rPr>
  </w:style>
  <w:style w:type="paragraph" w:styleId="Textodeglobo">
    <w:name w:val="Balloon Text"/>
    <w:basedOn w:val="Normal"/>
    <w:link w:val="TextodegloboCar"/>
    <w:uiPriority w:val="99"/>
    <w:semiHidden/>
    <w:unhideWhenUsed/>
    <w:rsid w:val="00F03C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3CF0"/>
    <w:rPr>
      <w:rFonts w:ascii="Tahoma" w:hAnsi="Tahoma" w:cs="Tahoma"/>
      <w:sz w:val="16"/>
      <w:szCs w:val="16"/>
    </w:rPr>
  </w:style>
  <w:style w:type="paragraph" w:styleId="Prrafodelista">
    <w:name w:val="List Paragraph"/>
    <w:basedOn w:val="Normal"/>
    <w:uiPriority w:val="34"/>
    <w:qFormat/>
    <w:rsid w:val="00AE000C"/>
    <w:pPr>
      <w:ind w:left="720"/>
      <w:contextualSpacing/>
    </w:pPr>
  </w:style>
  <w:style w:type="character" w:customStyle="1" w:styleId="Ttulo2Car">
    <w:name w:val="Título 2 Car"/>
    <w:basedOn w:val="Fuentedeprrafopredeter"/>
    <w:link w:val="Ttulo2"/>
    <w:uiPriority w:val="9"/>
    <w:semiHidden/>
    <w:rsid w:val="00A77A68"/>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A77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96947229">
      <w:bodyDiv w:val="1"/>
      <w:marLeft w:val="0"/>
      <w:marRight w:val="0"/>
      <w:marTop w:val="0"/>
      <w:marBottom w:val="0"/>
      <w:divBdr>
        <w:top w:val="none" w:sz="0" w:space="0" w:color="auto"/>
        <w:left w:val="none" w:sz="0" w:space="0" w:color="auto"/>
        <w:bottom w:val="none" w:sz="0" w:space="0" w:color="auto"/>
        <w:right w:val="none" w:sz="0" w:space="0" w:color="auto"/>
      </w:divBdr>
    </w:div>
    <w:div w:id="160700476">
      <w:bodyDiv w:val="1"/>
      <w:marLeft w:val="0"/>
      <w:marRight w:val="0"/>
      <w:marTop w:val="0"/>
      <w:marBottom w:val="0"/>
      <w:divBdr>
        <w:top w:val="none" w:sz="0" w:space="0" w:color="auto"/>
        <w:left w:val="none" w:sz="0" w:space="0" w:color="auto"/>
        <w:bottom w:val="none" w:sz="0" w:space="0" w:color="auto"/>
        <w:right w:val="none" w:sz="0" w:space="0" w:color="auto"/>
      </w:divBdr>
    </w:div>
    <w:div w:id="242834692">
      <w:bodyDiv w:val="1"/>
      <w:marLeft w:val="0"/>
      <w:marRight w:val="0"/>
      <w:marTop w:val="0"/>
      <w:marBottom w:val="0"/>
      <w:divBdr>
        <w:top w:val="none" w:sz="0" w:space="0" w:color="auto"/>
        <w:left w:val="none" w:sz="0" w:space="0" w:color="auto"/>
        <w:bottom w:val="none" w:sz="0" w:space="0" w:color="auto"/>
        <w:right w:val="none" w:sz="0" w:space="0" w:color="auto"/>
      </w:divBdr>
    </w:div>
    <w:div w:id="440033095">
      <w:bodyDiv w:val="1"/>
      <w:marLeft w:val="0"/>
      <w:marRight w:val="0"/>
      <w:marTop w:val="0"/>
      <w:marBottom w:val="0"/>
      <w:divBdr>
        <w:top w:val="none" w:sz="0" w:space="0" w:color="auto"/>
        <w:left w:val="none" w:sz="0" w:space="0" w:color="auto"/>
        <w:bottom w:val="none" w:sz="0" w:space="0" w:color="auto"/>
        <w:right w:val="none" w:sz="0" w:space="0" w:color="auto"/>
      </w:divBdr>
    </w:div>
    <w:div w:id="494684032">
      <w:bodyDiv w:val="1"/>
      <w:marLeft w:val="0"/>
      <w:marRight w:val="0"/>
      <w:marTop w:val="0"/>
      <w:marBottom w:val="0"/>
      <w:divBdr>
        <w:top w:val="none" w:sz="0" w:space="0" w:color="auto"/>
        <w:left w:val="none" w:sz="0" w:space="0" w:color="auto"/>
        <w:bottom w:val="none" w:sz="0" w:space="0" w:color="auto"/>
        <w:right w:val="none" w:sz="0" w:space="0" w:color="auto"/>
      </w:divBdr>
    </w:div>
    <w:div w:id="517502772">
      <w:bodyDiv w:val="1"/>
      <w:marLeft w:val="0"/>
      <w:marRight w:val="0"/>
      <w:marTop w:val="0"/>
      <w:marBottom w:val="0"/>
      <w:divBdr>
        <w:top w:val="none" w:sz="0" w:space="0" w:color="auto"/>
        <w:left w:val="none" w:sz="0" w:space="0" w:color="auto"/>
        <w:bottom w:val="none" w:sz="0" w:space="0" w:color="auto"/>
        <w:right w:val="none" w:sz="0" w:space="0" w:color="auto"/>
      </w:divBdr>
    </w:div>
    <w:div w:id="899093389">
      <w:bodyDiv w:val="1"/>
      <w:marLeft w:val="0"/>
      <w:marRight w:val="0"/>
      <w:marTop w:val="0"/>
      <w:marBottom w:val="0"/>
      <w:divBdr>
        <w:top w:val="none" w:sz="0" w:space="0" w:color="auto"/>
        <w:left w:val="none" w:sz="0" w:space="0" w:color="auto"/>
        <w:bottom w:val="none" w:sz="0" w:space="0" w:color="auto"/>
        <w:right w:val="none" w:sz="0" w:space="0" w:color="auto"/>
      </w:divBdr>
    </w:div>
    <w:div w:id="1048338802">
      <w:bodyDiv w:val="1"/>
      <w:marLeft w:val="0"/>
      <w:marRight w:val="0"/>
      <w:marTop w:val="0"/>
      <w:marBottom w:val="0"/>
      <w:divBdr>
        <w:top w:val="none" w:sz="0" w:space="0" w:color="auto"/>
        <w:left w:val="none" w:sz="0" w:space="0" w:color="auto"/>
        <w:bottom w:val="none" w:sz="0" w:space="0" w:color="auto"/>
        <w:right w:val="none" w:sz="0" w:space="0" w:color="auto"/>
      </w:divBdr>
    </w:div>
    <w:div w:id="1075935719">
      <w:bodyDiv w:val="1"/>
      <w:marLeft w:val="0"/>
      <w:marRight w:val="0"/>
      <w:marTop w:val="0"/>
      <w:marBottom w:val="0"/>
      <w:divBdr>
        <w:top w:val="none" w:sz="0" w:space="0" w:color="auto"/>
        <w:left w:val="none" w:sz="0" w:space="0" w:color="auto"/>
        <w:bottom w:val="none" w:sz="0" w:space="0" w:color="auto"/>
        <w:right w:val="none" w:sz="0" w:space="0" w:color="auto"/>
      </w:divBdr>
    </w:div>
    <w:div w:id="1117916121">
      <w:bodyDiv w:val="1"/>
      <w:marLeft w:val="0"/>
      <w:marRight w:val="0"/>
      <w:marTop w:val="0"/>
      <w:marBottom w:val="0"/>
      <w:divBdr>
        <w:top w:val="none" w:sz="0" w:space="0" w:color="auto"/>
        <w:left w:val="none" w:sz="0" w:space="0" w:color="auto"/>
        <w:bottom w:val="none" w:sz="0" w:space="0" w:color="auto"/>
        <w:right w:val="none" w:sz="0" w:space="0" w:color="auto"/>
      </w:divBdr>
    </w:div>
    <w:div w:id="1423641942">
      <w:bodyDiv w:val="1"/>
      <w:marLeft w:val="0"/>
      <w:marRight w:val="0"/>
      <w:marTop w:val="0"/>
      <w:marBottom w:val="0"/>
      <w:divBdr>
        <w:top w:val="none" w:sz="0" w:space="0" w:color="auto"/>
        <w:left w:val="none" w:sz="0" w:space="0" w:color="auto"/>
        <w:bottom w:val="none" w:sz="0" w:space="0" w:color="auto"/>
        <w:right w:val="none" w:sz="0" w:space="0" w:color="auto"/>
      </w:divBdr>
    </w:div>
    <w:div w:id="1555699625">
      <w:bodyDiv w:val="1"/>
      <w:marLeft w:val="0"/>
      <w:marRight w:val="0"/>
      <w:marTop w:val="0"/>
      <w:marBottom w:val="0"/>
      <w:divBdr>
        <w:top w:val="none" w:sz="0" w:space="0" w:color="auto"/>
        <w:left w:val="none" w:sz="0" w:space="0" w:color="auto"/>
        <w:bottom w:val="none" w:sz="0" w:space="0" w:color="auto"/>
        <w:right w:val="none" w:sz="0" w:space="0" w:color="auto"/>
      </w:divBdr>
    </w:div>
    <w:div w:id="155655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oo.gl/images/BNaVAA"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es.wikipedia.org/wiki/Lluvia_de_ide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es.wikipedia.org/wiki/Joint_application_development" TargetMode="External"/><Relationship Id="rId14" Type="http://schemas.openxmlformats.org/officeDocument/2006/relationships/hyperlink" Target="http://rup.hops-fp6.org/process/workguid/wg_rqwsh.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1420</Words>
  <Characters>7811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mosquera cruz</dc:creator>
  <cp:lastModifiedBy>viviana mosquera cruz</cp:lastModifiedBy>
  <cp:revision>2</cp:revision>
  <dcterms:created xsi:type="dcterms:W3CDTF">2018-10-21T23:36:00Z</dcterms:created>
  <dcterms:modified xsi:type="dcterms:W3CDTF">2018-10-21T23:36:00Z</dcterms:modified>
</cp:coreProperties>
</file>