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8FD7" w14:textId="0E2BD5B3" w:rsidR="00160DD5" w:rsidRDefault="00160DD5">
      <w:hyperlink r:id="rId4" w:history="1">
        <w:r w:rsidRPr="00D52204">
          <w:rPr>
            <w:rStyle w:val="Hipervnculo"/>
          </w:rPr>
          <w:t>http://vivianamonroy.space</w:t>
        </w:r>
      </w:hyperlink>
    </w:p>
    <w:p w14:paraId="0E19C885" w14:textId="77777777" w:rsidR="00160DD5" w:rsidRDefault="00160DD5"/>
    <w:sectPr w:rsidR="00160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D5"/>
    <w:rsid w:val="0016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F884"/>
  <w15:chartTrackingRefBased/>
  <w15:docId w15:val="{C00E0FC1-B1BB-4676-9D5A-4FF78DFF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0D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0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ivianamonroy.spa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MONROY G</dc:creator>
  <cp:keywords/>
  <dc:description/>
  <cp:lastModifiedBy>VIVI MONROY G</cp:lastModifiedBy>
  <cp:revision>1</cp:revision>
  <dcterms:created xsi:type="dcterms:W3CDTF">2022-11-20T04:48:00Z</dcterms:created>
  <dcterms:modified xsi:type="dcterms:W3CDTF">2022-11-20T04:49:00Z</dcterms:modified>
</cp:coreProperties>
</file>