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680" w:rsidRDefault="008C25A9">
      <w:pPr>
        <w:pStyle w:val="Ttulo"/>
        <w:jc w:val="center"/>
      </w:pPr>
      <w:r>
        <w:t>Control de ingreso de personal a la Finca La Sierra</w:t>
      </w:r>
    </w:p>
    <w:p w:rsidR="009D5680" w:rsidRDefault="009D5680"/>
    <w:p w:rsidR="009D5680" w:rsidRDefault="009D5680"/>
    <w:p w:rsidR="009D5680" w:rsidRDefault="009D5680"/>
    <w:p w:rsidR="009D5680" w:rsidRDefault="009D5680"/>
    <w:p w:rsidR="009D5680" w:rsidRDefault="009D5680"/>
    <w:p w:rsidR="009D5680" w:rsidRDefault="009D5680"/>
    <w:p w:rsidR="009D5680" w:rsidRDefault="009064A8">
      <w:r>
        <w:pict>
          <v:rect id="_x0000_i1025" style="width:0;height:1.5pt" o:hralign="center" o:hrstd="t" o:hr="t" fillcolor="#a0a0a0" stroked="f"/>
        </w:pict>
      </w:r>
    </w:p>
    <w:p w:rsidR="009D5680" w:rsidRDefault="008C25A9">
      <w:pPr>
        <w:jc w:val="center"/>
      </w:pPr>
      <w:r>
        <w:t>Elaborado por</w:t>
      </w:r>
      <w:r w:rsidR="000A6E08">
        <w:t xml:space="preserve">: </w:t>
      </w:r>
    </w:p>
    <w:p w:rsidR="009D5680" w:rsidRDefault="008C25A9">
      <w:pPr>
        <w:jc w:val="center"/>
      </w:pPr>
      <w:r>
        <w:t>Viviana Andrea Guerrero Ordóñez</w:t>
      </w:r>
      <w:r w:rsidR="000A6E08">
        <w:t xml:space="preserve">, </w:t>
      </w:r>
      <w:hyperlink r:id="rId8" w:history="1">
        <w:r w:rsidRPr="009926CF">
          <w:rPr>
            <w:rStyle w:val="Hipervnculo"/>
          </w:rPr>
          <w:t>vaguerrero@uqvirtual.edu.co</w:t>
        </w:r>
      </w:hyperlink>
      <w:r>
        <w:t xml:space="preserve">, </w:t>
      </w:r>
      <w:r w:rsidR="000A6E08">
        <w:t xml:space="preserve"> </w:t>
      </w:r>
      <w:r>
        <w:t>3154415379</w:t>
      </w:r>
    </w:p>
    <w:p w:rsidR="009D5680" w:rsidRDefault="009064A8">
      <w:r>
        <w:pict>
          <v:rect id="_x0000_i1026" style="width:0;height:1.5pt" o:hralign="center" o:hrstd="t" o:hr="t" fillcolor="#a0a0a0" stroked="f"/>
        </w:pict>
      </w:r>
    </w:p>
    <w:p w:rsidR="009D5680" w:rsidRDefault="009D5680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D5680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pPr>
              <w:widowControl w:val="0"/>
              <w:spacing w:line="240" w:lineRule="auto"/>
              <w:jc w:val="center"/>
              <w:rPr>
                <w:i/>
                <w:color w:val="FFFFFF"/>
                <w:sz w:val="40"/>
                <w:szCs w:val="40"/>
                <w:highlight w:val="black"/>
              </w:rPr>
            </w:pPr>
            <w:r>
              <w:rPr>
                <w:i/>
                <w:color w:val="FFFFFF"/>
                <w:sz w:val="40"/>
                <w:szCs w:val="40"/>
                <w:highlight w:val="black"/>
              </w:rPr>
              <w:t>Situaciones Problemáticas</w:t>
            </w:r>
          </w:p>
        </w:tc>
      </w:tr>
    </w:tbl>
    <w:p w:rsidR="009D5680" w:rsidRDefault="009D5680"/>
    <w:p w:rsidR="009D5680" w:rsidRDefault="009D5680"/>
    <w:p w:rsidR="009D5680" w:rsidRDefault="009D5680"/>
    <w:p w:rsidR="009D5680" w:rsidRDefault="000A6E08">
      <w:r>
        <w:br w:type="page"/>
      </w:r>
    </w:p>
    <w:p w:rsidR="009D5680" w:rsidRDefault="009D5680"/>
    <w:p w:rsidR="009D5680" w:rsidRDefault="009D5680"/>
    <w:p w:rsidR="009D5680" w:rsidRDefault="000A6E08">
      <w:pPr>
        <w:rPr>
          <w:b/>
        </w:rPr>
      </w:pPr>
      <w:proofErr w:type="gramStart"/>
      <w:r>
        <w:rPr>
          <w:b/>
        </w:rPr>
        <w:t>índice</w:t>
      </w:r>
      <w:proofErr w:type="gramEnd"/>
      <w:r>
        <w:rPr>
          <w:b/>
        </w:rPr>
        <w:t xml:space="preserve"> de contenido</w:t>
      </w:r>
    </w:p>
    <w:p w:rsidR="009D5680" w:rsidRDefault="009064A8">
      <w:pPr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9D5680" w:rsidRDefault="009D5680"/>
    <w:sdt>
      <w:sdtPr>
        <w:id w:val="-1489547830"/>
        <w:docPartObj>
          <w:docPartGallery w:val="Table of Contents"/>
          <w:docPartUnique/>
        </w:docPartObj>
      </w:sdtPr>
      <w:sdtEndPr/>
      <w:sdtContent>
        <w:p w:rsidR="00235A37" w:rsidRDefault="000A6E08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5809679" w:history="1">
            <w:r w:rsidR="00235A37" w:rsidRPr="00304171">
              <w:rPr>
                <w:rStyle w:val="Hipervnculo"/>
                <w:noProof/>
              </w:rPr>
              <w:t>1 Introducción</w:t>
            </w:r>
            <w:r w:rsidR="00235A37">
              <w:rPr>
                <w:noProof/>
                <w:webHidden/>
              </w:rPr>
              <w:tab/>
            </w:r>
            <w:r w:rsidR="00235A37">
              <w:rPr>
                <w:noProof/>
                <w:webHidden/>
              </w:rPr>
              <w:fldChar w:fldCharType="begin"/>
            </w:r>
            <w:r w:rsidR="00235A37">
              <w:rPr>
                <w:noProof/>
                <w:webHidden/>
              </w:rPr>
              <w:instrText xml:space="preserve"> PAGEREF _Toc515809679 \h </w:instrText>
            </w:r>
            <w:r w:rsidR="00235A37">
              <w:rPr>
                <w:noProof/>
                <w:webHidden/>
              </w:rPr>
            </w:r>
            <w:r w:rsidR="00235A37">
              <w:rPr>
                <w:noProof/>
                <w:webHidden/>
              </w:rPr>
              <w:fldChar w:fldCharType="separate"/>
            </w:r>
            <w:r w:rsidR="00235A37">
              <w:rPr>
                <w:noProof/>
                <w:webHidden/>
              </w:rPr>
              <w:t>4</w:t>
            </w:r>
            <w:r w:rsidR="00235A37">
              <w:rPr>
                <w:noProof/>
                <w:webHidden/>
              </w:rPr>
              <w:fldChar w:fldCharType="end"/>
            </w:r>
          </w:hyperlink>
        </w:p>
        <w:p w:rsidR="00235A37" w:rsidRDefault="00235A37">
          <w:pPr>
            <w:pStyle w:val="TDC1"/>
            <w:tabs>
              <w:tab w:val="right" w:pos="9019"/>
            </w:tabs>
            <w:rPr>
              <w:noProof/>
            </w:rPr>
          </w:pPr>
          <w:hyperlink w:anchor="_Toc515809680" w:history="1">
            <w:r w:rsidRPr="00304171">
              <w:rPr>
                <w:rStyle w:val="Hipervnculo"/>
                <w:noProof/>
              </w:rPr>
              <w:t>2 Identificación de las situaciones problemáticas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37" w:rsidRDefault="00235A37">
          <w:pPr>
            <w:pStyle w:val="TDC1"/>
            <w:tabs>
              <w:tab w:val="right" w:pos="9019"/>
            </w:tabs>
            <w:rPr>
              <w:noProof/>
            </w:rPr>
          </w:pPr>
          <w:hyperlink w:anchor="_Toc515809681" w:history="1">
            <w:r w:rsidRPr="00304171">
              <w:rPr>
                <w:rStyle w:val="Hipervnculo"/>
                <w:noProof/>
              </w:rPr>
              <w:t>3 Estructuración de los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37" w:rsidRDefault="00235A37">
          <w:pPr>
            <w:pStyle w:val="TDC1"/>
            <w:tabs>
              <w:tab w:val="right" w:pos="9019"/>
            </w:tabs>
            <w:rPr>
              <w:noProof/>
            </w:rPr>
          </w:pPr>
          <w:hyperlink w:anchor="_Toc515809682" w:history="1">
            <w:r w:rsidRPr="00304171">
              <w:rPr>
                <w:rStyle w:val="Hipervnculo"/>
                <w:noProof/>
              </w:rPr>
              <w:t>4 Priorización de los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A37" w:rsidRDefault="00235A37">
          <w:pPr>
            <w:pStyle w:val="TDC1"/>
            <w:tabs>
              <w:tab w:val="right" w:pos="9019"/>
            </w:tabs>
            <w:rPr>
              <w:noProof/>
            </w:rPr>
          </w:pPr>
          <w:hyperlink w:anchor="_Toc515809683" w:history="1">
            <w:r w:rsidRPr="00304171">
              <w:rPr>
                <w:rStyle w:val="Hipervnculo"/>
                <w:noProof/>
              </w:rPr>
              <w:t>4 Posición de 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680" w:rsidRDefault="000A6E08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D5680" w:rsidRDefault="000A6E08">
      <w:r>
        <w:br w:type="page"/>
      </w:r>
    </w:p>
    <w:p w:rsidR="009D5680" w:rsidRDefault="000A6E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Control de versiones</w:t>
      </w:r>
    </w:p>
    <w:tbl>
      <w:tblPr>
        <w:tblStyle w:val="a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7"/>
        <w:gridCol w:w="1546"/>
        <w:gridCol w:w="5937"/>
      </w:tblGrid>
      <w:tr w:rsidR="009D5680">
        <w:trPr>
          <w:trHeight w:val="600"/>
        </w:trPr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154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Número</w:t>
            </w:r>
          </w:p>
        </w:tc>
        <w:tc>
          <w:tcPr>
            <w:tcW w:w="59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Actualización</w:t>
            </w:r>
          </w:p>
        </w:tc>
      </w:tr>
      <w:tr w:rsidR="009D568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8C25A9">
            <w:r>
              <w:t>12/05/2018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8C25A9" w:rsidP="008C25A9">
            <w:pPr>
              <w:jc w:val="center"/>
            </w:pPr>
            <w:r>
              <w:t>1.0</w:t>
            </w:r>
          </w:p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r>
              <w:t>plantilla base</w:t>
            </w:r>
            <w:r w:rsidR="008C25A9">
              <w:t xml:space="preserve"> para situaciones problemáticas </w:t>
            </w:r>
          </w:p>
        </w:tc>
      </w:tr>
      <w:tr w:rsidR="009D568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</w:tr>
      <w:tr w:rsidR="009D5680">
        <w:trPr>
          <w:trHeight w:val="600"/>
        </w:trPr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  <w:tc>
          <w:tcPr>
            <w:tcW w:w="5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9D5680"/>
        </w:tc>
      </w:tr>
    </w:tbl>
    <w:p w:rsidR="009D5680" w:rsidRDefault="009D5680"/>
    <w:p w:rsidR="009D5680" w:rsidRDefault="000A6E08">
      <w:r>
        <w:br w:type="page"/>
      </w:r>
    </w:p>
    <w:p w:rsidR="009D5680" w:rsidRDefault="000A6E08">
      <w:pPr>
        <w:pStyle w:val="Ttulo1"/>
      </w:pPr>
      <w:bookmarkStart w:id="0" w:name="_Toc515809679"/>
      <w:r>
        <w:lastRenderedPageBreak/>
        <w:t>1 Introducción</w:t>
      </w:r>
      <w:bookmarkEnd w:id="0"/>
    </w:p>
    <w:p w:rsidR="008C25A9" w:rsidRDefault="008C25A9" w:rsidP="008C25A9">
      <w:r>
        <w:t xml:space="preserve">En este documento se podrán observar las diferentes situaciones problemáticas por las que se dio inicio a este proyecto tomando las premisas dadas por el docente William </w:t>
      </w:r>
      <w:r w:rsidR="00BA2942">
        <w:t xml:space="preserve">Joseph Giraldo Orozco, se debe tener en cuenta que a partir de estas problemáticas se </w:t>
      </w:r>
      <w:r w:rsidR="00081141">
        <w:t>montó</w:t>
      </w:r>
      <w:r w:rsidR="00BA2942">
        <w:t xml:space="preserve"> el modelo de negocio.</w:t>
      </w:r>
    </w:p>
    <w:p w:rsidR="00BA2942" w:rsidRDefault="00BA2942" w:rsidP="008C25A9">
      <w:r>
        <w:t>Problemas, software, causas, situaciones.</w:t>
      </w:r>
    </w:p>
    <w:p w:rsidR="009D5680" w:rsidRDefault="000A6E08">
      <w:pPr>
        <w:pStyle w:val="Ttulo1"/>
      </w:pPr>
      <w:bookmarkStart w:id="1" w:name="_Toc515809680"/>
      <w:r>
        <w:t>2 Identificación de las situaciones problemáticas</w:t>
      </w:r>
      <w:bookmarkEnd w:id="1"/>
    </w:p>
    <w:p w:rsidR="00BA2942" w:rsidRDefault="00BA2942" w:rsidP="00081141">
      <w:pPr>
        <w:jc w:val="both"/>
      </w:pPr>
      <w:r>
        <w:t xml:space="preserve">Basada en previos documentos leídos </w:t>
      </w:r>
      <w:r w:rsidR="00287CD9">
        <w:t xml:space="preserve">se tiene que </w:t>
      </w:r>
      <w:r>
        <w:t>es importante identificar las situaciones problemáticas ya que están nos permitirán ver que tan grave es el problema en general, cuáles son sus posibles soluciones y cuáles serían los mejores medios para mejorar la situación, además de proveernos información sobre costos y gastos requeridos.</w:t>
      </w:r>
    </w:p>
    <w:p w:rsidR="009D5680" w:rsidRDefault="009D5680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1048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1820"/>
        <w:gridCol w:w="2260"/>
        <w:gridCol w:w="2200"/>
        <w:gridCol w:w="1960"/>
        <w:gridCol w:w="1700"/>
      </w:tblGrid>
      <w:tr w:rsidR="009D5680">
        <w:trPr>
          <w:trHeight w:val="300"/>
          <w:jc w:val="center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CAUSA</w:t>
            </w:r>
          </w:p>
        </w:tc>
        <w:tc>
          <w:tcPr>
            <w:tcW w:w="4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SITUACIÓN </w:t>
            </w:r>
          </w:p>
        </w:tc>
        <w:tc>
          <w:tcPr>
            <w:tcW w:w="1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PROBLEMA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EFECTO</w:t>
            </w:r>
          </w:p>
        </w:tc>
      </w:tr>
      <w:tr w:rsidR="009D5680">
        <w:trPr>
          <w:trHeight w:val="300"/>
          <w:jc w:val="center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9D5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9D5680">
            <w:pPr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:rsidR="009D5680" w:rsidRDefault="009D5680">
            <w:pPr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ACEPTABLE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ACTUAL</w:t>
            </w:r>
          </w:p>
        </w:tc>
        <w:tc>
          <w:tcPr>
            <w:tcW w:w="1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9D5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9D5680">
            <w:pPr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:rsidR="009D5680" w:rsidRDefault="009D5680">
            <w:pPr>
              <w:spacing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9D5680">
        <w:trPr>
          <w:trHeight w:val="1020"/>
          <w:jc w:val="center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A6E08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FF"/>
            <w:vAlign w:val="center"/>
          </w:tcPr>
          <w:p w:rsidR="009D5680" w:rsidRDefault="00BA2942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Llegada de personas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81141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Conocimiento de la persona que llego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680" w:rsidRDefault="00081141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Se desconoce la identidad y el motivo de llegada de gran porcentaje de las personas que ingresan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center"/>
          </w:tcPr>
          <w:p w:rsidR="009D5680" w:rsidRDefault="00F220E5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No poder impedir  el ingreso de personas ajenas a la propiedad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9D5680" w:rsidRDefault="00F220E5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ingreso</w:t>
            </w:r>
            <w:r w:rsidR="00081141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de personas inescrupulosas con motivos no agradables a la propiedad</w:t>
            </w:r>
          </w:p>
        </w:tc>
      </w:tr>
      <w:tr w:rsidR="00F220E5">
        <w:trPr>
          <w:trHeight w:val="1020"/>
          <w:jc w:val="center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20E5" w:rsidRDefault="00F220E5">
            <w:pPr>
              <w:spacing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33CCFF"/>
            <w:vAlign w:val="center"/>
          </w:tcPr>
          <w:p w:rsidR="00F220E5" w:rsidRDefault="00F220E5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Ubicación de la propiedad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20E5" w:rsidRDefault="00F220E5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Propiedad protegida por un sistema de seguridad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20E5" w:rsidRDefault="00F220E5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Propiedad sin un mínimo esquema de seguridad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66"/>
            <w:vAlign w:val="center"/>
          </w:tcPr>
          <w:p w:rsidR="00F220E5" w:rsidRDefault="001F05F1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El ingreso de personas a cualquier hora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F220E5" w:rsidRDefault="002232EE">
            <w:pPr>
              <w:spacing w:line="240" w:lineRule="auto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Punto de fácil acceso y de gran atracción para los  ladrones </w:t>
            </w:r>
          </w:p>
        </w:tc>
      </w:tr>
    </w:tbl>
    <w:p w:rsidR="009D5680" w:rsidRDefault="00BA2942">
      <w:pPr>
        <w:jc w:val="center"/>
        <w:rPr>
          <w:b/>
        </w:rPr>
      </w:pPr>
      <w:r>
        <w:rPr>
          <w:b/>
        </w:rPr>
        <w:t>Tabla 1: Identificación de</w:t>
      </w:r>
      <w:r w:rsidR="000A6E08">
        <w:rPr>
          <w:b/>
        </w:rPr>
        <w:t xml:space="preserve"> problemas a partir de situaciones problemáticas </w:t>
      </w:r>
    </w:p>
    <w:p w:rsidR="009D5680" w:rsidRDefault="000A6E08">
      <w:pPr>
        <w:pStyle w:val="Ttulo1"/>
      </w:pPr>
      <w:bookmarkStart w:id="2" w:name="_Toc515809681"/>
      <w:r>
        <w:t>3 Estructuración de los problemas</w:t>
      </w:r>
      <w:bookmarkEnd w:id="2"/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D56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r>
              <w:t xml:space="preserve">En esta sección explique por qué es importante estructurar los problemas mediante su relación causa y efecto. Utilice diagramas de pescado para tal fin.  </w:t>
            </w:r>
            <w:hyperlink r:id="rId9">
              <w:r>
                <w:rPr>
                  <w:color w:val="1155CC"/>
                  <w:u w:val="single"/>
                </w:rPr>
                <w:t>ver ejemplos</w:t>
              </w:r>
            </w:hyperlink>
            <w:r>
              <w:t>:,</w:t>
            </w:r>
            <w:hyperlink r:id="rId10">
              <w:r>
                <w:rPr>
                  <w:color w:val="1155CC"/>
                  <w:u w:val="single"/>
                </w:rPr>
                <w:t>[link 1]</w:t>
              </w:r>
            </w:hyperlink>
            <w:r>
              <w:t>,</w:t>
            </w:r>
            <w:hyperlink r:id="rId11">
              <w:r>
                <w:rPr>
                  <w:color w:val="1155CC"/>
                  <w:u w:val="single"/>
                </w:rPr>
                <w:t>[</w:t>
              </w:r>
              <w:proofErr w:type="spellStart"/>
              <w:r>
                <w:rPr>
                  <w:color w:val="1155CC"/>
                  <w:u w:val="single"/>
                </w:rPr>
                <w:t>excel</w:t>
              </w:r>
              <w:proofErr w:type="spellEnd"/>
              <w:r>
                <w:rPr>
                  <w:color w:val="1155CC"/>
                  <w:u w:val="single"/>
                </w:rPr>
                <w:t>]</w:t>
              </w:r>
            </w:hyperlink>
            <w:r>
              <w:t>,</w:t>
            </w:r>
            <w:hyperlink r:id="rId12">
              <w:r>
                <w:rPr>
                  <w:color w:val="1155CC"/>
                  <w:u w:val="single"/>
                </w:rPr>
                <w:t>[link 2]</w:t>
              </w:r>
            </w:hyperlink>
          </w:p>
          <w:p w:rsidR="009D5680" w:rsidRDefault="000A6E08">
            <w:pPr>
              <w:rPr>
                <w:b/>
                <w:i/>
              </w:rPr>
            </w:pPr>
            <w:r>
              <w:t xml:space="preserve"> </w:t>
            </w:r>
            <w:r>
              <w:rPr>
                <w:b/>
                <w:i/>
              </w:rPr>
              <w:t>OJO: borrar este recuadro.</w:t>
            </w:r>
          </w:p>
          <w:p w:rsidR="009D5680" w:rsidRDefault="000A6E0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¡¡¡En todas las figuras, l</w:t>
            </w:r>
            <w:r>
              <w:rPr>
                <w:b/>
              </w:rPr>
              <w:t>as letras se deben ver de igual tamaño que las letras del resto del texto del documento!!!</w:t>
            </w:r>
          </w:p>
        </w:tc>
      </w:tr>
    </w:tbl>
    <w:p w:rsidR="009D5680" w:rsidRDefault="000A6E08">
      <w:pPr>
        <w:pStyle w:val="Ttulo1"/>
      </w:pPr>
      <w:bookmarkStart w:id="3" w:name="_Toc515809682"/>
      <w:r>
        <w:t>4 Priorización de los problemas</w:t>
      </w:r>
      <w:bookmarkEnd w:id="3"/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D56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r>
              <w:t xml:space="preserve">En esta sección explique por qué es importante priorizar los problemas según su importancia. Utilice diagramas de </w:t>
            </w:r>
            <w:proofErr w:type="spellStart"/>
            <w:r>
              <w:t>pareto</w:t>
            </w:r>
            <w:proofErr w:type="spellEnd"/>
            <w:r>
              <w:t xml:space="preserve"> para tal fin.  </w:t>
            </w:r>
            <w:hyperlink r:id="rId13">
              <w:r>
                <w:rPr>
                  <w:color w:val="1155CC"/>
                  <w:u w:val="single"/>
                </w:rPr>
                <w:t>[Presentación de clase]</w:t>
              </w:r>
            </w:hyperlink>
            <w:r>
              <w:t xml:space="preserve">, </w:t>
            </w:r>
            <w:hyperlink r:id="rId14">
              <w:r>
                <w:rPr>
                  <w:color w:val="1155CC"/>
                  <w:u w:val="single"/>
                </w:rPr>
                <w:t>[Excel]</w:t>
              </w:r>
            </w:hyperlink>
            <w:r>
              <w:t xml:space="preserve">, </w:t>
            </w:r>
            <w:hyperlink r:id="rId15">
              <w:r>
                <w:rPr>
                  <w:color w:val="1155CC"/>
                  <w:u w:val="single"/>
                </w:rPr>
                <w:t xml:space="preserve">[Google </w:t>
              </w:r>
              <w:proofErr w:type="spellStart"/>
              <w:r>
                <w:rPr>
                  <w:color w:val="1155CC"/>
                  <w:u w:val="single"/>
                </w:rPr>
                <w:t>Sheet</w:t>
              </w:r>
              <w:proofErr w:type="spellEnd"/>
              <w:r>
                <w:rPr>
                  <w:color w:val="1155CC"/>
                  <w:u w:val="single"/>
                </w:rPr>
                <w:t>]</w:t>
              </w:r>
            </w:hyperlink>
            <w:r>
              <w:t xml:space="preserve">, </w:t>
            </w:r>
            <w:hyperlink r:id="rId16">
              <w:r>
                <w:rPr>
                  <w:color w:val="1155CC"/>
                  <w:u w:val="single"/>
                </w:rPr>
                <w:t>[link 1]</w:t>
              </w:r>
            </w:hyperlink>
          </w:p>
          <w:p w:rsidR="009D5680" w:rsidRDefault="000A6E08">
            <w:pPr>
              <w:rPr>
                <w:b/>
                <w:i/>
              </w:rPr>
            </w:pPr>
            <w:r>
              <w:t xml:space="preserve"> </w:t>
            </w:r>
            <w:r>
              <w:rPr>
                <w:b/>
                <w:i/>
              </w:rPr>
              <w:t>OJO: borrar este recuadro.</w:t>
            </w:r>
          </w:p>
          <w:p w:rsidR="009D5680" w:rsidRDefault="000A6E08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 ¡¡¡En todas las figuras, l</w:t>
            </w:r>
            <w:r>
              <w:rPr>
                <w:b/>
              </w:rPr>
              <w:t>as letras se deben ver de igual tamaño que las letras del resto del texto del documento!!!</w:t>
            </w:r>
          </w:p>
        </w:tc>
      </w:tr>
    </w:tbl>
    <w:p w:rsidR="009D5680" w:rsidRDefault="009D5680"/>
    <w:p w:rsidR="009D5680" w:rsidRDefault="000A6E08">
      <w:pPr>
        <w:pStyle w:val="Ttulo1"/>
      </w:pPr>
      <w:bookmarkStart w:id="4" w:name="_Toc515809683"/>
      <w:r>
        <w:t>4 Posición de la empresa.</w:t>
      </w:r>
      <w:bookmarkEnd w:id="4"/>
    </w:p>
    <w:p w:rsidR="00235A37" w:rsidRPr="00235A37" w:rsidRDefault="00235A37" w:rsidP="00235A37">
      <w:r>
        <w:t xml:space="preserve">De  lo dialogado con el cliente se puede decir que su posición </w:t>
      </w:r>
      <w:bookmarkStart w:id="5" w:name="_GoBack"/>
      <w:bookmarkEnd w:id="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D56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680" w:rsidRDefault="000A6E08">
            <w:r>
              <w:t>En esta sección explique cuál es la posición deseada de la compañía en términos de las metas a cumplir. Elabore un diagrama con las metas y su estructura.</w:t>
            </w:r>
          </w:p>
          <w:p w:rsidR="009D5680" w:rsidRDefault="000A6E08">
            <w:pPr>
              <w:rPr>
                <w:b/>
                <w:i/>
              </w:rPr>
            </w:pPr>
            <w:r>
              <w:t xml:space="preserve"> </w:t>
            </w:r>
            <w:r>
              <w:rPr>
                <w:b/>
                <w:i/>
              </w:rPr>
              <w:t>OJO: borrar este recuadro.</w:t>
            </w:r>
          </w:p>
          <w:p w:rsidR="009D5680" w:rsidRDefault="000A6E0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¡¡¡En todas las figuras, l</w:t>
            </w:r>
            <w:r>
              <w:rPr>
                <w:b/>
              </w:rPr>
              <w:t>as letras se deben ver de igual tamaño que las letras del resto del texto del documento!!!</w:t>
            </w:r>
          </w:p>
        </w:tc>
      </w:tr>
    </w:tbl>
    <w:p w:rsidR="009D5680" w:rsidRDefault="009D5680"/>
    <w:p w:rsidR="009D5680" w:rsidRDefault="000A6E08">
      <w:pPr>
        <w:spacing w:after="200"/>
        <w:rPr>
          <w:rFonts w:ascii="Calibri" w:eastAsia="Calibri" w:hAnsi="Calibri" w:cs="Calibri"/>
          <w:b/>
        </w:rPr>
      </w:pPr>
      <w:bookmarkStart w:id="6" w:name="_emwzux5f5pnx" w:colFirst="0" w:colLast="0"/>
      <w:bookmarkEnd w:id="6"/>
      <w:r>
        <w:br w:type="page"/>
      </w:r>
    </w:p>
    <w:p w:rsidR="009D5680" w:rsidRDefault="000A6E08">
      <w:pPr>
        <w:spacing w:after="200"/>
        <w:rPr>
          <w:rFonts w:ascii="Calibri" w:eastAsia="Calibri" w:hAnsi="Calibri" w:cs="Calibri"/>
          <w:b/>
        </w:rPr>
      </w:pPr>
      <w:bookmarkStart w:id="7" w:name="_gjdgxs" w:colFirst="0" w:colLast="0"/>
      <w:bookmarkEnd w:id="7"/>
      <w:r>
        <w:rPr>
          <w:rFonts w:ascii="Calibri" w:eastAsia="Calibri" w:hAnsi="Calibri" w:cs="Calibri"/>
          <w:b/>
        </w:rPr>
        <w:lastRenderedPageBreak/>
        <w:t xml:space="preserve">Business </w:t>
      </w:r>
      <w:proofErr w:type="spellStart"/>
      <w:r>
        <w:rPr>
          <w:rFonts w:ascii="Calibri" w:eastAsia="Calibri" w:hAnsi="Calibri" w:cs="Calibri"/>
          <w:b/>
        </w:rPr>
        <w:t>Goals</w:t>
      </w:r>
      <w:proofErr w:type="spellEnd"/>
    </w:p>
    <w:p w:rsidR="009D5680" w:rsidRDefault="000A6E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Aumentar las ventas a un 50%.</w:t>
      </w:r>
    </w:p>
    <w:p w:rsidR="009D5680" w:rsidRDefault="000A6E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Reducir la devolución de los productos en un 80%.</w:t>
      </w:r>
    </w:p>
    <w:p w:rsidR="009D5680" w:rsidRDefault="000A6E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Aumentar la prestación de servicios de asesoría técnica y logística en un 50%.</w:t>
      </w:r>
    </w:p>
    <w:p w:rsidR="009D5680" w:rsidRDefault="000A6E0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Reducir  el retraso de llegada de insumos  en un 50%.</w:t>
      </w:r>
    </w:p>
    <w:p w:rsidR="009D5680" w:rsidRDefault="000A6E08">
      <w:pPr>
        <w:numPr>
          <w:ilvl w:val="0"/>
          <w:numId w:val="1"/>
        </w:numPr>
        <w:contextualSpacing/>
      </w:pPr>
      <w:r>
        <w:rPr>
          <w:rFonts w:ascii="Calibri" w:eastAsia="Calibri" w:hAnsi="Calibri" w:cs="Calibri"/>
        </w:rPr>
        <w:t>Reducir la cantidad de Productos que se caducan en el almacén en un 50%</w:t>
      </w:r>
    </w:p>
    <w:p w:rsidR="009D5680" w:rsidRDefault="009D568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5680" w:rsidRDefault="000A6E08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Business </w:t>
      </w:r>
      <w:proofErr w:type="spellStart"/>
      <w:r>
        <w:rPr>
          <w:rFonts w:ascii="Calibri" w:eastAsia="Calibri" w:hAnsi="Calibri" w:cs="Calibri"/>
        </w:rPr>
        <w:t>Goals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Diagram</w:t>
      </w:r>
      <w:proofErr w:type="spellEnd"/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0A6E08">
      <w:pPr>
        <w:spacing w:after="200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2939415</wp:posOffset>
            </wp:positionH>
            <wp:positionV relativeFrom="paragraph">
              <wp:posOffset>3186430</wp:posOffset>
            </wp:positionV>
            <wp:extent cx="609600" cy="438150"/>
            <wp:effectExtent l="0" t="0" r="0" b="0"/>
            <wp:wrapSquare wrapText="bothSides" distT="0" distB="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529590</wp:posOffset>
            </wp:positionH>
            <wp:positionV relativeFrom="paragraph">
              <wp:posOffset>1414780</wp:posOffset>
            </wp:positionV>
            <wp:extent cx="609600" cy="4381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4815840</wp:posOffset>
            </wp:positionH>
            <wp:positionV relativeFrom="paragraph">
              <wp:posOffset>3186430</wp:posOffset>
            </wp:positionV>
            <wp:extent cx="609600" cy="43815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2644140</wp:posOffset>
            </wp:positionH>
            <wp:positionV relativeFrom="paragraph">
              <wp:posOffset>-147319</wp:posOffset>
            </wp:positionV>
            <wp:extent cx="609600" cy="438150"/>
            <wp:effectExtent l="0" t="0" r="0" b="0"/>
            <wp:wrapSquare wrapText="bothSides" distT="0" distB="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3549015</wp:posOffset>
            </wp:positionH>
            <wp:positionV relativeFrom="paragraph">
              <wp:posOffset>1109980</wp:posOffset>
            </wp:positionV>
            <wp:extent cx="609600" cy="438150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margin">
              <wp:posOffset>558165</wp:posOffset>
            </wp:positionH>
            <wp:positionV relativeFrom="paragraph">
              <wp:posOffset>3186430</wp:posOffset>
            </wp:positionV>
            <wp:extent cx="609600" cy="438150"/>
            <wp:effectExtent l="0" t="0" r="0" b="0"/>
            <wp:wrapSquare wrapText="bothSides" distT="0" distB="0" distL="114300" distR="1143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l="46032" t="26646" r="48500" b="6645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5680" w:rsidRDefault="000A6E08">
      <w:pPr>
        <w:spacing w:after="20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-215899</wp:posOffset>
                </wp:positionH>
                <wp:positionV relativeFrom="paragraph">
                  <wp:posOffset>101600</wp:posOffset>
                </wp:positionV>
                <wp:extent cx="6358890" cy="4499610"/>
                <wp:effectExtent l="0" t="0" r="0" b="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890" cy="4499610"/>
                          <a:chOff x="2166555" y="1530195"/>
                          <a:chExt cx="6358890" cy="4499610"/>
                        </a:xfrm>
                      </wpg:grpSpPr>
                      <wpg:grpSp>
                        <wpg:cNvPr id="8" name="8 Grupo"/>
                        <wpg:cNvGrpSpPr/>
                        <wpg:grpSpPr>
                          <a:xfrm>
                            <a:off x="2166555" y="1530195"/>
                            <a:ext cx="6358890" cy="4499610"/>
                            <a:chOff x="0" y="0"/>
                            <a:chExt cx="6358890" cy="4499610"/>
                          </a:xfrm>
                        </wpg:grpSpPr>
                        <wps:wsp>
                          <wps:cNvPr id="9" name="9 Rectángulo"/>
                          <wps:cNvSpPr/>
                          <wps:spPr>
                            <a:xfrm>
                              <a:off x="0" y="0"/>
                              <a:ext cx="6358875" cy="449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D5680" w:rsidRDefault="009D568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10 Forma libre"/>
                          <wps:cNvSpPr/>
                          <wps:spPr>
                            <a:xfrm>
                              <a:off x="2087245" y="0"/>
                              <a:ext cx="2149475" cy="2901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290194" extrusionOk="0">
                                  <a:moveTo>
                                    <a:pt x="0" y="0"/>
                                  </a:moveTo>
                                  <a:lnTo>
                                    <a:pt x="0" y="290194"/>
                                  </a:lnTo>
                                  <a:lnTo>
                                    <a:pt x="2149475" y="290194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after="200"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   Productividad  mayor  al 50% </w:t>
                                </w:r>
                              </w:p>
                              <w:p w:rsidR="009D5680" w:rsidRDefault="000A6E08">
                                <w:pPr>
                                  <w:spacing w:after="200"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 50%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1" name="11 Forma libre"/>
                          <wps:cNvSpPr/>
                          <wps:spPr>
                            <a:xfrm flipH="1">
                              <a:off x="1022985" y="290194"/>
                              <a:ext cx="1895475" cy="847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95475" h="847725" extrusionOk="0">
                                  <a:moveTo>
                                    <a:pt x="0" y="0"/>
                                  </a:moveTo>
                                  <a:lnTo>
                                    <a:pt x="1895475" y="8477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95250" y="1557655"/>
                              <a:ext cx="2149475" cy="647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647065" extrusionOk="0">
                                  <a:moveTo>
                                    <a:pt x="0" y="0"/>
                                  </a:moveTo>
                                  <a:lnTo>
                                    <a:pt x="0" y="647065"/>
                                  </a:lnTo>
                                  <a:lnTo>
                                    <a:pt x="2149475" y="647065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line="27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Aumentar la prestación de servicios de asesoría técnica y logística en un 50%.</w:t>
                                </w:r>
                              </w:p>
                              <w:p w:rsidR="009D5680" w:rsidRDefault="009D5680">
                                <w:pPr>
                                  <w:spacing w:after="200"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3" name="13 Forma libre"/>
                          <wps:cNvSpPr/>
                          <wps:spPr>
                            <a:xfrm>
                              <a:off x="3070860" y="290194"/>
                              <a:ext cx="800100" cy="514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00100" h="514350" extrusionOk="0">
                                  <a:moveTo>
                                    <a:pt x="0" y="0"/>
                                  </a:moveTo>
                                  <a:lnTo>
                                    <a:pt x="800100" y="5143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>
                              <a:off x="2923540" y="1276350"/>
                              <a:ext cx="2149475" cy="1061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1061720" extrusionOk="0">
                                  <a:moveTo>
                                    <a:pt x="0" y="0"/>
                                  </a:moveTo>
                                  <a:lnTo>
                                    <a:pt x="0" y="1061720"/>
                                  </a:lnTo>
                                  <a:lnTo>
                                    <a:pt x="2149475" y="1061720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after="200" w:line="275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Devolución de los productos menor en un 80%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5" name="15 Forma libre"/>
                          <wps:cNvSpPr/>
                          <wps:spPr>
                            <a:xfrm>
                              <a:off x="945514" y="2204720"/>
                              <a:ext cx="635" cy="66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35" h="666750" extrusionOk="0">
                                  <a:moveTo>
                                    <a:pt x="0" y="0"/>
                                  </a:moveTo>
                                  <a:lnTo>
                                    <a:pt x="635" y="6667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>
                              <a:off x="0" y="3419475"/>
                              <a:ext cx="2149475" cy="1080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1080135" extrusionOk="0">
                                  <a:moveTo>
                                    <a:pt x="0" y="0"/>
                                  </a:moveTo>
                                  <a:lnTo>
                                    <a:pt x="0" y="1080135"/>
                                  </a:lnTo>
                                  <a:lnTo>
                                    <a:pt x="2149475" y="1080135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after="200"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áreas</w:t>
                                </w:r>
                                <w:proofErr w:type="gramEnd"/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de asesorías técnicas o logísticas  = a 4.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7" name="17 Forma libre"/>
                          <wps:cNvSpPr/>
                          <wps:spPr>
                            <a:xfrm flipH="1">
                              <a:off x="3404235" y="2338070"/>
                              <a:ext cx="409575" cy="53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9575" h="533400" extrusionOk="0">
                                  <a:moveTo>
                                    <a:pt x="0" y="0"/>
                                  </a:moveTo>
                                  <a:lnTo>
                                    <a:pt x="409575" y="533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>
                              <a:off x="2249805" y="3424555"/>
                              <a:ext cx="2149475" cy="861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861060" extrusionOk="0">
                                  <a:moveTo>
                                    <a:pt x="0" y="0"/>
                                  </a:moveTo>
                                  <a:lnTo>
                                    <a:pt x="0" y="861060"/>
                                  </a:lnTo>
                                  <a:lnTo>
                                    <a:pt x="2149475" y="861060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Reducir la cantidad de</w:t>
                                </w:r>
                              </w:p>
                              <w:p w:rsidR="009D5680" w:rsidRDefault="000A6E0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Productos que se caducan en el almacén en un 50%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>
                          <wps:cNvPr id="19" name="19 Forma libre"/>
                          <wps:cNvSpPr/>
                          <wps:spPr>
                            <a:xfrm>
                              <a:off x="4236720" y="2338070"/>
                              <a:ext cx="836294" cy="53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36294" h="533400" extrusionOk="0">
                                  <a:moveTo>
                                    <a:pt x="0" y="0"/>
                                  </a:moveTo>
                                  <a:lnTo>
                                    <a:pt x="836294" y="533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4209415" y="3407410"/>
                              <a:ext cx="2149475" cy="8610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149475" h="861060" extrusionOk="0">
                                  <a:moveTo>
                                    <a:pt x="0" y="0"/>
                                  </a:moveTo>
                                  <a:lnTo>
                                    <a:pt x="0" y="861060"/>
                                  </a:lnTo>
                                  <a:lnTo>
                                    <a:pt x="2149475" y="861060"/>
                                  </a:lnTo>
                                  <a:lnTo>
                                    <a:pt x="2149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D5680" w:rsidRDefault="000A6E08">
                                <w:pPr>
                                  <w:spacing w:line="27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Reducir  el retraso de llegada de insumos  en un 50%.</w:t>
                                </w:r>
                              </w:p>
                              <w:p w:rsidR="009D5680" w:rsidRDefault="009D5680">
                                <w:pPr>
                                  <w:spacing w:after="200"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-17pt;margin-top:8pt;width:500.7pt;height:354.3pt;z-index:251664384;mso-position-horizontal-relative:margin" coordorigin="21665,15301" coordsize="63588,4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">
                <v:group id="8 Grupo" o:spid="_x0000_s1027" style="position:absolute;left:21665;top:15301;width:63589;height:44997" coordsize="63588,44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9 Rectángulo" o:spid="_x0000_s1028" style="position:absolute;width:63588;height:4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9D5680" w:rsidRDefault="009D568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10 Forma libre" o:spid="_x0000_s1029" style="position:absolute;left:20872;width:21495;height:2901;visibility:visible;mso-wrap-style:square;v-text-anchor:top" coordsize="2149475,2901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JC8MA&#10;AADbAAAADwAAAGRycy9kb3ducmV2LnhtbESPQW/CMAyF75P2HyIj7TZSOEysIyCEhOAyCToOO1qN&#10;aSoSp2oyWvbr58Mkbrbe83ufl+sxeHWjPrWRDcymBSjiOtqWGwPnr93rAlTKyBZ9ZDJwpwTr1fPT&#10;EksbBz7RrcqNkhBOJRpwOXel1ql2FDBNY0cs2iX2AbOsfaNtj4OEB6/nRfGmA7YsDQ472jqqr9VP&#10;MOD98fPbVt272//aYXc6BndIc2NeJuPmA1SmMT/M/9cHK/hCL7/IA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sJC8MAAADbAAAADwAAAAAAAAAAAAAAAACYAgAAZHJzL2Rv&#10;d25yZXYueG1sUEsFBgAAAAAEAAQA9QAAAIgDAAAAAA==&#10;" adj="-11796480,,5400" path="m,l,290194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290194"/>
                    <v:textbox inset="7pt,3pt,7pt,3pt">
                      <w:txbxContent>
                        <w:p w:rsidR="009D5680" w:rsidRDefault="000A6E08">
                          <w:pPr>
                            <w:spacing w:after="200"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   Productividad  mayor  al 50% </w:t>
                          </w:r>
                        </w:p>
                        <w:p w:rsidR="009D5680" w:rsidRDefault="000A6E08">
                          <w:pPr>
                            <w:spacing w:after="200"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 50%</w:t>
                          </w:r>
                        </w:p>
                      </w:txbxContent>
                    </v:textbox>
                  </v:shape>
                  <v:shape id="11 Forma libre" o:spid="_x0000_s1030" style="position:absolute;left:10229;top:2901;width:18955;height:8478;flip:x;visibility:visible;mso-wrap-style:square;v-text-anchor:middle" coordsize="1895475,847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7GsIA&#10;AADbAAAADwAAAGRycy9kb3ducmV2LnhtbERP3WrCMBS+F3yHcATv1tQh6jqjqCCMIbLpHuDQnDad&#10;zUnXZNq+/SIMvDsf3+9Zrjtbiyu1vnKsYJKkIIhzpysuFXyd908LED4ga6wdk4KePKxXw8ESM+1u&#10;/EnXUyhFDGGfoQITQpNJ6XNDFn3iGuLIFa61GCJsS6lbvMVwW8vnNJ1JixXHBoMN7Qzll9OvVXAs&#10;vg8v/eFj/l7vNrOfcjud9zxVajzqNq8gAnXhIf53v+k4fwL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fsawgAAANsAAAAPAAAAAAAAAAAAAAAAAJgCAABkcnMvZG93&#10;bnJldi54bWxQSwUGAAAAAAQABAD1AAAAhwMAAAAA&#10;" path="m,l1895475,847725e" strokeweight="1pt">
                    <v:stroke dashstyle="dash" startarrowwidth="narrow" startarrowlength="short" endarrow="block"/>
                    <v:path arrowok="t" o:extrusionok="f" textboxrect="0,0,1895475,847725"/>
                  </v:shape>
                  <v:shape id="12 Forma libre" o:spid="_x0000_s1031" style="position:absolute;left:952;top:15576;width:21495;height:6471;visibility:visible;mso-wrap-style:square;v-text-anchor:top" coordsize="2149475,6470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nH8AA&#10;AADbAAAADwAAAGRycy9kb3ducmV2LnhtbERPS4vCMBC+L/gfwgh7W1NFRKtRqiC4IoKPg8ehGdti&#10;M6lNrPXfm4UFb/PxPWe2aE0pGqpdYVlBvxeBIE6tLjhTcD6tf8YgnEfWWFomBS9ysJh3vmYYa/vk&#10;AzVHn4kQwi5GBbn3VSylS3My6Hq2Ig7c1dYGfYB1JnWNzxBuSjmIopE0WHBoyLGiVU7p7fgwCvbG&#10;Ds3v9rI8TYbFvWmT7e6QoFLf3TaZgvDU+o/4373RYf4A/n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2nH8AAAADbAAAADwAAAAAAAAAAAAAAAACYAgAAZHJzL2Rvd25y&#10;ZXYueG1sUEsFBgAAAAAEAAQA9QAAAIUDAAAAAA==&#10;" adj="-11796480,,5400" path="m,l,647065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647065"/>
                    <v:textbox inset="7pt,3pt,7pt,3pt">
                      <w:txbxContent>
                        <w:p w:rsidR="009D5680" w:rsidRDefault="000A6E08">
                          <w:pPr>
                            <w:spacing w:line="27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Aumentar la prestación de servicios de asesoría técnica y logística en un 50%.</w:t>
                          </w:r>
                        </w:p>
                        <w:p w:rsidR="009D5680" w:rsidRDefault="009D5680">
                          <w:pPr>
                            <w:spacing w:after="200" w:line="275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Forma libre" o:spid="_x0000_s1032" style="position:absolute;left:30708;top:2901;width:8001;height:5144;visibility:visible;mso-wrap-style:square;v-text-anchor:middle" coordsize="80010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vGcAA&#10;AADbAAAADwAAAGRycy9kb3ducmV2LnhtbERPS4vCMBC+C/sfwizsTVMVdKlG8YGwlwUfC+JtaMam&#10;2kxKE2v33xtB8DYf33Om89aWoqHaF44V9HsJCOLM6YJzBX+HTfcbhA/IGkvHpOCfPMxnH50pptrd&#10;eUfNPuQihrBPUYEJoUql9Jkhi77nKuLInV1tMURY51LXeI/htpSDJBlJiwXHBoMVrQxl1/3NKjie&#10;1n5pfgmPzWjLY42XwXm1Vurrs11MQARqw1v8cv/oOH8Iz1/i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3vGcAAAADbAAAADwAAAAAAAAAAAAAAAACYAgAAZHJzL2Rvd25y&#10;ZXYueG1sUEsFBgAAAAAEAAQA9QAAAIUDAAAAAA==&#10;" path="m,l800100,514350e" strokeweight="1pt">
                    <v:stroke dashstyle="dash" startarrowwidth="narrow" startarrowlength="short" endarrow="block"/>
                    <v:path arrowok="t" o:extrusionok="f" textboxrect="0,0,800100,514350"/>
                  </v:shape>
                  <v:shape id="14 Forma libre" o:spid="_x0000_s1033" style="position:absolute;left:29235;top:12763;width:21495;height:10617;visibility:visible;mso-wrap-style:square;v-text-anchor:top" coordsize="2149475,1061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lYqMAA&#10;AADbAAAADwAAAGRycy9kb3ducmV2LnhtbERPzWrCQBC+C77DMoI33RhKU1LXEITS5NJS7QMM2WkS&#10;zM6G3a2Jb98tCN7m4/udfTGbQVzJ+d6ygt02AUHcWN1zq+D7/LZ5AeEDssbBMim4kYfisFzsMdd2&#10;4i+6nkIrYgj7HBV0IYy5lL7pyKDf2pE4cj/WGQwRulZqh1MMN4NMk+RZGuw5NnQ40rGj5nL6NQoG&#10;n9J7dj6mHzLD8tMlY+XqWqn1ai5fQQSaw0N8d1c6zn+C/1/iAfL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lYqMAAAADbAAAADwAAAAAAAAAAAAAAAACYAgAAZHJzL2Rvd25y&#10;ZXYueG1sUEsFBgAAAAAEAAQA9QAAAIUDAAAAAA==&#10;" adj="-11796480,,5400" path="m,l,1061720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1061720"/>
                    <v:textbox inset="7pt,3pt,7pt,3pt">
                      <w:txbxContent>
                        <w:p w:rsidR="009D5680" w:rsidRDefault="000A6E08">
                          <w:pPr>
                            <w:spacing w:after="20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Devolución de los productos menor en un 80%</w:t>
                          </w:r>
                        </w:p>
                      </w:txbxContent>
                    </v:textbox>
                  </v:shape>
                  <v:shape id="15 Forma libre" o:spid="_x0000_s1034" style="position:absolute;left:9455;top:22047;width:6;height:6667;visibility:visible;mso-wrap-style:square;v-text-anchor:middle" coordsize="635,66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u28MA&#10;AADbAAAADwAAAGRycy9kb3ducmV2LnhtbESPQWsCMRCF7wX/Qxiht5rVVpHVKKIIbS+la70PmzFZ&#10;3EzCJuq2v74pFLzN8N775s1y3btWXKmLjWcF41EBgrj2umGj4Ouwf5qDiAlZY+uZFHxThPVq8LDE&#10;Uvsbf9K1SkZkCMcSFdiUQillrC05jCMfiLN28p3DlNfOSN3hLcNdKydFMZMOG84XLAbaWqrP1cVl&#10;yts0vNjn9+MuHGfmYPaTy8ePU+px2G8WIBL16W7+T7/qXH8Kf7/kAe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Pu28MAAADbAAAADwAAAAAAAAAAAAAAAACYAgAAZHJzL2Rv&#10;d25yZXYueG1sUEsFBgAAAAAEAAQA9QAAAIgDAAAAAA==&#10;" path="m,l635,666750e" strokeweight="1pt">
                    <v:stroke dashstyle="dash" startarrowwidth="narrow" startarrowlength="short" endarrow="block"/>
                    <v:path arrowok="t" o:extrusionok="f" textboxrect="0,0,635,666750"/>
                  </v:shape>
                  <v:shape id="16 Forma libre" o:spid="_x0000_s1035" style="position:absolute;top:34194;width:21494;height:10802;visibility:visible;mso-wrap-style:square;v-text-anchor:top" coordsize="2149475,10801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Ms8AA&#10;AADbAAAADwAAAGRycy9kb3ducmV2LnhtbERPS4vCMBC+C/sfwizsTVNd8FGNIrIu3tTqwePQjGlp&#10;MylNVrv/3giCt/n4nrNYdbYWN2p96VjBcJCAIM6dLtkoOJ+2/SkIH5A11o5JwT95WC0/egtMtbvz&#10;kW5ZMCKGsE9RQRFCk0rp84Is+oFriCN3da3FEGFrpG7xHsNtLUdJMpYWS44NBTa0KSivsj+rwGzW&#10;259Z5rrkMjHVdV/9fh+akVJfn916DiJQF97il3un4/wx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tMs8AAAADbAAAADwAAAAAAAAAAAAAAAACYAgAAZHJzL2Rvd25y&#10;ZXYueG1sUEsFBgAAAAAEAAQA9QAAAIUDAAAAAA==&#10;" adj="-11796480,,5400" path="m,l,1080135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1080135"/>
                    <v:textbox inset="7pt,3pt,7pt,3pt">
                      <w:txbxContent>
                        <w:p w:rsidR="009D5680" w:rsidRDefault="000A6E08">
                          <w:pPr>
                            <w:spacing w:after="200"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áreas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de asesorías técnicas o logísticas  = a 4.</w:t>
                          </w:r>
                        </w:p>
                      </w:txbxContent>
                    </v:textbox>
                  </v:shape>
                  <v:shape id="17 Forma libre" o:spid="_x0000_s1036" style="position:absolute;left:34042;top:23380;width:4096;height:5334;flip:x;visibility:visible;mso-wrap-style:square;v-text-anchor:middle" coordsize="409575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97HMAA&#10;AADbAAAADwAAAGRycy9kb3ducmV2LnhtbERPTYvCMBC9C/6HMIIX0dQ9qFSjiLiwJ0FdFo9jM7bF&#10;ZlKTbFv/vREW9jaP9zmrTWcq0ZDzpWUF00kCgjizuuRcwff5c7wA4QOyxsoyKXiSh82631thqm3L&#10;R2pOIRcxhH2KCooQ6lRKnxVk0E9sTRy5m3UGQ4Qul9phG8NNJT+SZCYNlhwbCqxpV1B2P/0aBaPb&#10;1ZmDvT/2x213uYzYlHL+o9Rw0G2XIAJ14V/85/7Scf4c3r/EA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97HMAAAADbAAAADwAAAAAAAAAAAAAAAACYAgAAZHJzL2Rvd25y&#10;ZXYueG1sUEsFBgAAAAAEAAQA9QAAAIUDAAAAAA==&#10;" path="m,l409575,533400e" strokeweight="1pt">
                    <v:stroke dashstyle="dash" startarrowwidth="narrow" startarrowlength="short" endarrow="block"/>
                    <v:path arrowok="t" o:extrusionok="f" textboxrect="0,0,409575,533400"/>
                  </v:shape>
                  <v:shape id="18 Forma libre" o:spid="_x0000_s1037" style="position:absolute;left:22498;top:34245;width:21494;height:8611;visibility:visible;mso-wrap-style:square;v-text-anchor:top" coordsize="2149475,861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tGMQA&#10;AADbAAAADwAAAGRycy9kb3ducmV2LnhtbESPQWvCQBCF74X+h2UK3uqmLRSJrkGKQg8Fm9jex+yY&#10;RLOzIbvR6K/vHAreZnhv3vtmkY2uVWfqQ+PZwMs0AUVcettwZeBnt3megQoR2WLrmQxcKUC2fHxY&#10;YGr9hXM6F7FSEsIhRQN1jF2qdShrchimviMW7eB7h1HWvtK2x4uEu1a/Jsm7dtiwNNTY0UdN5akY&#10;nIH9dl0ehn3M325H/B532v1+Jc6YydO4moOKNMa7+f/60wq+wMo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TbRjEAAAA2wAAAA8AAAAAAAAAAAAAAAAAmAIAAGRycy9k&#10;b3ducmV2LnhtbFBLBQYAAAAABAAEAPUAAACJAwAAAAA=&#10;" adj="-11796480,,5400" path="m,l,861060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861060"/>
                    <v:textbox inset="7pt,3pt,7pt,3pt">
                      <w:txbxContent>
                        <w:p w:rsidR="009D5680" w:rsidRDefault="000A6E0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Reducir la cantidad de</w:t>
                          </w:r>
                        </w:p>
                        <w:p w:rsidR="009D5680" w:rsidRDefault="000A6E0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Productos que se caducan en el almacén en un 50%</w:t>
                          </w:r>
                        </w:p>
                      </w:txbxContent>
                    </v:textbox>
                  </v:shape>
                  <v:shape id="19 Forma libre" o:spid="_x0000_s1038" style="position:absolute;left:42367;top:23380;width:8363;height:5334;visibility:visible;mso-wrap-style:square;v-text-anchor:middle" coordsize="836294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RjcIA&#10;AADbAAAADwAAAGRycy9kb3ducmV2LnhtbERPTUvDQBC9C/6HZYTe7EYPUmM2pYqCtNRiLHgdstNs&#10;NDsbstMm/feuIHibx/ucYjn5Tp1oiG1gAzfzDBRxHWzLjYH9x8v1AlQUZItdYDJwpgjL8vKiwNyG&#10;kd/pVEmjUgjHHA04kT7XOtaOPMZ56IkTdwiDR0lwaLQdcEzhvtO3WXanPbacGhz29OSo/q6O3sDb&#10;tHneflW7rUhYn/vxcb/4dJkxs6tp9QBKaJJ/8Z/71ab59/D7SzpA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NGNwgAAANsAAAAPAAAAAAAAAAAAAAAAAJgCAABkcnMvZG93&#10;bnJldi54bWxQSwUGAAAAAAQABAD1AAAAhwMAAAAA&#10;" path="m,l836294,533400e" strokeweight="1pt">
                    <v:stroke dashstyle="dash" startarrowwidth="narrow" startarrowlength="short" endarrow="block"/>
                    <v:path arrowok="t" o:extrusionok="f" textboxrect="0,0,836294,533400"/>
                  </v:shape>
                  <v:shape id="20 Forma libre" o:spid="_x0000_s1039" style="position:absolute;left:42094;top:34074;width:21494;height:8610;visibility:visible;mso-wrap-style:square;v-text-anchor:top" coordsize="2149475,861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mro7wA&#10;AADbAAAADwAAAGRycy9kb3ducmV2LnhtbERPSwrCMBDdC94hjOBOUxVEqlFEFFwI/vdjM7bVZlKa&#10;qNXTm4Xg8vH+k1ltCvGkyuWWFfS6EQjixOqcUwWn46ozAuE8ssbCMil4k4PZtNmYYKzti/f0PPhU&#10;hBB2MSrIvC9jKV2SkUHXtSVx4K62MugDrFKpK3yFcFPIfhQNpcGcQ0OGJS0ySu6Hh1Fw2S6T6+Pi&#10;94PPDXf1UZrzJjJKtVv1fAzCU+3/4p97rRX0w/rwJfwAOf0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iaujvAAAANsAAAAPAAAAAAAAAAAAAAAAAJgCAABkcnMvZG93bnJldi54&#10;bWxQSwUGAAAAAAQABAD1AAAAgQMAAAAA&#10;" adj="-11796480,,5400" path="m,l,861060r2149475,l2149475,,,xe" strokecolor="white" strokeweight="1pt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2149475,861060"/>
                    <v:textbox inset="7pt,3pt,7pt,3pt">
                      <w:txbxContent>
                        <w:p w:rsidR="009D5680" w:rsidRDefault="000A6E08">
                          <w:pPr>
                            <w:spacing w:line="27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Reducir  el retraso de llegada de insumos  en un 50%.</w:t>
                          </w:r>
                        </w:p>
                        <w:p w:rsidR="009D5680" w:rsidRDefault="009D5680">
                          <w:pPr>
                            <w:spacing w:after="200" w:line="275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>
      <w:pPr>
        <w:spacing w:after="200"/>
        <w:rPr>
          <w:rFonts w:ascii="Calibri" w:eastAsia="Calibri" w:hAnsi="Calibri" w:cs="Calibri"/>
        </w:rPr>
      </w:pPr>
    </w:p>
    <w:p w:rsidR="009D5680" w:rsidRDefault="009D5680"/>
    <w:sectPr w:rsidR="009D5680">
      <w:head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4A8" w:rsidRDefault="009064A8">
      <w:pPr>
        <w:spacing w:line="240" w:lineRule="auto"/>
      </w:pPr>
      <w:r>
        <w:separator/>
      </w:r>
    </w:p>
  </w:endnote>
  <w:endnote w:type="continuationSeparator" w:id="0">
    <w:p w:rsidR="009064A8" w:rsidRDefault="00906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4A8" w:rsidRDefault="009064A8">
      <w:pPr>
        <w:spacing w:line="240" w:lineRule="auto"/>
      </w:pPr>
      <w:r>
        <w:separator/>
      </w:r>
    </w:p>
  </w:footnote>
  <w:footnote w:type="continuationSeparator" w:id="0">
    <w:p w:rsidR="009064A8" w:rsidRDefault="00906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80" w:rsidRDefault="009D56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00DC"/>
    <w:multiLevelType w:val="multilevel"/>
    <w:tmpl w:val="6DB2BF5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5680"/>
    <w:rsid w:val="00081141"/>
    <w:rsid w:val="00083419"/>
    <w:rsid w:val="000A6E08"/>
    <w:rsid w:val="00196394"/>
    <w:rsid w:val="001F05F1"/>
    <w:rsid w:val="002232EE"/>
    <w:rsid w:val="00235A37"/>
    <w:rsid w:val="00287CD9"/>
    <w:rsid w:val="008C25A9"/>
    <w:rsid w:val="009064A8"/>
    <w:rsid w:val="009B246F"/>
    <w:rsid w:val="009D5680"/>
    <w:rsid w:val="00BA2942"/>
    <w:rsid w:val="00F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2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5A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25A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5A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2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5A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25A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35A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guerrero@uqvirtual.edu.co" TargetMode="External"/><Relationship Id="rId13" Type="http://schemas.openxmlformats.org/officeDocument/2006/relationships/hyperlink" Target="https://docs.google.com/presentation/d/1XTsuBP6BXUQ61pvD-iYEwdOHg0T42WhgwXgLDfl5hTA/edit?usp=sharing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vertex42.com/ExcelTemplates/fishbone-diagram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asq.org/learn-about-quality/cause-analysis-tools/overview/paret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V1di0n5Y4Gaf_i7kqh2sZrSns0mzh-HO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bSUq6LI3nNsirgT5KHI993F0Rvo3jpBGcvehw_YRwJE/edit?usp=sharing" TargetMode="External"/><Relationship Id="rId10" Type="http://schemas.openxmlformats.org/officeDocument/2006/relationships/hyperlink" Target="http://asq.org/learn-about-quality/cause-analysis-tools/overview/fishbon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xjWCtiSjqoTs3clLOX6OhI_sGXLvv_3N" TargetMode="External"/><Relationship Id="rId14" Type="http://schemas.openxmlformats.org/officeDocument/2006/relationships/hyperlink" Target="https://drive.google.com/file/d/1dsU11IsmHcdfarfC0i-DTl9xGz-JlJ6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Viviana A Guerrero</cp:lastModifiedBy>
  <cp:revision>4</cp:revision>
  <dcterms:created xsi:type="dcterms:W3CDTF">2018-05-13T04:17:00Z</dcterms:created>
  <dcterms:modified xsi:type="dcterms:W3CDTF">2018-06-04T02:14:00Z</dcterms:modified>
</cp:coreProperties>
</file>