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Wordcloud: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A partir del artículo titulado "Analizando videos de TikTok de la campaña de vacunación contra la COVID-19 desde cuentas del sector salud", que tiene como autora a Sofía Pichihua, se realizó un Wordcloud con los hashtags que más se repetían en los videos seleccionados, en donde #essalud, #covid19 y #vacuna fueron los top 3.</w:t>
      </w:r>
    </w:p>
    <w:p w:rsidR="00000000" w:rsidDel="00000000" w:rsidP="00000000" w:rsidRDefault="00000000" w:rsidRPr="00000000" w14:paraId="00000004">
      <w:pPr>
        <w:spacing w:after="240" w:before="240" w:lineRule="auto"/>
        <w:jc w:val="both"/>
        <w:rPr/>
      </w:pP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Pie Chart:</w:t>
      </w:r>
    </w:p>
    <w:p w:rsidR="00000000" w:rsidDel="00000000" w:rsidP="00000000" w:rsidRDefault="00000000" w:rsidRPr="00000000" w14:paraId="00000006">
      <w:pPr>
        <w:spacing w:after="240" w:before="240" w:lineRule="auto"/>
        <w:jc w:val="both"/>
        <w:rPr/>
      </w:pP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En el documento adjunto a la tercera práctica calificada, se elaboró un gráfico de tipo pie chart que mostraba los tipos de contenido más vistos en Netflix. El resultado indicó que Movie (película) obtuvo un mayor porcentaje de visualización en comparación con TV Shows (series de televisión).</w:t>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t xml:space="preserve">Mapa:</w:t>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El mapa muestra las ubicaciones donde se grabaron mis cinco películas favoritas, junto con sus coordenadas dentro de la diégesis, según corresponda. También incluye el nombre de cada película, su director y el año de estreno. Las películas seleccionadas son las siguientes: Pedro Páramo, Hotel Transilvania, Rosa Chumbe, Radical y Soul.</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