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image/x-emf" PartName="/word/media/image4.emf"/>
  <Override ContentType="image/x-emf" PartName="/word/media/image5.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Arial" w:eastAsia="黑体" w:cs="Arial"/>
          <w:kern w:val="0"/>
          <w:sz w:val="36"/>
          <w:szCs w:val="28"/>
        </w:rPr>
      </w:pPr>
      <w:r>
        <w:rPr>
          <w:rFonts w:hint="eastAsia" w:ascii="黑体" w:hAnsi="Arial" w:eastAsia="黑体" w:cs="Arial"/>
          <w:kern w:val="0"/>
          <w:sz w:val="36"/>
          <w:szCs w:val="28"/>
        </w:rPr>
        <w:t>外部数据供应商调研及评价报告</w:t>
      </w:r>
    </w:p>
    <w:p>
      <w:pPr>
        <w:ind w:firstLine="566" w:firstLineChars="202"/>
        <w:rPr>
          <w:rFonts w:ascii="Arial" w:hAnsi="Arial" w:cs="Arial"/>
          <w:kern w:val="0"/>
          <w:sz w:val="28"/>
          <w:szCs w:val="28"/>
        </w:rPr>
      </w:pPr>
      <w:r>
        <w:rPr>
          <w:rFonts w:hint="eastAsia" w:ascii="Arial" w:hAnsi="Arial" w:cs="Arial"/>
          <w:kern w:val="0"/>
          <w:sz w:val="28"/>
          <w:szCs w:val="28"/>
        </w:rPr>
        <w:t>近期就信达资产总分公司整合梳理后的外部数据需求，进行了外部数据供应商及数据情况调研，整理分析其数据可供范围、数据费用、市场认可度、数据完整度、数据真实性情况等，</w:t>
      </w:r>
      <w:r>
        <w:rPr>
          <w:rFonts w:ascii="Arial" w:hAnsi="Arial" w:cs="Arial"/>
          <w:kern w:val="0"/>
          <w:sz w:val="28"/>
          <w:szCs w:val="28"/>
        </w:rPr>
        <w:t>现就调</w:t>
      </w:r>
      <w:r>
        <w:rPr>
          <w:rFonts w:hint="eastAsia" w:ascii="Arial" w:hAnsi="Arial" w:cs="Arial"/>
          <w:kern w:val="0"/>
          <w:sz w:val="28"/>
          <w:szCs w:val="28"/>
        </w:rPr>
        <w:t>研情况做以下总结。</w:t>
      </w:r>
    </w:p>
    <w:p>
      <w:pPr>
        <w:pStyle w:val="2"/>
        <w:numPr>
          <w:ilvl w:val="0"/>
          <w:numId w:val="1"/>
        </w:numPr>
        <w:rPr>
          <w:sz w:val="28"/>
        </w:rPr>
      </w:pPr>
      <w:r>
        <w:rPr>
          <w:rFonts w:hint="eastAsia"/>
          <w:sz w:val="28"/>
        </w:rPr>
        <w:t>外部数据需求整合梳理</w:t>
      </w:r>
    </w:p>
    <w:p>
      <w:pPr>
        <w:ind w:firstLine="566" w:firstLineChars="202"/>
        <w:rPr>
          <w:rFonts w:ascii="Arial" w:hAnsi="Arial" w:cs="Arial"/>
          <w:kern w:val="0"/>
          <w:sz w:val="28"/>
          <w:szCs w:val="28"/>
        </w:rPr>
      </w:pPr>
      <w:r>
        <w:rPr>
          <w:rFonts w:hint="eastAsia" w:ascii="Arial" w:hAnsi="Arial" w:cs="Arial"/>
          <w:kern w:val="0"/>
          <w:sz w:val="28"/>
          <w:szCs w:val="28"/>
        </w:rPr>
        <w:t>结合现在各系统已对接的外部数据内容，整合并梳理了现有外部数据需求如下：</w:t>
      </w:r>
    </w:p>
    <w:p>
      <w:pPr>
        <w:ind w:firstLine="566" w:firstLineChars="202"/>
        <w:rPr>
          <w:rFonts w:ascii="Arial" w:hAnsi="Arial" w:cs="Arial"/>
          <w:kern w:val="0"/>
          <w:sz w:val="28"/>
          <w:szCs w:val="28"/>
        </w:rPr>
      </w:pPr>
      <w:r>
        <w:rPr>
          <w:rFonts w:hint="eastAsia" w:ascii="Arial" w:hAnsi="Arial" w:cs="Arial"/>
          <w:kern w:val="0"/>
          <w:sz w:val="28"/>
          <w:szCs w:val="28"/>
        </w:rPr>
        <w:t>外部数据需求范围包括：工商数据、司法公告、行政处罚、司法拍卖、抵质押信息、宏观行业、舆情数据、押品资产类、地图类数据等；其中各系统使用范围整理如下：</w:t>
      </w:r>
    </w:p>
    <w:tbl>
      <w:tblPr>
        <w:tblStyle w:val="7"/>
        <w:tblW w:w="85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64"/>
        <w:gridCol w:w="1645"/>
        <w:gridCol w:w="1196"/>
        <w:gridCol w:w="1197"/>
        <w:gridCol w:w="1346"/>
        <w:gridCol w:w="1196"/>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8" w:hRule="atLeast"/>
        </w:trPr>
        <w:tc>
          <w:tcPr>
            <w:tcW w:w="764" w:type="dxa"/>
            <w:vMerge w:val="restart"/>
            <w:tcBorders>
              <w:top w:val="single" w:color="auto" w:sz="4" w:space="0"/>
              <w:left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序号</w:t>
            </w:r>
          </w:p>
        </w:tc>
        <w:tc>
          <w:tcPr>
            <w:tcW w:w="1645"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0"/>
                <w:szCs w:val="20"/>
              </w:rPr>
            </w:pPr>
            <w:r>
              <w:rPr>
                <w:rFonts w:hint="eastAsia" w:ascii="黑体" w:hAnsi="黑体" w:eastAsia="黑体" w:cs="宋体"/>
                <w:b/>
                <w:bCs/>
                <w:color w:val="000000"/>
                <w:kern w:val="0"/>
                <w:sz w:val="24"/>
                <w:szCs w:val="20"/>
              </w:rPr>
              <w:t>数据分类</w:t>
            </w:r>
          </w:p>
        </w:tc>
        <w:tc>
          <w:tcPr>
            <w:tcW w:w="6131" w:type="dxa"/>
            <w:gridSpan w:val="5"/>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系统分类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8" w:hRule="atLeast"/>
        </w:trPr>
        <w:tc>
          <w:tcPr>
            <w:tcW w:w="764" w:type="dxa"/>
            <w:vMerge w:val="continue"/>
            <w:tcBorders>
              <w:left w:val="single" w:color="auto" w:sz="4" w:space="0"/>
              <w:bottom w:val="single" w:color="auto" w:sz="4" w:space="0"/>
              <w:right w:val="single" w:color="auto" w:sz="4" w:space="0"/>
            </w:tcBorders>
            <w:shd w:val="clear" w:color="auto" w:fill="auto"/>
            <w:vAlign w:val="top"/>
          </w:tcPr>
          <w:p>
            <w:pPr>
              <w:widowControl/>
              <w:jc w:val="left"/>
              <w:rPr>
                <w:rFonts w:ascii="宋体" w:hAnsi="宋体" w:cs="宋体"/>
                <w:b/>
                <w:bCs/>
                <w:color w:val="000000"/>
                <w:kern w:val="0"/>
                <w:sz w:val="20"/>
                <w:szCs w:val="20"/>
              </w:rPr>
            </w:pPr>
          </w:p>
        </w:tc>
        <w:tc>
          <w:tcPr>
            <w:tcW w:w="164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0"/>
                <w:szCs w:val="20"/>
              </w:rPr>
            </w:pPr>
          </w:p>
        </w:tc>
        <w:tc>
          <w:tcPr>
            <w:tcW w:w="1196"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传统不良</w:t>
            </w:r>
          </w:p>
        </w:tc>
        <w:tc>
          <w:tcPr>
            <w:tcW w:w="1197"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客户系统</w:t>
            </w:r>
          </w:p>
        </w:tc>
        <w:tc>
          <w:tcPr>
            <w:tcW w:w="1346"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押品系统</w:t>
            </w:r>
          </w:p>
        </w:tc>
        <w:tc>
          <w:tcPr>
            <w:tcW w:w="1196"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风险预警</w:t>
            </w:r>
          </w:p>
        </w:tc>
        <w:tc>
          <w:tcPr>
            <w:tcW w:w="1196"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color w:val="365F90"/>
                <w:kern w:val="0"/>
                <w:sz w:val="20"/>
                <w:szCs w:val="20"/>
              </w:rPr>
            </w:pPr>
            <w:r>
              <w:rPr>
                <w:rFonts w:hint="eastAsia" w:ascii="宋体" w:hAnsi="宋体" w:cs="宋体"/>
                <w:b/>
                <w:bCs/>
                <w:color w:val="365F90"/>
                <w:kern w:val="0"/>
                <w:sz w:val="20"/>
                <w:szCs w:val="20"/>
              </w:rPr>
              <w:t>智能分析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shd w:val="clear" w:color="000000" w:fill="FFFFFF"/>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1</w:t>
            </w:r>
          </w:p>
        </w:tc>
        <w:tc>
          <w:tcPr>
            <w:tcW w:w="1645"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工商数据</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365F90"/>
                <w:kern w:val="0"/>
                <w:sz w:val="24"/>
                <w:szCs w:val="24"/>
              </w:rPr>
              <w:t>√</w:t>
            </w:r>
            <w:r>
              <w:rPr>
                <w:rFonts w:hint="eastAsia" w:ascii="宋体" w:hAnsi="宋体" w:cs="宋体"/>
                <w:b/>
                <w:bCs/>
                <w:color w:val="365F90"/>
                <w:kern w:val="0"/>
                <w:sz w:val="13"/>
                <w:szCs w:val="24"/>
              </w:rPr>
              <w:t>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2</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司法公告</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365F90"/>
                <w:kern w:val="0"/>
                <w:sz w:val="24"/>
                <w:szCs w:val="24"/>
              </w:rPr>
              <w:t>√</w:t>
            </w:r>
            <w:r>
              <w:rPr>
                <w:rFonts w:hint="eastAsia" w:ascii="宋体" w:hAnsi="宋体" w:cs="宋体"/>
                <w:b/>
                <w:bCs/>
                <w:color w:val="365F90"/>
                <w:kern w:val="0"/>
                <w:sz w:val="13"/>
                <w:szCs w:val="24"/>
              </w:rPr>
              <w:t>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3</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行政处罚</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365F90"/>
                <w:kern w:val="0"/>
                <w:sz w:val="24"/>
                <w:szCs w:val="24"/>
              </w:rPr>
              <w:t>√</w:t>
            </w:r>
            <w:r>
              <w:rPr>
                <w:rFonts w:hint="eastAsia" w:ascii="宋体" w:hAnsi="宋体" w:cs="宋体"/>
                <w:b/>
                <w:bCs/>
                <w:color w:val="365F90"/>
                <w:kern w:val="0"/>
                <w:sz w:val="13"/>
                <w:szCs w:val="24"/>
              </w:rPr>
              <w:t>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4</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企业抵质押</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365F90"/>
                <w:kern w:val="0"/>
                <w:sz w:val="24"/>
                <w:szCs w:val="24"/>
              </w:rPr>
              <w:t>√</w:t>
            </w:r>
            <w:r>
              <w:rPr>
                <w:rFonts w:hint="eastAsia" w:ascii="宋体" w:hAnsi="宋体" w:cs="宋体"/>
                <w:b/>
                <w:bCs/>
                <w:color w:val="365F90"/>
                <w:kern w:val="0"/>
                <w:sz w:val="13"/>
                <w:szCs w:val="24"/>
              </w:rPr>
              <w:t>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5</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司法拍卖</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365F90"/>
                <w:kern w:val="0"/>
                <w:sz w:val="24"/>
                <w:szCs w:val="24"/>
              </w:rPr>
              <w:t>√</w:t>
            </w:r>
            <w:r>
              <w:rPr>
                <w:rFonts w:hint="eastAsia" w:ascii="宋体" w:hAnsi="宋体" w:cs="宋体"/>
                <w:b/>
                <w:bCs/>
                <w:color w:val="365F90"/>
                <w:kern w:val="0"/>
                <w:sz w:val="13"/>
                <w:szCs w:val="24"/>
              </w:rPr>
              <w:t>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6</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宏观行业</w:t>
            </w:r>
          </w:p>
        </w:tc>
        <w:tc>
          <w:tcPr>
            <w:tcW w:w="119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6" w:type="dxa"/>
            <w:tcBorders>
              <w:top w:val="nil"/>
              <w:left w:val="nil"/>
              <w:bottom w:val="single" w:color="auto" w:sz="4" w:space="0"/>
              <w:right w:val="single" w:color="auto" w:sz="4" w:space="0"/>
            </w:tcBorders>
            <w:vAlign w:val="center"/>
          </w:tcPr>
          <w:p>
            <w:pPr>
              <w:widowControl/>
              <w:jc w:val="left"/>
              <w:rPr>
                <w:rFonts w:ascii="宋体" w:hAnsi="宋体" w:cs="宋体"/>
                <w:color w:val="365F90"/>
                <w:kern w:val="0"/>
                <w:sz w:val="24"/>
                <w:szCs w:val="24"/>
              </w:rPr>
            </w:pPr>
            <w:r>
              <w:rPr>
                <w:rFonts w:hint="eastAsia" w:ascii="宋体" w:hAnsi="宋体" w:cs="宋体"/>
                <w:color w:val="365F90"/>
                <w:kern w:val="0"/>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7</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舆情数据</w:t>
            </w:r>
          </w:p>
        </w:tc>
        <w:tc>
          <w:tcPr>
            <w:tcW w:w="119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19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34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准实时</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1"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8</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押品资产类</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atLeast"/>
        </w:trPr>
        <w:tc>
          <w:tcPr>
            <w:tcW w:w="764" w:type="dxa"/>
            <w:tcBorders>
              <w:top w:val="nil"/>
              <w:left w:val="single" w:color="auto" w:sz="4" w:space="0"/>
              <w:bottom w:val="single" w:color="auto" w:sz="4" w:space="0"/>
              <w:right w:val="single" w:color="auto" w:sz="4" w:space="0"/>
            </w:tcBorders>
            <w:vAlign w:val="top"/>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9</w:t>
            </w:r>
          </w:p>
        </w:tc>
        <w:tc>
          <w:tcPr>
            <w:tcW w:w="1645"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地图数据</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c>
          <w:tcPr>
            <w:tcW w:w="119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34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4"/>
                <w:szCs w:val="24"/>
              </w:rPr>
            </w:pPr>
            <w:r>
              <w:rPr>
                <w:rFonts w:hint="eastAsia" w:ascii="宋体" w:hAnsi="宋体" w:cs="宋体"/>
                <w:color w:val="000000"/>
                <w:kern w:val="0"/>
                <w:sz w:val="24"/>
                <w:szCs w:val="24"/>
              </w:rPr>
              <w:t>　</w:t>
            </w:r>
          </w:p>
        </w:tc>
        <w:tc>
          <w:tcPr>
            <w:tcW w:w="1196"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0000"/>
                <w:kern w:val="0"/>
                <w:sz w:val="24"/>
                <w:szCs w:val="24"/>
              </w:rPr>
              <w:t>√</w:t>
            </w:r>
            <w:r>
              <w:rPr>
                <w:rFonts w:hint="eastAsia" w:ascii="宋体" w:hAnsi="宋体" w:cs="宋体"/>
                <w:b/>
                <w:bCs/>
                <w:color w:val="000000"/>
                <w:kern w:val="0"/>
                <w:sz w:val="13"/>
                <w:szCs w:val="24"/>
              </w:rPr>
              <w:t>实时</w:t>
            </w:r>
          </w:p>
        </w:tc>
      </w:tr>
    </w:tbl>
    <w:p>
      <w:pPr>
        <w:ind w:firstLine="566" w:firstLineChars="202"/>
        <w:rPr>
          <w:rFonts w:ascii="Arial" w:hAnsi="Arial" w:cs="Arial"/>
          <w:kern w:val="0"/>
          <w:sz w:val="28"/>
          <w:szCs w:val="28"/>
        </w:rPr>
      </w:pPr>
    </w:p>
    <w:p>
      <w:pPr>
        <w:rPr>
          <w:rFonts w:ascii="Arial" w:hAnsi="Arial" w:cs="Arial"/>
          <w:kern w:val="0"/>
          <w:sz w:val="28"/>
          <w:szCs w:val="28"/>
        </w:rPr>
      </w:pPr>
      <w:r>
        <w:rPr>
          <w:rFonts w:hint="eastAsia" w:ascii="Arial" w:hAnsi="Arial" w:cs="Arial"/>
          <w:kern w:val="0"/>
          <w:sz w:val="28"/>
          <w:szCs w:val="28"/>
        </w:rPr>
        <w:t>其中数据需求使用热度如下</w:t>
      </w:r>
    </w:p>
    <w:p>
      <w:pPr>
        <w:pStyle w:val="8"/>
        <w:numPr>
          <w:ilvl w:val="0"/>
          <w:numId w:val="2"/>
        </w:numPr>
        <w:ind w:left="567" w:hanging="567" w:firstLineChars="0"/>
        <w:jc w:val="left"/>
        <w:rPr>
          <w:rFonts w:ascii="Arial" w:hAnsi="Arial" w:cs="Arial"/>
          <w:kern w:val="0"/>
          <w:sz w:val="28"/>
          <w:szCs w:val="28"/>
        </w:rPr>
      </w:pPr>
      <w:r>
        <w:rPr>
          <w:rFonts w:hint="eastAsia" w:ascii="Arial" w:hAnsi="Arial" w:cs="Arial"/>
          <w:kern w:val="0"/>
          <w:sz w:val="28"/>
          <w:szCs w:val="28"/>
        </w:rPr>
        <w:t>工商数据、司法公告、行政处罚使用系统超过3个；</w:t>
      </w:r>
    </w:p>
    <w:p>
      <w:pPr>
        <w:pStyle w:val="8"/>
        <w:numPr>
          <w:ilvl w:val="0"/>
          <w:numId w:val="2"/>
        </w:numPr>
        <w:ind w:left="567" w:hanging="567" w:firstLineChars="0"/>
        <w:jc w:val="left"/>
        <w:rPr>
          <w:rFonts w:ascii="Arial" w:hAnsi="Arial" w:cs="Arial"/>
          <w:kern w:val="0"/>
          <w:sz w:val="28"/>
          <w:szCs w:val="28"/>
        </w:rPr>
      </w:pPr>
      <w:r>
        <w:rPr>
          <w:rFonts w:hint="eastAsia" w:ascii="Arial" w:hAnsi="Arial" w:cs="Arial"/>
          <w:kern w:val="0"/>
          <w:sz w:val="28"/>
          <w:szCs w:val="28"/>
        </w:rPr>
        <w:t>抵质押信息、司法拍卖、押品资产数据、地图数据使用系统为2个；</w:t>
      </w:r>
    </w:p>
    <w:p>
      <w:pPr>
        <w:pStyle w:val="8"/>
        <w:numPr>
          <w:ilvl w:val="0"/>
          <w:numId w:val="2"/>
        </w:numPr>
        <w:ind w:left="567" w:hanging="567" w:firstLineChars="0"/>
        <w:jc w:val="left"/>
        <w:rPr>
          <w:rFonts w:ascii="Arial" w:hAnsi="Arial" w:cs="Arial"/>
          <w:kern w:val="0"/>
          <w:sz w:val="28"/>
          <w:szCs w:val="28"/>
        </w:rPr>
      </w:pPr>
      <w:r>
        <w:rPr>
          <w:rFonts w:hint="eastAsia" w:ascii="Arial" w:hAnsi="Arial" w:cs="Arial"/>
          <w:kern w:val="0"/>
          <w:sz w:val="28"/>
          <w:szCs w:val="28"/>
        </w:rPr>
        <w:t>宏观行业、舆情数据使用系统为1个。</w:t>
      </w:r>
    </w:p>
    <w:p>
      <w:pPr>
        <w:pStyle w:val="2"/>
        <w:numPr>
          <w:ilvl w:val="0"/>
          <w:numId w:val="1"/>
        </w:numPr>
        <w:rPr>
          <w:sz w:val="28"/>
        </w:rPr>
      </w:pPr>
      <w:r>
        <w:rPr>
          <w:rFonts w:hint="eastAsia"/>
          <w:sz w:val="28"/>
        </w:rPr>
        <w:t>数据供应商沟通及相关数据源情况</w:t>
      </w:r>
    </w:p>
    <w:p>
      <w:pPr>
        <w:pStyle w:val="8"/>
        <w:ind w:firstLine="0" w:firstLineChars="0"/>
        <w:jc w:val="left"/>
        <w:rPr>
          <w:rFonts w:ascii="Arial" w:hAnsi="Arial" w:cs="Arial"/>
          <w:kern w:val="0"/>
          <w:sz w:val="28"/>
          <w:szCs w:val="28"/>
        </w:rPr>
      </w:pPr>
      <w:r>
        <w:rPr>
          <w:rFonts w:hint="eastAsia" w:ascii="Arial" w:hAnsi="Arial" w:cs="Arial"/>
          <w:kern w:val="0"/>
          <w:sz w:val="28"/>
          <w:szCs w:val="28"/>
        </w:rPr>
        <w:t>各数据供应商自身数据主要涉及方向和相关市场占有率及产品技术</w:t>
      </w:r>
    </w:p>
    <w:tbl>
      <w:tblPr>
        <w:tblStyle w:val="7"/>
        <w:tblW w:w="9887" w:type="dxa"/>
        <w:tblInd w:w="-7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
      <w:tblGrid>
        <w:gridCol w:w="1322"/>
        <w:gridCol w:w="1890"/>
        <w:gridCol w:w="2355"/>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315" w:hRule="atLeast"/>
        </w:trPr>
        <w:tc>
          <w:tcPr>
            <w:tcW w:w="1322" w:type="dxa"/>
            <w:tcBorders>
              <w:top w:val="single" w:color="000000" w:sz="12" w:space="0"/>
              <w:left w:val="single" w:color="000000" w:sz="12" w:space="0"/>
              <w:bottom w:val="single" w:color="000000" w:sz="12" w:space="0"/>
              <w:right w:val="single" w:color="000000" w:sz="12" w:space="0"/>
            </w:tcBorders>
            <w:shd w:val="clear" w:color="auto" w:fill="CCFFCC"/>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数据商</w:t>
            </w:r>
          </w:p>
        </w:tc>
        <w:tc>
          <w:tcPr>
            <w:tcW w:w="1890" w:type="dxa"/>
            <w:tcBorders>
              <w:top w:val="single" w:color="000000" w:sz="12" w:space="0"/>
              <w:bottom w:val="single" w:color="000000" w:sz="12" w:space="0"/>
              <w:right w:val="single" w:color="000000" w:sz="12" w:space="0"/>
            </w:tcBorders>
            <w:shd w:val="clear" w:color="auto" w:fill="CCFFCC"/>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数据方向</w:t>
            </w:r>
          </w:p>
        </w:tc>
        <w:tc>
          <w:tcPr>
            <w:tcW w:w="2355" w:type="dxa"/>
            <w:tcBorders>
              <w:top w:val="single" w:color="000000" w:sz="12" w:space="0"/>
              <w:bottom w:val="single" w:color="000000" w:sz="12" w:space="0"/>
              <w:right w:val="single" w:color="000000" w:sz="12" w:space="0"/>
            </w:tcBorders>
            <w:shd w:val="clear" w:color="auto" w:fill="CCFFCC"/>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历史案例</w:t>
            </w:r>
          </w:p>
        </w:tc>
        <w:tc>
          <w:tcPr>
            <w:tcW w:w="4320" w:type="dxa"/>
            <w:tcBorders>
              <w:top w:val="single" w:color="000000" w:sz="12" w:space="0"/>
              <w:bottom w:val="single" w:color="000000" w:sz="12" w:space="0"/>
              <w:right w:val="single" w:color="000000" w:sz="12" w:space="0"/>
            </w:tcBorders>
            <w:shd w:val="clear" w:color="auto" w:fill="CCFFCC"/>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874" w:hRule="atLeast"/>
        </w:trPr>
        <w:tc>
          <w:tcPr>
            <w:tcW w:w="1322" w:type="dxa"/>
            <w:tcBorders>
              <w:left w:val="single" w:color="000000" w:sz="12" w:space="0"/>
              <w:bottom w:val="single" w:color="000000" w:sz="12" w:space="0"/>
              <w:right w:val="single" w:color="000000" w:sz="12" w:space="0"/>
            </w:tcBorders>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金科代理</w:t>
            </w:r>
          </w:p>
        </w:tc>
        <w:tc>
          <w:tcPr>
            <w:tcW w:w="189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工商数据、司法公告、行政处罚、舆情数据、押品资产类、地图数据</w:t>
            </w:r>
          </w:p>
        </w:tc>
        <w:tc>
          <w:tcPr>
            <w:tcW w:w="2355"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p>
        </w:tc>
        <w:tc>
          <w:tcPr>
            <w:tcW w:w="432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建信金融科技有限责任公司是国内唯一具备输出最新一代金融行业核心业务系统最佳金融实践能力的金融科技公司，采用建信金融科技的外部数据管理平台，数据接入范围较广，可以代理方式，使用自身议价能力，提供数据代理接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1030" w:hRule="atLeast"/>
        </w:trPr>
        <w:tc>
          <w:tcPr>
            <w:tcW w:w="1322" w:type="dxa"/>
            <w:tcBorders>
              <w:left w:val="single" w:color="000000" w:sz="12" w:space="0"/>
              <w:bottom w:val="single" w:color="000000" w:sz="12" w:space="0"/>
              <w:right w:val="single" w:color="000000" w:sz="12" w:space="0"/>
            </w:tcBorders>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安硕</w:t>
            </w:r>
          </w:p>
        </w:tc>
        <w:tc>
          <w:tcPr>
            <w:tcW w:w="189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工商数据、司法公告、行政处罚、企业抵质押、司法拍卖、宏观行业、舆情数据、押品资产类</w:t>
            </w:r>
          </w:p>
        </w:tc>
        <w:tc>
          <w:tcPr>
            <w:tcW w:w="2355" w:type="dxa"/>
            <w:tcBorders>
              <w:bottom w:val="single" w:color="000000" w:sz="12" w:space="0"/>
              <w:right w:val="single" w:color="000000" w:sz="12" w:space="0"/>
            </w:tcBorders>
            <w:vAlign w:val="center"/>
          </w:tcPr>
          <w:p>
            <w:pPr>
              <w:widowControl/>
              <w:jc w:val="left"/>
              <w:rPr>
                <w:rFonts w:cs="Calibri"/>
                <w:color w:val="000000"/>
                <w:kern w:val="0"/>
                <w:szCs w:val="21"/>
              </w:rPr>
            </w:pPr>
            <w:r>
              <w:rPr>
                <w:rFonts w:hint="eastAsia" w:cs="Calibri"/>
                <w:color w:val="000000"/>
                <w:kern w:val="0"/>
                <w:szCs w:val="21"/>
              </w:rPr>
              <w:t>中国银行上海分行、中国银行江苏分行、浦发银行、重庆银行、中原银行、富滇银行、齐鲁银行、贵阳银行</w:t>
            </w:r>
          </w:p>
        </w:tc>
        <w:tc>
          <w:tcPr>
            <w:tcW w:w="4320" w:type="dxa"/>
            <w:tcBorders>
              <w:bottom w:val="single" w:color="000000" w:sz="12" w:space="0"/>
              <w:right w:val="single" w:color="000000" w:sz="12" w:space="0"/>
            </w:tcBorders>
            <w:vAlign w:val="center"/>
          </w:tcPr>
          <w:p>
            <w:pPr>
              <w:widowControl/>
              <w:jc w:val="left"/>
              <w:rPr>
                <w:rFonts w:cs="Calibri"/>
                <w:color w:val="000000"/>
                <w:kern w:val="0"/>
                <w:szCs w:val="21"/>
              </w:rPr>
            </w:pPr>
            <w:r>
              <w:rPr>
                <w:rFonts w:hint="eastAsia" w:cs="Calibri"/>
                <w:color w:val="000000"/>
                <w:kern w:val="0"/>
                <w:szCs w:val="21"/>
              </w:rPr>
              <w:t>工商总局授权代理商，目前覆盖的信用主体数量194万户，信用报告每日8000+份的生成量。目前累计输出百万次。我们主要的服务客群是上海、江苏、山东、北京、浙江、河南等地，服务机构百余家，信用数据输出上亿条，包括基础信用、风险事件、声誉追踪、资产价值、全息画像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581" w:hRule="atLeast"/>
        </w:trPr>
        <w:tc>
          <w:tcPr>
            <w:tcW w:w="1322" w:type="dxa"/>
            <w:tcBorders>
              <w:left w:val="single" w:color="000000" w:sz="12" w:space="0"/>
              <w:bottom w:val="single" w:color="000000" w:sz="12" w:space="0"/>
              <w:right w:val="single" w:color="000000" w:sz="12" w:space="0"/>
            </w:tcBorders>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天眼查</w:t>
            </w:r>
          </w:p>
          <w:p>
            <w:pPr>
              <w:widowControl/>
              <w:ind w:left="-18" w:leftChars="-95" w:right="-153" w:rightChars="-73" w:hanging="181" w:hangingChars="86"/>
              <w:jc w:val="center"/>
              <w:rPr>
                <w:rFonts w:ascii="宋体" w:hAnsi="宋体" w:cs="宋体"/>
                <w:b/>
                <w:bCs/>
                <w:color w:val="000000"/>
                <w:kern w:val="0"/>
                <w:szCs w:val="21"/>
              </w:rPr>
            </w:pPr>
            <w:r>
              <w:rPr>
                <w:rFonts w:hint="eastAsia" w:ascii="宋体" w:hAnsi="宋体" w:cs="宋体"/>
                <w:b/>
                <w:bCs/>
                <w:color w:val="000000"/>
                <w:kern w:val="0"/>
                <w:szCs w:val="21"/>
              </w:rPr>
              <w:t>（</w:t>
            </w:r>
            <w:r>
              <w:rPr>
                <w:rFonts w:hint="eastAsia" w:cs="Times New Roman"/>
                <w:szCs w:val="24"/>
              </w:rPr>
              <w:t>金堤科技</w:t>
            </w:r>
            <w:r>
              <w:rPr>
                <w:rFonts w:hint="eastAsia" w:ascii="宋体" w:hAnsi="宋体" w:cs="宋体"/>
                <w:b/>
                <w:bCs/>
                <w:color w:val="000000"/>
                <w:kern w:val="0"/>
                <w:szCs w:val="21"/>
              </w:rPr>
              <w:t>）</w:t>
            </w:r>
          </w:p>
        </w:tc>
        <w:tc>
          <w:tcPr>
            <w:tcW w:w="189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工商数据、司法公告、行政处罚、企业抵质押、司法拍卖</w:t>
            </w:r>
          </w:p>
        </w:tc>
        <w:tc>
          <w:tcPr>
            <w:tcW w:w="2355"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中国人民银行（央行）营业管理部；</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工行、农行、建行、中行，多地分行；</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人保、太保、平安三大保险公司；</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上交所、深交所、新三板；</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华泰证券、方正证券等多个证券公司；</w:t>
            </w:r>
          </w:p>
        </w:tc>
        <w:tc>
          <w:tcPr>
            <w:tcW w:w="432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截至目前，天眼查共收录了</w:t>
            </w:r>
            <w:r>
              <w:rPr>
                <w:rFonts w:ascii="宋体" w:hAnsi="宋体" w:cs="宋体"/>
                <w:color w:val="000000"/>
                <w:kern w:val="0"/>
                <w:sz w:val="20"/>
                <w:szCs w:val="20"/>
              </w:rPr>
              <w:t>1.8</w:t>
            </w:r>
            <w:r>
              <w:rPr>
                <w:rFonts w:hint="eastAsia" w:ascii="宋体" w:hAnsi="宋体" w:cs="宋体"/>
                <w:color w:val="000000"/>
                <w:kern w:val="0"/>
                <w:sz w:val="20"/>
                <w:szCs w:val="20"/>
              </w:rPr>
              <w:t>亿家社会实体信息，</w:t>
            </w:r>
            <w:r>
              <w:rPr>
                <w:rFonts w:ascii="宋体" w:hAnsi="宋体" w:cs="宋体"/>
                <w:color w:val="000000"/>
                <w:kern w:val="0"/>
                <w:sz w:val="20"/>
                <w:szCs w:val="20"/>
              </w:rPr>
              <w:t>100</w:t>
            </w:r>
            <w:r>
              <w:rPr>
                <w:rFonts w:hint="eastAsia" w:ascii="宋体" w:hAnsi="宋体" w:cs="宋体"/>
                <w:color w:val="000000"/>
                <w:kern w:val="0"/>
                <w:sz w:val="20"/>
                <w:szCs w:val="20"/>
              </w:rPr>
              <w:t>多种维度信息全量实时更新。在媒体领域，天眼查和国内</w:t>
            </w:r>
            <w:r>
              <w:rPr>
                <w:rFonts w:ascii="宋体" w:hAnsi="宋体" w:cs="宋体"/>
                <w:color w:val="000000"/>
                <w:kern w:val="0"/>
                <w:sz w:val="20"/>
                <w:szCs w:val="20"/>
              </w:rPr>
              <w:t>100</w:t>
            </w:r>
            <w:r>
              <w:rPr>
                <w:rFonts w:hint="eastAsia" w:ascii="宋体" w:hAnsi="宋体" w:cs="宋体"/>
                <w:color w:val="000000"/>
                <w:kern w:val="0"/>
                <w:sz w:val="20"/>
                <w:szCs w:val="20"/>
              </w:rPr>
              <w:t>余家专业媒体建立了深度合作伙伴关系，且被国内多家财经媒体广泛运用于相关新闻报道中。对于现有通用工商类信息数据，市场认可度最高。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618" w:hRule="atLeast"/>
        </w:trPr>
        <w:tc>
          <w:tcPr>
            <w:tcW w:w="1322" w:type="dxa"/>
            <w:tcBorders>
              <w:left w:val="single" w:color="000000" w:sz="12" w:space="0"/>
              <w:bottom w:val="single" w:color="000000" w:sz="12" w:space="0"/>
              <w:right w:val="single" w:color="000000" w:sz="12" w:space="0"/>
            </w:tcBorders>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企查查</w:t>
            </w:r>
          </w:p>
        </w:tc>
        <w:tc>
          <w:tcPr>
            <w:tcW w:w="189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工商数据、司法公告、行政处罚、企业抵质押、司法拍卖</w:t>
            </w:r>
          </w:p>
        </w:tc>
        <w:tc>
          <w:tcPr>
            <w:tcW w:w="2355"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证监会；中国经济信息社有限公司；</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工行、农行、建行、中行、交行等多地分行；</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江苏长江商业银行、上海浦东发展银行、平安银行；江苏吴江农村商业银行</w:t>
            </w:r>
          </w:p>
        </w:tc>
        <w:tc>
          <w:tcPr>
            <w:tcW w:w="432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截至目前，企查查库内国内企业数据</w:t>
            </w:r>
            <w:r>
              <w:rPr>
                <w:rFonts w:ascii="宋体" w:hAnsi="宋体" w:cs="宋体"/>
                <w:color w:val="000000"/>
                <w:kern w:val="0"/>
                <w:sz w:val="20"/>
                <w:szCs w:val="20"/>
              </w:rPr>
              <w:t>1.5</w:t>
            </w:r>
            <w:r>
              <w:rPr>
                <w:rFonts w:hint="eastAsia" w:ascii="宋体" w:hAnsi="宋体" w:cs="宋体"/>
                <w:color w:val="000000"/>
                <w:kern w:val="0"/>
                <w:sz w:val="20"/>
                <w:szCs w:val="20"/>
              </w:rPr>
              <w:t>亿，其中在营企业</w:t>
            </w:r>
            <w:r>
              <w:rPr>
                <w:rFonts w:ascii="宋体" w:hAnsi="宋体" w:cs="宋体"/>
                <w:color w:val="000000"/>
                <w:kern w:val="0"/>
                <w:sz w:val="20"/>
                <w:szCs w:val="20"/>
              </w:rPr>
              <w:t>3700</w:t>
            </w:r>
            <w:r>
              <w:rPr>
                <w:rFonts w:hint="eastAsia" w:ascii="宋体" w:hAnsi="宋体" w:cs="宋体"/>
                <w:color w:val="000000"/>
                <w:kern w:val="0"/>
                <w:sz w:val="20"/>
                <w:szCs w:val="20"/>
              </w:rPr>
              <w:t>多万，目前我司注册用户</w:t>
            </w:r>
            <w:r>
              <w:rPr>
                <w:rFonts w:ascii="宋体" w:hAnsi="宋体" w:cs="宋体"/>
                <w:color w:val="000000"/>
                <w:kern w:val="0"/>
                <w:sz w:val="20"/>
                <w:szCs w:val="20"/>
              </w:rPr>
              <w:t>4000</w:t>
            </w:r>
            <w:r>
              <w:rPr>
                <w:rFonts w:hint="eastAsia" w:ascii="宋体" w:hAnsi="宋体" w:cs="宋体"/>
                <w:color w:val="000000"/>
                <w:kern w:val="0"/>
                <w:sz w:val="20"/>
                <w:szCs w:val="20"/>
              </w:rPr>
              <w:t>万，日活</w:t>
            </w:r>
            <w:r>
              <w:rPr>
                <w:rFonts w:ascii="宋体" w:hAnsi="宋体" w:cs="宋体"/>
                <w:color w:val="000000"/>
                <w:kern w:val="0"/>
                <w:sz w:val="20"/>
                <w:szCs w:val="20"/>
              </w:rPr>
              <w:t>400</w:t>
            </w:r>
            <w:r>
              <w:rPr>
                <w:rFonts w:hint="eastAsia" w:ascii="宋体" w:hAnsi="宋体" w:cs="宋体"/>
                <w:color w:val="000000"/>
                <w:kern w:val="0"/>
                <w:sz w:val="20"/>
                <w:szCs w:val="20"/>
              </w:rPr>
              <w:t>万，服务受众超过</w:t>
            </w:r>
            <w:r>
              <w:rPr>
                <w:rFonts w:ascii="宋体" w:hAnsi="宋体" w:cs="宋体"/>
                <w:color w:val="000000"/>
                <w:kern w:val="0"/>
                <w:sz w:val="20"/>
                <w:szCs w:val="20"/>
              </w:rPr>
              <w:t>2</w:t>
            </w:r>
            <w:r>
              <w:rPr>
                <w:rFonts w:hint="eastAsia" w:ascii="宋体" w:hAnsi="宋体" w:cs="宋体"/>
                <w:color w:val="000000"/>
                <w:kern w:val="0"/>
                <w:sz w:val="20"/>
                <w:szCs w:val="20"/>
              </w:rPr>
              <w:t>亿，全国</w:t>
            </w:r>
            <w:r>
              <w:rPr>
                <w:rFonts w:ascii="宋体" w:hAnsi="宋体" w:cs="宋体"/>
                <w:color w:val="000000"/>
                <w:kern w:val="0"/>
                <w:sz w:val="20"/>
                <w:szCs w:val="20"/>
              </w:rPr>
              <w:t>5000</w:t>
            </w:r>
            <w:r>
              <w:rPr>
                <w:rFonts w:hint="eastAsia" w:ascii="宋体" w:hAnsi="宋体" w:cs="宋体"/>
                <w:color w:val="000000"/>
                <w:kern w:val="0"/>
                <w:sz w:val="20"/>
                <w:szCs w:val="20"/>
              </w:rPr>
              <w:t>个网络采集服务集群，服务于</w:t>
            </w:r>
            <w:r>
              <w:rPr>
                <w:rFonts w:ascii="宋体" w:hAnsi="宋体" w:cs="宋体"/>
                <w:color w:val="000000"/>
                <w:kern w:val="0"/>
                <w:sz w:val="20"/>
                <w:szCs w:val="20"/>
              </w:rPr>
              <w:t>700</w:t>
            </w:r>
            <w:r>
              <w:rPr>
                <w:rFonts w:hint="eastAsia" w:ascii="宋体" w:hAnsi="宋体" w:cs="宋体"/>
                <w:color w:val="000000"/>
                <w:kern w:val="0"/>
                <w:sz w:val="20"/>
                <w:szCs w:val="20"/>
              </w:rPr>
              <w:t>家</w:t>
            </w:r>
            <w:r>
              <w:rPr>
                <w:rFonts w:ascii="宋体" w:hAnsi="宋体" w:cs="宋体"/>
                <w:color w:val="000000"/>
                <w:kern w:val="0"/>
                <w:sz w:val="20"/>
                <w:szCs w:val="20"/>
              </w:rPr>
              <w:t>B</w:t>
            </w:r>
            <w:r>
              <w:rPr>
                <w:rFonts w:hint="eastAsia" w:ascii="宋体" w:hAnsi="宋体" w:cs="宋体"/>
                <w:color w:val="000000"/>
                <w:kern w:val="0"/>
                <w:sz w:val="20"/>
                <w:szCs w:val="20"/>
              </w:rPr>
              <w:t>端级客户，</w:t>
            </w:r>
            <w:r>
              <w:rPr>
                <w:rFonts w:ascii="宋体" w:hAnsi="宋体" w:cs="宋体"/>
                <w:color w:val="000000"/>
                <w:kern w:val="0"/>
                <w:sz w:val="20"/>
                <w:szCs w:val="20"/>
              </w:rPr>
              <w:t>90</w:t>
            </w:r>
            <w:r>
              <w:rPr>
                <w:rFonts w:hint="eastAsia" w:ascii="宋体" w:hAnsi="宋体" w:cs="宋体"/>
                <w:color w:val="000000"/>
                <w:kern w:val="0"/>
                <w:sz w:val="20"/>
                <w:szCs w:val="20"/>
              </w:rPr>
              <w:t>个维度大数据采集，内容包括，工商、司法、知识产权等信息。市场认可度行业内前列。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900" w:hRule="atLeast"/>
        </w:trPr>
        <w:tc>
          <w:tcPr>
            <w:tcW w:w="1322" w:type="dxa"/>
            <w:tcBorders>
              <w:left w:val="single" w:color="000000" w:sz="12" w:space="0"/>
              <w:bottom w:val="single" w:color="000000" w:sz="12" w:space="0"/>
              <w:right w:val="single" w:color="000000" w:sz="12" w:space="0"/>
            </w:tcBorders>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汇法网</w:t>
            </w:r>
          </w:p>
        </w:tc>
        <w:tc>
          <w:tcPr>
            <w:tcW w:w="189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工商数据、司法公告、行政处罚、海关信息等</w:t>
            </w:r>
          </w:p>
        </w:tc>
        <w:tc>
          <w:tcPr>
            <w:tcW w:w="2355" w:type="dxa"/>
            <w:tcBorders>
              <w:bottom w:val="single" w:color="000000" w:sz="12" w:space="0"/>
              <w:right w:val="single" w:color="000000" w:sz="12" w:space="0"/>
            </w:tcBorders>
            <w:vAlign w:val="center"/>
          </w:tcPr>
          <w:p>
            <w:pPr>
              <w:widowControl/>
              <w:tabs>
                <w:tab w:val="right" w:pos="2139"/>
              </w:tabs>
              <w:rPr>
                <w:rFonts w:ascii="宋体" w:hAnsi="宋体" w:cs="宋体"/>
                <w:color w:val="000000"/>
                <w:kern w:val="0"/>
                <w:sz w:val="20"/>
                <w:szCs w:val="20"/>
              </w:rPr>
            </w:pPr>
            <w:r>
              <w:rPr>
                <w:rFonts w:hint="eastAsia" w:ascii="宋体" w:hAnsi="宋体" w:cs="宋体"/>
                <w:color w:val="000000"/>
                <w:kern w:val="0"/>
                <w:sz w:val="20"/>
                <w:szCs w:val="20"/>
              </w:rPr>
              <w:t>国家发改委、建行等</w:t>
            </w:r>
          </w:p>
        </w:tc>
        <w:tc>
          <w:tcPr>
            <w:tcW w:w="432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法律数据库平台，收录超过</w:t>
            </w:r>
            <w:r>
              <w:rPr>
                <w:rFonts w:ascii="宋体" w:hAnsi="宋体" w:cs="宋体"/>
                <w:color w:val="000000"/>
                <w:kern w:val="0"/>
                <w:sz w:val="20"/>
                <w:szCs w:val="20"/>
              </w:rPr>
              <w:t>185万司法判例、95万法律法规;服务覆盖全国34个省，369个大中城市，100,000余名专业律师，在法律供需双方之间构建了一个大型的信息交互平台。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08" w:type="dxa"/>
            <w:bottom w:w="15" w:type="dxa"/>
            <w:right w:w="108" w:type="dxa"/>
          </w:tblCellMar>
        </w:tblPrEx>
        <w:trPr>
          <w:trHeight w:val="495" w:hRule="atLeast"/>
        </w:trPr>
        <w:tc>
          <w:tcPr>
            <w:tcW w:w="1322" w:type="dxa"/>
            <w:tcBorders>
              <w:left w:val="single" w:color="000000" w:sz="12" w:space="0"/>
              <w:bottom w:val="single" w:color="000000" w:sz="12" w:space="0"/>
              <w:right w:val="single" w:color="000000" w:sz="12" w:space="0"/>
            </w:tcBorders>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极海地图</w:t>
            </w:r>
          </w:p>
        </w:tc>
        <w:tc>
          <w:tcPr>
            <w:tcW w:w="189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押品资产类、地图</w:t>
            </w:r>
          </w:p>
        </w:tc>
        <w:tc>
          <w:tcPr>
            <w:tcW w:w="2355" w:type="dxa"/>
            <w:tcBorders>
              <w:bottom w:val="single" w:color="000000" w:sz="12" w:space="0"/>
              <w:right w:val="single" w:color="000000" w:sz="12" w:space="0"/>
            </w:tcBorders>
            <w:vAlign w:val="center"/>
          </w:tcPr>
          <w:p>
            <w:pPr>
              <w:widowControl/>
              <w:tabs>
                <w:tab w:val="right" w:pos="2139"/>
              </w:tabs>
              <w:rPr>
                <w:rFonts w:hint="eastAsia" w:ascii="宋体" w:hAnsi="宋体" w:cs="宋体"/>
                <w:color w:val="000000"/>
                <w:kern w:val="0"/>
                <w:sz w:val="20"/>
                <w:szCs w:val="20"/>
              </w:rPr>
            </w:pPr>
            <w:r>
              <w:rPr>
                <w:rFonts w:hint="eastAsia" w:ascii="宋体" w:hAnsi="宋体" w:cs="宋体"/>
                <w:color w:val="000000"/>
                <w:kern w:val="0"/>
                <w:sz w:val="20"/>
                <w:szCs w:val="20"/>
              </w:rPr>
              <w:t>中国城市规划研究院，清华同衡，中融信托，龙湖地产，沃尔玛，麦当劳等</w:t>
            </w:r>
          </w:p>
        </w:tc>
        <w:tc>
          <w:tcPr>
            <w:tcW w:w="4320" w:type="dxa"/>
            <w:tcBorders>
              <w:bottom w:val="single" w:color="000000" w:sz="12" w:space="0"/>
              <w:right w:val="single" w:color="000000" w:sz="12" w:space="0"/>
            </w:tcBorders>
            <w:vAlign w:val="center"/>
          </w:tcPr>
          <w:p>
            <w:pPr>
              <w:widowControl/>
              <w:jc w:val="left"/>
              <w:rPr>
                <w:rFonts w:ascii="宋体" w:hAnsi="宋体" w:cs="宋体"/>
                <w:color w:val="000000"/>
                <w:kern w:val="0"/>
                <w:sz w:val="20"/>
                <w:szCs w:val="20"/>
              </w:rPr>
            </w:pPr>
            <w:r>
              <w:rPr>
                <w:rFonts w:hint="default" w:ascii="宋体" w:hAnsi="宋体" w:cs="宋体"/>
                <w:color w:val="000000"/>
                <w:kern w:val="0"/>
                <w:sz w:val="20"/>
                <w:szCs w:val="20"/>
                <w:lang w:val="en-US" w:eastAsia="zh-CN"/>
              </w:rPr>
              <w:t>资产数据覆盖全国近200个城市；涵盖住在、商业、写字楼、土地等房地产类型；时间跨度超过十年，已积累量过亿；建立了从现场采集、渠道合作、业务积累、网络获取等多渠道的数据更新能力，不同类型的数据可实现从日到月到季度，以及年度的不同频度的更新；</w:t>
            </w:r>
          </w:p>
        </w:tc>
      </w:tr>
    </w:tbl>
    <w:p>
      <w:pPr>
        <w:pStyle w:val="2"/>
        <w:numPr>
          <w:ilvl w:val="0"/>
          <w:numId w:val="1"/>
        </w:numPr>
        <w:rPr>
          <w:sz w:val="28"/>
        </w:rPr>
      </w:pPr>
      <w:r>
        <w:rPr>
          <w:rFonts w:hint="eastAsia"/>
          <w:sz w:val="28"/>
        </w:rPr>
        <w:t>数据可供范围</w:t>
      </w:r>
    </w:p>
    <w:p>
      <w:pPr>
        <w:rPr>
          <w:rFonts w:ascii="Arial" w:hAnsi="Arial" w:cs="Arial"/>
          <w:kern w:val="0"/>
          <w:sz w:val="28"/>
          <w:szCs w:val="28"/>
        </w:rPr>
      </w:pPr>
      <w:r>
        <w:rPr>
          <w:rFonts w:hint="eastAsia" w:ascii="Arial" w:hAnsi="Arial" w:cs="Arial"/>
          <w:kern w:val="0"/>
          <w:sz w:val="28"/>
          <w:szCs w:val="28"/>
        </w:rPr>
        <w:t>根据整合后的数据需求热度及使用频路，与各数据商沟通，判断其数据可供范围如下：</w:t>
      </w:r>
    </w:p>
    <w:tbl>
      <w:tblPr>
        <w:tblStyle w:val="7"/>
        <w:tblW w:w="9781" w:type="dxa"/>
        <w:tblInd w:w="-7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09"/>
        <w:gridCol w:w="1234"/>
        <w:gridCol w:w="1134"/>
        <w:gridCol w:w="953"/>
        <w:gridCol w:w="932"/>
        <w:gridCol w:w="992"/>
        <w:gridCol w:w="1134"/>
        <w:gridCol w:w="850"/>
        <w:gridCol w:w="709"/>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709" w:type="dxa"/>
            <w:vMerge w:val="restart"/>
            <w:tcBorders>
              <w:top w:val="single" w:color="auto" w:sz="4" w:space="0"/>
              <w:left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热度</w:t>
            </w:r>
          </w:p>
        </w:tc>
        <w:tc>
          <w:tcPr>
            <w:tcW w:w="123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0"/>
                <w:szCs w:val="20"/>
              </w:rPr>
            </w:pPr>
            <w:r>
              <w:rPr>
                <w:rFonts w:hint="eastAsia" w:ascii="黑体" w:hAnsi="黑体" w:eastAsia="黑体" w:cs="宋体"/>
                <w:b/>
                <w:bCs/>
                <w:color w:val="000000"/>
                <w:kern w:val="0"/>
                <w:sz w:val="24"/>
                <w:szCs w:val="20"/>
              </w:rPr>
              <w:t>数据分类</w:t>
            </w:r>
          </w:p>
        </w:tc>
        <w:tc>
          <w:tcPr>
            <w:tcW w:w="7838" w:type="dxa"/>
            <w:gridSpan w:val="8"/>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需求满足程度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134"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金科代理</w:t>
            </w:r>
          </w:p>
        </w:tc>
        <w:tc>
          <w:tcPr>
            <w:tcW w:w="953"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安硕</w:t>
            </w:r>
          </w:p>
        </w:tc>
        <w:tc>
          <w:tcPr>
            <w:tcW w:w="932"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天眼查</w:t>
            </w:r>
          </w:p>
        </w:tc>
        <w:tc>
          <w:tcPr>
            <w:tcW w:w="992"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企查查</w:t>
            </w:r>
          </w:p>
        </w:tc>
        <w:tc>
          <w:tcPr>
            <w:tcW w:w="1134"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中国指数</w:t>
            </w:r>
          </w:p>
        </w:tc>
        <w:tc>
          <w:tcPr>
            <w:tcW w:w="850" w:type="dxa"/>
            <w:tcBorders>
              <w:top w:val="single" w:color="auto" w:sz="4" w:space="0"/>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汇法网</w:t>
            </w:r>
          </w:p>
        </w:tc>
        <w:tc>
          <w:tcPr>
            <w:tcW w:w="709" w:type="dxa"/>
            <w:tcBorders>
              <w:top w:val="single" w:color="auto" w:sz="4" w:space="0"/>
              <w:left w:val="single" w:color="auto" w:sz="4" w:space="0"/>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云房</w:t>
            </w:r>
          </w:p>
        </w:tc>
        <w:tc>
          <w:tcPr>
            <w:tcW w:w="1134" w:type="dxa"/>
            <w:tcBorders>
              <w:top w:val="single" w:color="auto" w:sz="4" w:space="0"/>
              <w:left w:val="single" w:color="auto" w:sz="4" w:space="0"/>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极海地图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nil"/>
              <w:left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3</w:t>
            </w: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工商数据</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39933"/>
                <w:kern w:val="0"/>
                <w:sz w:val="24"/>
                <w:szCs w:val="24"/>
              </w:rPr>
            </w:pPr>
            <w:r>
              <w:rPr>
                <w:rFonts w:hint="eastAsia" w:ascii="宋体" w:hAnsi="宋体" w:cs="宋体"/>
                <w:b/>
                <w:bCs/>
                <w:color w:val="339933"/>
                <w:kern w:val="0"/>
                <w:sz w:val="24"/>
                <w:szCs w:val="24"/>
              </w:rPr>
              <w:t>√</w:t>
            </w:r>
          </w:p>
        </w:tc>
        <w:tc>
          <w:tcPr>
            <w:tcW w:w="953"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4"/>
                <w:szCs w:val="24"/>
              </w:rPr>
            </w:pPr>
            <w:r>
              <w:rPr>
                <w:rFonts w:hint="eastAsia" w:ascii="宋体" w:hAnsi="宋体" w:cs="宋体"/>
                <w:b/>
                <w:bCs/>
                <w:color w:val="00B050"/>
                <w:kern w:val="0"/>
                <w:sz w:val="24"/>
                <w:szCs w:val="24"/>
              </w:rPr>
              <w:t>√</w:t>
            </w:r>
          </w:p>
        </w:tc>
        <w:tc>
          <w:tcPr>
            <w:tcW w:w="992"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jc w:val="right"/>
              <w:rPr>
                <w:rFonts w:ascii="宋体" w:hAnsi="宋体" w:cs="宋体"/>
                <w:b/>
                <w:bCs/>
                <w:color w:val="FF0000"/>
                <w:kern w:val="0"/>
                <w:sz w:val="24"/>
                <w:szCs w:val="24"/>
              </w:rPr>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司法公告</w:t>
            </w:r>
          </w:p>
        </w:tc>
        <w:tc>
          <w:tcPr>
            <w:tcW w:w="1134" w:type="dxa"/>
            <w:tcBorders>
              <w:top w:val="nil"/>
              <w:left w:val="nil"/>
              <w:bottom w:val="single" w:color="auto" w:sz="4" w:space="0"/>
              <w:right w:val="single" w:color="auto" w:sz="4" w:space="0"/>
            </w:tcBorders>
            <w:vAlign w:val="center"/>
          </w:tcPr>
          <w:p>
            <w:pPr>
              <w:widowControl/>
              <w:jc w:val="right"/>
              <w:rPr>
                <w:rFonts w:ascii="宋体" w:hAnsi="宋体" w:cs="宋体"/>
                <w:b/>
                <w:bCs/>
                <w:color w:val="000000"/>
                <w:kern w:val="0"/>
                <w:sz w:val="24"/>
                <w:szCs w:val="24"/>
              </w:rPr>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953"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4"/>
                <w:szCs w:val="24"/>
              </w:rPr>
            </w:pPr>
            <w:r>
              <w:rPr>
                <w:rFonts w:hint="eastAsia" w:ascii="宋体" w:hAnsi="宋体" w:cs="宋体"/>
                <w:b/>
                <w:bCs/>
                <w:color w:val="00B050"/>
                <w:kern w:val="0"/>
                <w:sz w:val="24"/>
                <w:szCs w:val="24"/>
              </w:rPr>
              <w:t>√</w:t>
            </w:r>
          </w:p>
        </w:tc>
        <w:tc>
          <w:tcPr>
            <w:tcW w:w="992"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FF0000"/>
                <w:kern w:val="0"/>
                <w:sz w:val="24"/>
                <w:szCs w:val="24"/>
              </w:rPr>
            </w:pPr>
            <w:r>
              <w:rPr>
                <w:rFonts w:hint="eastAsia" w:ascii="宋体" w:hAnsi="宋体" w:cs="宋体"/>
                <w:b/>
                <w:bCs/>
                <w:color w:val="00B050"/>
                <w:kern w:val="0"/>
                <w:sz w:val="24"/>
                <w:szCs w:val="24"/>
              </w:rPr>
              <w:t>√</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行政处罚</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c>
          <w:tcPr>
            <w:tcW w:w="953"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4"/>
                <w:szCs w:val="24"/>
              </w:rPr>
            </w:pPr>
            <w:r>
              <w:rPr>
                <w:rFonts w:hint="eastAsia" w:ascii="宋体" w:hAnsi="宋体" w:cs="宋体"/>
                <w:b/>
                <w:bCs/>
                <w:color w:val="00B050"/>
                <w:kern w:val="0"/>
                <w:sz w:val="24"/>
                <w:szCs w:val="24"/>
              </w:rPr>
              <w:t>√</w:t>
            </w:r>
          </w:p>
        </w:tc>
        <w:tc>
          <w:tcPr>
            <w:tcW w:w="992"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FF0000"/>
                <w:kern w:val="0"/>
                <w:sz w:val="24"/>
                <w:szCs w:val="24"/>
              </w:rPr>
            </w:pPr>
            <w:r>
              <w:rPr>
                <w:rFonts w:hint="eastAsia" w:ascii="宋体" w:hAnsi="宋体" w:cs="宋体"/>
                <w:b/>
                <w:bCs/>
                <w:color w:val="00B050"/>
                <w:kern w:val="0"/>
                <w:sz w:val="24"/>
                <w:szCs w:val="24"/>
              </w:rPr>
              <w:t>√</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nil"/>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2</w:t>
            </w: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企业抵质押</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FF0000"/>
                <w:kern w:val="0"/>
                <w:sz w:val="24"/>
                <w:szCs w:val="24"/>
              </w:rPr>
              <w:t>×</w:t>
            </w:r>
          </w:p>
        </w:tc>
        <w:tc>
          <w:tcPr>
            <w:tcW w:w="953"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4"/>
                <w:szCs w:val="24"/>
              </w:rPr>
            </w:pPr>
            <w:r>
              <w:rPr>
                <w:rFonts w:hint="eastAsia" w:ascii="宋体" w:hAnsi="宋体" w:cs="宋体"/>
                <w:b/>
                <w:bCs/>
                <w:color w:val="00B050"/>
                <w:kern w:val="0"/>
                <w:sz w:val="24"/>
                <w:szCs w:val="24"/>
              </w:rPr>
              <w:t>√</w:t>
            </w:r>
          </w:p>
        </w:tc>
        <w:tc>
          <w:tcPr>
            <w:tcW w:w="992"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FF0000"/>
                <w:kern w:val="0"/>
                <w:sz w:val="24"/>
                <w:szCs w:val="24"/>
              </w:rPr>
            </w:pP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司法拍卖</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FF0000"/>
                <w:kern w:val="0"/>
                <w:sz w:val="24"/>
                <w:szCs w:val="24"/>
              </w:rPr>
              <w:t>×</w:t>
            </w:r>
          </w:p>
        </w:tc>
        <w:tc>
          <w:tcPr>
            <w:tcW w:w="953"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932" w:type="dxa"/>
            <w:tcBorders>
              <w:top w:val="nil"/>
              <w:left w:val="nil"/>
              <w:bottom w:val="single" w:color="auto" w:sz="4" w:space="0"/>
              <w:right w:val="single" w:color="auto" w:sz="4" w:space="0"/>
            </w:tcBorders>
            <w:vAlign w:val="center"/>
          </w:tcPr>
          <w:p>
            <w:pPr>
              <w:widowControl/>
              <w:jc w:val="right"/>
              <w:rPr>
                <w:rFonts w:ascii="宋体" w:hAnsi="宋体" w:cs="宋体"/>
                <w:color w:val="FF0000"/>
                <w:kern w:val="0"/>
                <w:sz w:val="24"/>
                <w:szCs w:val="24"/>
              </w:rPr>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992" w:type="dxa"/>
            <w:tcBorders>
              <w:top w:val="nil"/>
              <w:left w:val="nil"/>
              <w:bottom w:val="single" w:color="auto" w:sz="4" w:space="0"/>
              <w:right w:val="single" w:color="auto" w:sz="4" w:space="0"/>
            </w:tcBorders>
            <w:vAlign w:val="center"/>
          </w:tcPr>
          <w:p>
            <w:pPr>
              <w:jc w:val="right"/>
              <w:rPr>
                <w:color w:val="FF0000"/>
              </w:rPr>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FF0000"/>
                <w:kern w:val="0"/>
                <w:sz w:val="24"/>
                <w:szCs w:val="24"/>
              </w:rPr>
            </w:pP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bCs/>
                <w:color w:val="FF0000"/>
                <w:kern w:val="0"/>
                <w:sz w:val="24"/>
                <w:szCs w:val="24"/>
              </w:rPr>
            </w:pPr>
            <w:r>
              <w:rPr>
                <w:rFonts w:hint="eastAsia" w:ascii="宋体" w:hAnsi="宋体" w:cs="宋体"/>
                <w:b/>
                <w:bCs/>
                <w:color w:val="00B050"/>
                <w:kern w:val="0"/>
                <w:sz w:val="24"/>
                <w:szCs w:val="24"/>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押品资产类</w:t>
            </w:r>
          </w:p>
        </w:tc>
        <w:tc>
          <w:tcPr>
            <w:tcW w:w="1134" w:type="dxa"/>
            <w:tcBorders>
              <w:top w:val="nil"/>
              <w:left w:val="nil"/>
              <w:bottom w:val="single" w:color="auto" w:sz="4" w:space="0"/>
              <w:right w:val="single" w:color="auto" w:sz="4" w:space="0"/>
            </w:tcBorders>
            <w:vAlign w:val="center"/>
          </w:tcPr>
          <w:p>
            <w:pPr>
              <w:widowControl/>
              <w:jc w:val="right"/>
              <w:rPr>
                <w:rFonts w:ascii="宋体" w:hAnsi="宋体" w:cs="宋体"/>
                <w:b/>
                <w:bCs/>
                <w:color w:val="000000"/>
                <w:kern w:val="0"/>
                <w:sz w:val="24"/>
                <w:szCs w:val="24"/>
              </w:rPr>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953"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00B050"/>
                <w:kern w:val="0"/>
                <w:sz w:val="24"/>
                <w:szCs w:val="24"/>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FF0000"/>
                <w:kern w:val="0"/>
                <w:sz w:val="24"/>
                <w:szCs w:val="24"/>
              </w:rPr>
              <w:t>×</w:t>
            </w:r>
          </w:p>
        </w:tc>
        <w:tc>
          <w:tcPr>
            <w:tcW w:w="992"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b/>
                <w:bCs/>
                <w:color w:val="00B050"/>
                <w:kern w:val="0"/>
                <w:sz w:val="24"/>
                <w:szCs w:val="24"/>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B050"/>
                <w:kern w:val="0"/>
                <w:sz w:val="24"/>
                <w:szCs w:val="24"/>
              </w:rPr>
            </w:pPr>
            <w:r>
              <w:rPr>
                <w:rFonts w:hint="eastAsia" w:ascii="宋体" w:hAnsi="宋体" w:cs="宋体"/>
                <w:b/>
                <w:bCs/>
                <w:color w:val="00B050"/>
                <w:kern w:val="0"/>
                <w:sz w:val="24"/>
                <w:szCs w:val="24"/>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地图数据</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c>
          <w:tcPr>
            <w:tcW w:w="953"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4"/>
                <w:szCs w:val="24"/>
              </w:rPr>
            </w:pPr>
            <w:r>
              <w:rPr>
                <w:rFonts w:hint="eastAsia" w:ascii="宋体" w:hAnsi="宋体" w:cs="宋体"/>
                <w:b/>
                <w:bCs/>
                <w:color w:val="FF0000"/>
                <w:kern w:val="0"/>
                <w:sz w:val="24"/>
                <w:szCs w:val="24"/>
              </w:rPr>
              <w:t>×</w:t>
            </w:r>
          </w:p>
        </w:tc>
        <w:tc>
          <w:tcPr>
            <w:tcW w:w="992" w:type="dxa"/>
            <w:tcBorders>
              <w:top w:val="nil"/>
              <w:left w:val="nil"/>
              <w:bottom w:val="single" w:color="auto" w:sz="4" w:space="0"/>
              <w:right w:val="single" w:color="auto" w:sz="4" w:space="0"/>
            </w:tcBorders>
            <w:vAlign w:val="center"/>
          </w:tcPr>
          <w:p>
            <w:pPr>
              <w:jc w:val="center"/>
            </w:pPr>
            <w:r>
              <w:rPr>
                <w:rFonts w:hint="eastAsia" w:ascii="宋体" w:hAnsi="宋体" w:cs="宋体"/>
                <w:b/>
                <w:bCs/>
                <w:color w:val="FF0000"/>
                <w:kern w:val="0"/>
                <w:sz w:val="24"/>
                <w:szCs w:val="24"/>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4"/>
                <w:szCs w:val="24"/>
              </w:rPr>
            </w:pPr>
            <w:r>
              <w:rPr>
                <w:rFonts w:hint="eastAsia" w:ascii="宋体" w:hAnsi="宋体" w:cs="宋体"/>
                <w:b/>
                <w:bCs/>
                <w:color w:val="FF0000"/>
                <w:kern w:val="0"/>
                <w:sz w:val="24"/>
                <w:szCs w:val="24"/>
              </w:rPr>
              <w:t>×</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b/>
                <w:bCs/>
                <w:color w:val="00B050"/>
                <w:kern w:val="0"/>
                <w:sz w:val="24"/>
                <w:szCs w:val="24"/>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B050"/>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single" w:color="auto" w:sz="4" w:space="0"/>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1</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宏观行业</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4"/>
                <w:szCs w:val="24"/>
              </w:rPr>
            </w:pPr>
            <w:r>
              <w:rPr>
                <w:rFonts w:hint="eastAsia" w:ascii="宋体" w:hAnsi="宋体" w:cs="宋体"/>
                <w:b/>
                <w:bCs/>
                <w:color w:val="FF0000"/>
                <w:kern w:val="0"/>
                <w:sz w:val="24"/>
                <w:szCs w:val="24"/>
              </w:rPr>
              <w:t>×</w:t>
            </w:r>
          </w:p>
        </w:tc>
        <w:tc>
          <w:tcPr>
            <w:tcW w:w="953" w:type="dxa"/>
            <w:tcBorders>
              <w:top w:val="single" w:color="auto" w:sz="4" w:space="0"/>
              <w:left w:val="nil"/>
              <w:bottom w:val="single" w:color="auto" w:sz="4" w:space="0"/>
              <w:right w:val="single" w:color="auto" w:sz="4" w:space="0"/>
            </w:tcBorders>
            <w:shd w:val="clear" w:color="auto" w:fill="FFFFFF"/>
            <w:vAlign w:val="center"/>
          </w:tcPr>
          <w:p>
            <w:pPr>
              <w:jc w:val="center"/>
            </w:pPr>
            <w:r>
              <w:rPr>
                <w:rFonts w:hint="eastAsia" w:ascii="宋体" w:hAnsi="宋体" w:cs="宋体"/>
                <w:b/>
                <w:bCs/>
                <w:color w:val="00B050"/>
                <w:kern w:val="0"/>
                <w:sz w:val="24"/>
                <w:szCs w:val="24"/>
              </w:rPr>
              <w:t>√</w:t>
            </w: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4"/>
                <w:szCs w:val="24"/>
              </w:rPr>
            </w:pPr>
            <w:r>
              <w:rPr>
                <w:rFonts w:hint="eastAsia" w:ascii="宋体" w:hAnsi="宋体" w:cs="宋体"/>
                <w:b/>
                <w:bCs/>
                <w:color w:val="FF0000"/>
                <w:kern w:val="0"/>
                <w:sz w:val="24"/>
                <w:szCs w:val="24"/>
              </w:rPr>
              <w:t>×</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center"/>
            </w:pPr>
            <w:r>
              <w:rPr>
                <w:rFonts w:hint="eastAsia" w:ascii="宋体" w:hAnsi="宋体" w:cs="宋体"/>
                <w:b/>
                <w:bCs/>
                <w:color w:val="FF0000"/>
                <w:kern w:val="0"/>
                <w:sz w:val="24"/>
                <w:szCs w:val="24"/>
              </w:rPr>
              <w:t>×</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365F9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cs="宋体"/>
                <w:b/>
                <w:bCs/>
                <w:color w:val="FF0000"/>
                <w:kern w:val="0"/>
                <w:sz w:val="24"/>
                <w:szCs w:val="24"/>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jc w:val="left"/>
              <w:rPr>
                <w:rFonts w:ascii="宋体" w:hAnsi="宋体" w:cs="宋体"/>
                <w:b/>
                <w:bCs/>
                <w:color w:val="FF0000"/>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pPr>
            <w:r>
              <w:rPr>
                <w:rFonts w:hint="eastAsia" w:ascii="宋体" w:hAnsi="宋体" w:cs="宋体"/>
                <w:b/>
                <w:bCs/>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舆情数据</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2"/>
              </w:rPr>
            </w:pPr>
            <w:r>
              <w:rPr>
                <w:rFonts w:hint="eastAsia" w:ascii="宋体" w:hAnsi="宋体" w:cs="宋体"/>
                <w:b/>
                <w:bCs/>
                <w:color w:val="00B050"/>
                <w:kern w:val="0"/>
                <w:sz w:val="24"/>
                <w:szCs w:val="24"/>
              </w:rPr>
              <w:t>√</w:t>
            </w:r>
          </w:p>
        </w:tc>
        <w:tc>
          <w:tcPr>
            <w:tcW w:w="953" w:type="dxa"/>
            <w:tcBorders>
              <w:top w:val="single" w:color="auto" w:sz="4" w:space="0"/>
              <w:left w:val="nil"/>
              <w:bottom w:val="single" w:color="auto" w:sz="4" w:space="0"/>
              <w:right w:val="single" w:color="auto" w:sz="4" w:space="0"/>
            </w:tcBorders>
            <w:shd w:val="clear" w:color="auto" w:fill="FFFFFF"/>
            <w:vAlign w:val="center"/>
          </w:tcPr>
          <w:p>
            <w:pPr>
              <w:jc w:val="center"/>
            </w:pPr>
            <w:r>
              <w:rPr>
                <w:rFonts w:hint="eastAsia" w:ascii="宋体" w:hAnsi="宋体" w:cs="宋体"/>
                <w:b/>
                <w:bCs/>
                <w:color w:val="00B050"/>
                <w:kern w:val="0"/>
                <w:sz w:val="24"/>
                <w:szCs w:val="24"/>
              </w:rPr>
              <w:t>√</w:t>
            </w: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right"/>
              <w:rPr>
                <w:rFonts w:ascii="宋体" w:hAnsi="宋体" w:cs="宋体"/>
                <w:color w:val="000000"/>
                <w:kern w:val="0"/>
                <w:sz w:val="22"/>
              </w:rPr>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right"/>
            </w:pPr>
            <w:r>
              <w:rPr>
                <w:rFonts w:hint="eastAsia" w:ascii="黑体" w:hAnsi="黑体" w:eastAsia="黑体" w:cs="宋体"/>
                <w:b/>
                <w:bCs/>
                <w:color w:val="00B050"/>
                <w:kern w:val="0"/>
                <w:sz w:val="24"/>
                <w:szCs w:val="24"/>
              </w:rPr>
              <w:t>√</w:t>
            </w:r>
            <w:r>
              <w:rPr>
                <w:rFonts w:hint="eastAsia" w:ascii="宋体" w:hAnsi="宋体" w:cs="宋体"/>
                <w:b/>
                <w:bCs/>
                <w:color w:val="FF0000"/>
                <w:kern w:val="0"/>
                <w:sz w:val="15"/>
                <w:szCs w:val="24"/>
              </w:rPr>
              <w:t>部分</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4"/>
                <w:szCs w:val="24"/>
              </w:rPr>
            </w:pPr>
            <w:r>
              <w:rPr>
                <w:rFonts w:hint="eastAsia" w:ascii="宋体" w:hAnsi="宋体" w:cs="宋体"/>
                <w:b/>
                <w:bCs/>
                <w:color w:val="00B050"/>
                <w:kern w:val="0"/>
                <w:sz w:val="24"/>
                <w:szCs w:val="24"/>
              </w:rPr>
              <w:t>√</w:t>
            </w:r>
          </w:p>
        </w:tc>
        <w:tc>
          <w:tcPr>
            <w:tcW w:w="850"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cs="宋体"/>
                <w:b/>
                <w:bCs/>
                <w:color w:val="FF0000"/>
                <w:kern w:val="0"/>
                <w:sz w:val="24"/>
                <w:szCs w:val="24"/>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jc w:val="left"/>
              <w:rPr>
                <w:rFonts w:ascii="宋体" w:hAnsi="宋体" w:cs="宋体"/>
                <w:b/>
                <w:bCs/>
                <w:color w:val="FF0000"/>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pPr>
            <w:r>
              <w:rPr>
                <w:rFonts w:hint="eastAsia" w:ascii="宋体" w:hAnsi="宋体" w:cs="宋体"/>
                <w:b/>
                <w:bCs/>
                <w:color w:val="FF0000"/>
                <w:kern w:val="0"/>
                <w:sz w:val="24"/>
                <w:szCs w:val="24"/>
              </w:rPr>
              <w:t>×</w:t>
            </w:r>
          </w:p>
        </w:tc>
      </w:tr>
    </w:tbl>
    <w:p>
      <w:pPr>
        <w:rPr>
          <w:rFonts w:ascii="Arial" w:hAnsi="Arial" w:cs="Arial"/>
          <w:kern w:val="0"/>
          <w:sz w:val="28"/>
          <w:szCs w:val="28"/>
        </w:rPr>
      </w:pPr>
    </w:p>
    <w:p>
      <w:pPr>
        <w:rPr>
          <w:rFonts w:ascii="Arial" w:hAnsi="Arial" w:cs="Arial"/>
          <w:kern w:val="0"/>
          <w:sz w:val="28"/>
          <w:szCs w:val="28"/>
        </w:rPr>
      </w:pPr>
    </w:p>
    <w:p>
      <w:pPr>
        <w:rPr>
          <w:rFonts w:ascii="Arial" w:hAnsi="Arial" w:cs="Arial"/>
          <w:kern w:val="0"/>
          <w:sz w:val="28"/>
          <w:szCs w:val="28"/>
        </w:rPr>
      </w:pPr>
    </w:p>
    <w:p>
      <w:pPr>
        <w:rPr>
          <w:rFonts w:ascii="Arial" w:hAnsi="Arial" w:cs="Arial"/>
          <w:kern w:val="0"/>
          <w:sz w:val="28"/>
          <w:szCs w:val="28"/>
        </w:rPr>
      </w:pPr>
      <w:bookmarkStart w:id="0" w:name="_GoBack"/>
      <w:bookmarkEnd w:id="0"/>
    </w:p>
    <w:p>
      <w:pPr>
        <w:pStyle w:val="2"/>
        <w:numPr>
          <w:ilvl w:val="0"/>
          <w:numId w:val="1"/>
        </w:numPr>
        <w:rPr>
          <w:sz w:val="28"/>
        </w:rPr>
      </w:pPr>
      <w:r>
        <w:rPr>
          <w:rFonts w:hint="eastAsia"/>
          <w:sz w:val="28"/>
        </w:rPr>
        <w:t>数据费用</w:t>
      </w:r>
    </w:p>
    <w:p>
      <w:pPr>
        <w:rPr>
          <w:rFonts w:ascii="Arial" w:hAnsi="Arial" w:cs="Arial"/>
          <w:kern w:val="0"/>
          <w:sz w:val="28"/>
          <w:szCs w:val="28"/>
        </w:rPr>
      </w:pPr>
      <w:r>
        <w:rPr>
          <w:rFonts w:hint="eastAsia" w:ascii="Arial" w:hAnsi="Arial" w:cs="Arial"/>
          <w:kern w:val="0"/>
          <w:sz w:val="28"/>
          <w:szCs w:val="28"/>
        </w:rPr>
        <w:t>根据各数据商沟通数据成本后，反馈的预估费用整理如下：</w:t>
      </w:r>
    </w:p>
    <w:tbl>
      <w:tblPr>
        <w:tblStyle w:val="7"/>
        <w:tblW w:w="9923" w:type="dxa"/>
        <w:tblInd w:w="-7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09"/>
        <w:gridCol w:w="1234"/>
        <w:gridCol w:w="1176"/>
        <w:gridCol w:w="911"/>
        <w:gridCol w:w="932"/>
        <w:gridCol w:w="992"/>
        <w:gridCol w:w="1134"/>
        <w:gridCol w:w="850"/>
        <w:gridCol w:w="851"/>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709" w:type="dxa"/>
            <w:vMerge w:val="restart"/>
            <w:tcBorders>
              <w:top w:val="single" w:color="auto" w:sz="4" w:space="0"/>
              <w:left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热度</w:t>
            </w:r>
          </w:p>
        </w:tc>
        <w:tc>
          <w:tcPr>
            <w:tcW w:w="123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0"/>
                <w:szCs w:val="20"/>
              </w:rPr>
            </w:pPr>
            <w:r>
              <w:rPr>
                <w:rFonts w:hint="eastAsia" w:ascii="黑体" w:hAnsi="黑体" w:eastAsia="黑体" w:cs="宋体"/>
                <w:b/>
                <w:bCs/>
                <w:color w:val="000000"/>
                <w:kern w:val="0"/>
                <w:sz w:val="24"/>
                <w:szCs w:val="20"/>
              </w:rPr>
              <w:t>数据分类</w:t>
            </w:r>
          </w:p>
        </w:tc>
        <w:tc>
          <w:tcPr>
            <w:tcW w:w="7980" w:type="dxa"/>
            <w:gridSpan w:val="8"/>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年度费用预估（万/年）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176"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金科代理</w:t>
            </w:r>
          </w:p>
        </w:tc>
        <w:tc>
          <w:tcPr>
            <w:tcW w:w="911"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安硕</w:t>
            </w:r>
          </w:p>
        </w:tc>
        <w:tc>
          <w:tcPr>
            <w:tcW w:w="932"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天眼查</w:t>
            </w:r>
          </w:p>
        </w:tc>
        <w:tc>
          <w:tcPr>
            <w:tcW w:w="992"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企查查</w:t>
            </w:r>
          </w:p>
        </w:tc>
        <w:tc>
          <w:tcPr>
            <w:tcW w:w="1134"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中国指数</w:t>
            </w:r>
          </w:p>
        </w:tc>
        <w:tc>
          <w:tcPr>
            <w:tcW w:w="850" w:type="dxa"/>
            <w:tcBorders>
              <w:top w:val="single" w:color="auto" w:sz="4" w:space="0"/>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汇法网</w:t>
            </w:r>
          </w:p>
        </w:tc>
        <w:tc>
          <w:tcPr>
            <w:tcW w:w="851" w:type="dxa"/>
            <w:tcBorders>
              <w:top w:val="single" w:color="auto" w:sz="4" w:space="0"/>
              <w:left w:val="single" w:color="auto" w:sz="4" w:space="0"/>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云房</w:t>
            </w:r>
          </w:p>
        </w:tc>
        <w:tc>
          <w:tcPr>
            <w:tcW w:w="1134" w:type="dxa"/>
            <w:tcBorders>
              <w:top w:val="single" w:color="auto" w:sz="4" w:space="0"/>
              <w:left w:val="single" w:color="auto" w:sz="4" w:space="0"/>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极海地图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nil"/>
              <w:left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3</w:t>
            </w: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工商数据</w:t>
            </w:r>
          </w:p>
        </w:tc>
        <w:tc>
          <w:tcPr>
            <w:tcW w:w="1176" w:type="dxa"/>
            <w:tcBorders>
              <w:top w:val="nil"/>
              <w:left w:val="nil"/>
              <w:bottom w:val="single" w:color="auto" w:sz="4" w:space="0"/>
              <w:right w:val="single" w:color="auto" w:sz="4" w:space="0"/>
            </w:tcBorders>
            <w:vAlign w:val="center"/>
          </w:tcPr>
          <w:p>
            <w:pPr>
              <w:widowControl/>
              <w:jc w:val="center"/>
              <w:rPr>
                <w:rFonts w:ascii="宋体" w:hAnsi="宋体" w:cs="宋体"/>
                <w:b/>
                <w:bCs/>
                <w:color w:val="339933"/>
                <w:kern w:val="0"/>
                <w:sz w:val="20"/>
                <w:szCs w:val="20"/>
              </w:rPr>
            </w:pPr>
            <w:r>
              <w:rPr>
                <w:rFonts w:hint="eastAsia" w:ascii="宋体" w:hAnsi="宋体" w:cs="宋体"/>
                <w:b/>
                <w:bCs/>
                <w:color w:val="339933"/>
                <w:kern w:val="0"/>
                <w:sz w:val="20"/>
                <w:szCs w:val="20"/>
              </w:rPr>
              <w:t>50</w:t>
            </w:r>
          </w:p>
        </w:tc>
        <w:tc>
          <w:tcPr>
            <w:tcW w:w="911"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339933"/>
                <w:kern w:val="0"/>
                <w:sz w:val="20"/>
                <w:szCs w:val="20"/>
              </w:rPr>
              <w:t>70</w:t>
            </w:r>
          </w:p>
        </w:tc>
        <w:tc>
          <w:tcPr>
            <w:tcW w:w="932" w:type="dxa"/>
            <w:vMerge w:val="restart"/>
            <w:tcBorders>
              <w:top w:val="nil"/>
              <w:left w:val="nil"/>
              <w:right w:val="single" w:color="auto" w:sz="4" w:space="0"/>
            </w:tcBorders>
            <w:vAlign w:val="center"/>
          </w:tcPr>
          <w:p>
            <w:pPr>
              <w:jc w:val="center"/>
              <w:rPr>
                <w:rFonts w:ascii="宋体" w:hAnsi="宋体" w:cs="宋体"/>
                <w:b/>
                <w:color w:val="000000"/>
                <w:kern w:val="0"/>
                <w:sz w:val="20"/>
                <w:szCs w:val="20"/>
              </w:rPr>
            </w:pPr>
            <w:r>
              <w:rPr>
                <w:rFonts w:hint="eastAsia" w:ascii="宋体" w:hAnsi="宋体" w:cs="宋体"/>
                <w:b/>
                <w:color w:val="00B050"/>
                <w:kern w:val="0"/>
                <w:sz w:val="20"/>
                <w:szCs w:val="20"/>
              </w:rPr>
              <w:t>34.7</w:t>
            </w:r>
          </w:p>
        </w:tc>
        <w:tc>
          <w:tcPr>
            <w:tcW w:w="992" w:type="dxa"/>
            <w:tcBorders>
              <w:top w:val="nil"/>
              <w:left w:val="nil"/>
              <w:bottom w:val="single" w:color="auto" w:sz="4" w:space="0"/>
              <w:right w:val="single" w:color="auto" w:sz="4" w:space="0"/>
            </w:tcBorders>
            <w:vAlign w:val="center"/>
          </w:tcPr>
          <w:p>
            <w:pPr>
              <w:jc w:val="center"/>
              <w:rPr>
                <w:rFonts w:ascii="宋体" w:hAnsi="宋体" w:cs="宋体"/>
                <w:b/>
                <w:bCs/>
                <w:color w:val="00B050"/>
                <w:kern w:val="0"/>
                <w:sz w:val="20"/>
                <w:szCs w:val="20"/>
              </w:rPr>
            </w:pPr>
            <w:r>
              <w:rPr>
                <w:rFonts w:hint="eastAsia" w:ascii="宋体" w:hAnsi="宋体" w:cs="宋体"/>
                <w:b/>
                <w:bCs/>
                <w:color w:val="00B050"/>
                <w:kern w:val="0"/>
                <w:sz w:val="20"/>
                <w:szCs w:val="20"/>
              </w:rPr>
              <w:t>34</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司法公告</w:t>
            </w:r>
          </w:p>
        </w:tc>
        <w:tc>
          <w:tcPr>
            <w:tcW w:w="1176" w:type="dxa"/>
            <w:tcBorders>
              <w:top w:val="nil"/>
              <w:left w:val="nil"/>
              <w:bottom w:val="single" w:color="auto" w:sz="4" w:space="0"/>
              <w:right w:val="single" w:color="auto" w:sz="4" w:space="0"/>
            </w:tcBorders>
            <w:vAlign w:val="center"/>
          </w:tcPr>
          <w:p>
            <w:pPr>
              <w:widowControl/>
              <w:jc w:val="right"/>
              <w:rPr>
                <w:rFonts w:ascii="宋体" w:hAnsi="宋体" w:cs="宋体"/>
                <w:b/>
                <w:bCs/>
                <w:color w:val="000000"/>
                <w:kern w:val="0"/>
                <w:sz w:val="20"/>
                <w:szCs w:val="20"/>
              </w:rPr>
            </w:pPr>
            <w:r>
              <w:rPr>
                <w:rFonts w:hint="eastAsia" w:ascii="宋体" w:hAnsi="宋体" w:cs="宋体"/>
                <w:b/>
                <w:bCs/>
                <w:color w:val="339933"/>
                <w:kern w:val="0"/>
                <w:sz w:val="20"/>
                <w:szCs w:val="20"/>
              </w:rPr>
              <w:t>80</w:t>
            </w:r>
            <w:r>
              <w:rPr>
                <w:rFonts w:hint="eastAsia" w:ascii="宋体" w:hAnsi="宋体" w:cs="宋体"/>
                <w:b/>
                <w:bCs/>
                <w:color w:val="FF0000"/>
                <w:kern w:val="0"/>
                <w:sz w:val="18"/>
                <w:szCs w:val="18"/>
              </w:rPr>
              <w:t>部分</w:t>
            </w:r>
          </w:p>
        </w:tc>
        <w:tc>
          <w:tcPr>
            <w:tcW w:w="911" w:type="dxa"/>
            <w:tcBorders>
              <w:top w:val="single" w:color="auto" w:sz="4" w:space="0"/>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00B050"/>
                <w:kern w:val="0"/>
                <w:sz w:val="20"/>
                <w:szCs w:val="20"/>
              </w:rPr>
              <w:t>70</w:t>
            </w:r>
          </w:p>
        </w:tc>
        <w:tc>
          <w:tcPr>
            <w:tcW w:w="932" w:type="dxa"/>
            <w:vMerge w:val="continue"/>
            <w:tcBorders>
              <w:left w:val="nil"/>
              <w:right w:val="single" w:color="auto" w:sz="4" w:space="0"/>
            </w:tcBorders>
            <w:vAlign w:val="center"/>
          </w:tcPr>
          <w:p>
            <w:pPr>
              <w:jc w:val="right"/>
              <w:rPr>
                <w:rFonts w:ascii="宋体" w:hAnsi="宋体" w:cs="宋体"/>
                <w:color w:val="000000"/>
                <w:kern w:val="0"/>
                <w:sz w:val="20"/>
                <w:szCs w:val="20"/>
              </w:rPr>
            </w:pPr>
          </w:p>
        </w:tc>
        <w:tc>
          <w:tcPr>
            <w:tcW w:w="992" w:type="dxa"/>
            <w:vMerge w:val="restart"/>
            <w:tcBorders>
              <w:top w:val="nil"/>
              <w:left w:val="nil"/>
              <w:right w:val="single" w:color="auto" w:sz="4" w:space="0"/>
            </w:tcBorders>
            <w:vAlign w:val="center"/>
          </w:tcPr>
          <w:p>
            <w:pPr>
              <w:jc w:val="center"/>
              <w:rPr>
                <w:rFonts w:ascii="宋体" w:hAnsi="宋体" w:cs="宋体"/>
                <w:b/>
                <w:bCs/>
                <w:color w:val="00B050"/>
                <w:kern w:val="0"/>
                <w:sz w:val="20"/>
                <w:szCs w:val="20"/>
              </w:rPr>
            </w:pPr>
            <w:r>
              <w:rPr>
                <w:rFonts w:hint="eastAsia" w:ascii="宋体" w:hAnsi="宋体" w:cs="宋体"/>
                <w:b/>
                <w:bCs/>
                <w:color w:val="00B050"/>
                <w:kern w:val="0"/>
                <w:sz w:val="20"/>
                <w:szCs w:val="20"/>
              </w:rPr>
              <w:t>5</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行政处罚</w:t>
            </w:r>
          </w:p>
        </w:tc>
        <w:tc>
          <w:tcPr>
            <w:tcW w:w="117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40</w:t>
            </w:r>
          </w:p>
        </w:tc>
        <w:tc>
          <w:tcPr>
            <w:tcW w:w="911"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00B050"/>
                <w:kern w:val="0"/>
                <w:sz w:val="20"/>
                <w:szCs w:val="20"/>
              </w:rPr>
            </w:pPr>
            <w:r>
              <w:rPr>
                <w:rFonts w:hint="eastAsia" w:ascii="宋体" w:hAnsi="宋体" w:cs="宋体"/>
                <w:b/>
                <w:bCs/>
                <w:color w:val="00B050"/>
                <w:kern w:val="0"/>
                <w:sz w:val="20"/>
                <w:szCs w:val="20"/>
              </w:rPr>
              <w:t>55</w:t>
            </w:r>
          </w:p>
        </w:tc>
        <w:tc>
          <w:tcPr>
            <w:tcW w:w="932" w:type="dxa"/>
            <w:vMerge w:val="continue"/>
            <w:tcBorders>
              <w:left w:val="nil"/>
              <w:right w:val="single" w:color="auto" w:sz="4" w:space="0"/>
            </w:tcBorders>
            <w:vAlign w:val="center"/>
          </w:tcPr>
          <w:p>
            <w:pPr>
              <w:jc w:val="right"/>
              <w:rPr>
                <w:rFonts w:ascii="宋体" w:hAnsi="宋体" w:cs="宋体"/>
                <w:color w:val="000000"/>
                <w:kern w:val="0"/>
                <w:sz w:val="20"/>
                <w:szCs w:val="20"/>
              </w:rPr>
            </w:pPr>
          </w:p>
        </w:tc>
        <w:tc>
          <w:tcPr>
            <w:tcW w:w="992" w:type="dxa"/>
            <w:vMerge w:val="continue"/>
            <w:tcBorders>
              <w:left w:val="nil"/>
              <w:right w:val="single" w:color="auto" w:sz="4" w:space="0"/>
            </w:tcBorders>
            <w:vAlign w:val="center"/>
          </w:tcPr>
          <w:p>
            <w:pPr>
              <w:jc w:val="center"/>
              <w:rPr>
                <w:sz w:val="20"/>
                <w:szCs w:val="20"/>
              </w:rPr>
            </w:pP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nil"/>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2</w:t>
            </w: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企业抵质押</w:t>
            </w:r>
          </w:p>
        </w:tc>
        <w:tc>
          <w:tcPr>
            <w:tcW w:w="117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11"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00B050"/>
                <w:kern w:val="0"/>
                <w:sz w:val="20"/>
                <w:szCs w:val="20"/>
              </w:rPr>
            </w:pPr>
            <w:r>
              <w:rPr>
                <w:rFonts w:hint="eastAsia" w:ascii="宋体" w:hAnsi="宋体" w:cs="宋体"/>
                <w:b/>
                <w:bCs/>
                <w:color w:val="00B050"/>
                <w:kern w:val="0"/>
                <w:sz w:val="20"/>
                <w:szCs w:val="20"/>
              </w:rPr>
              <w:t>5</w:t>
            </w:r>
          </w:p>
        </w:tc>
        <w:tc>
          <w:tcPr>
            <w:tcW w:w="932" w:type="dxa"/>
            <w:vMerge w:val="continue"/>
            <w:tcBorders>
              <w:left w:val="nil"/>
              <w:right w:val="single" w:color="auto" w:sz="4" w:space="0"/>
            </w:tcBorders>
            <w:vAlign w:val="center"/>
          </w:tcPr>
          <w:p>
            <w:pPr>
              <w:jc w:val="right"/>
              <w:rPr>
                <w:rFonts w:ascii="宋体" w:hAnsi="宋体" w:cs="宋体"/>
                <w:color w:val="000000"/>
                <w:kern w:val="0"/>
                <w:sz w:val="20"/>
                <w:szCs w:val="20"/>
              </w:rPr>
            </w:pPr>
          </w:p>
        </w:tc>
        <w:tc>
          <w:tcPr>
            <w:tcW w:w="992" w:type="dxa"/>
            <w:vMerge w:val="continue"/>
            <w:tcBorders>
              <w:left w:val="nil"/>
              <w:bottom w:val="single" w:color="auto" w:sz="4" w:space="0"/>
              <w:right w:val="single" w:color="auto" w:sz="4" w:space="0"/>
            </w:tcBorders>
            <w:vAlign w:val="center"/>
          </w:tcPr>
          <w:p>
            <w:pPr>
              <w:jc w:val="center"/>
              <w:rPr>
                <w:sz w:val="20"/>
                <w:szCs w:val="20"/>
              </w:rPr>
            </w:pP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司法拍卖</w:t>
            </w:r>
          </w:p>
        </w:tc>
        <w:tc>
          <w:tcPr>
            <w:tcW w:w="117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11" w:type="dxa"/>
            <w:tcBorders>
              <w:top w:val="single" w:color="auto" w:sz="4" w:space="0"/>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00B050"/>
                <w:kern w:val="0"/>
                <w:sz w:val="20"/>
                <w:szCs w:val="20"/>
              </w:rPr>
              <w:t>5</w:t>
            </w:r>
          </w:p>
        </w:tc>
        <w:tc>
          <w:tcPr>
            <w:tcW w:w="932" w:type="dxa"/>
            <w:vMerge w:val="continue"/>
            <w:tcBorders>
              <w:left w:val="nil"/>
              <w:bottom w:val="single" w:color="auto" w:sz="4" w:space="0"/>
              <w:right w:val="single" w:color="auto" w:sz="4" w:space="0"/>
            </w:tcBorders>
            <w:vAlign w:val="center"/>
          </w:tcPr>
          <w:p>
            <w:pPr>
              <w:widowControl/>
              <w:jc w:val="right"/>
              <w:rPr>
                <w:rFonts w:ascii="宋体" w:hAnsi="宋体" w:cs="宋体"/>
                <w:color w:val="FF0000"/>
                <w:kern w:val="0"/>
                <w:sz w:val="20"/>
                <w:szCs w:val="20"/>
              </w:rPr>
            </w:pPr>
          </w:p>
        </w:tc>
        <w:tc>
          <w:tcPr>
            <w:tcW w:w="992" w:type="dxa"/>
            <w:tcBorders>
              <w:top w:val="nil"/>
              <w:left w:val="nil"/>
              <w:bottom w:val="single" w:color="auto" w:sz="4" w:space="0"/>
              <w:right w:val="single" w:color="auto" w:sz="4" w:space="0"/>
            </w:tcBorders>
            <w:vAlign w:val="center"/>
          </w:tcPr>
          <w:p>
            <w:pPr>
              <w:jc w:val="center"/>
              <w:rPr>
                <w:rFonts w:ascii="宋体" w:hAnsi="宋体" w:cs="宋体"/>
                <w:b/>
                <w:bCs/>
                <w:color w:val="00B050"/>
                <w:kern w:val="0"/>
                <w:sz w:val="20"/>
                <w:szCs w:val="20"/>
              </w:rPr>
            </w:pPr>
            <w:r>
              <w:rPr>
                <w:rFonts w:hint="eastAsia" w:ascii="宋体" w:hAnsi="宋体" w:cs="宋体"/>
                <w:b/>
                <w:bCs/>
                <w:color w:val="00B050"/>
                <w:kern w:val="0"/>
                <w:sz w:val="20"/>
                <w:szCs w:val="20"/>
              </w:rPr>
              <w:t>5</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押品资产类</w:t>
            </w:r>
          </w:p>
        </w:tc>
        <w:tc>
          <w:tcPr>
            <w:tcW w:w="1176" w:type="dxa"/>
            <w:tcBorders>
              <w:top w:val="nil"/>
              <w:left w:val="nil"/>
              <w:bottom w:val="single" w:color="auto" w:sz="4" w:space="0"/>
              <w:right w:val="single" w:color="auto" w:sz="4" w:space="0"/>
            </w:tcBorders>
            <w:vAlign w:val="center"/>
          </w:tcPr>
          <w:p>
            <w:pPr>
              <w:widowControl/>
              <w:jc w:val="right"/>
              <w:rPr>
                <w:rFonts w:ascii="宋体" w:hAnsi="宋体" w:cs="宋体"/>
                <w:b/>
                <w:bCs/>
                <w:color w:val="000000"/>
                <w:kern w:val="0"/>
                <w:sz w:val="20"/>
                <w:szCs w:val="20"/>
              </w:rPr>
            </w:pPr>
            <w:r>
              <w:rPr>
                <w:rFonts w:hint="eastAsia" w:ascii="宋体" w:hAnsi="宋体" w:cs="宋体"/>
                <w:b/>
                <w:bCs/>
                <w:color w:val="00B050"/>
                <w:kern w:val="0"/>
                <w:sz w:val="20"/>
                <w:szCs w:val="20"/>
              </w:rPr>
              <w:t>75</w:t>
            </w:r>
            <w:r>
              <w:rPr>
                <w:rFonts w:hint="eastAsia" w:ascii="宋体" w:hAnsi="宋体" w:cs="宋体"/>
                <w:b/>
                <w:bCs/>
                <w:color w:val="FF0000"/>
                <w:kern w:val="0"/>
                <w:sz w:val="18"/>
                <w:szCs w:val="18"/>
              </w:rPr>
              <w:t>部分</w:t>
            </w:r>
          </w:p>
        </w:tc>
        <w:tc>
          <w:tcPr>
            <w:tcW w:w="911" w:type="dxa"/>
            <w:tcBorders>
              <w:top w:val="single" w:color="auto" w:sz="4" w:space="0"/>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00B050"/>
                <w:kern w:val="0"/>
                <w:sz w:val="20"/>
                <w:szCs w:val="20"/>
              </w:rPr>
              <w:t>85</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92" w:type="dxa"/>
            <w:tcBorders>
              <w:top w:val="nil"/>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c>
          <w:tcPr>
            <w:tcW w:w="1134" w:type="dxa"/>
            <w:vMerge w:val="restart"/>
            <w:tcBorders>
              <w:top w:val="nil"/>
              <w:left w:val="nil"/>
              <w:right w:val="single" w:color="auto" w:sz="4" w:space="0"/>
            </w:tcBorders>
            <w:vAlign w:val="center"/>
          </w:tcPr>
          <w:p>
            <w:pPr>
              <w:jc w:val="center"/>
              <w:rPr>
                <w:color w:val="00B050"/>
                <w:sz w:val="20"/>
                <w:szCs w:val="20"/>
              </w:rPr>
            </w:pPr>
            <w:r>
              <w:rPr>
                <w:rFonts w:hint="eastAsia" w:ascii="宋体" w:hAnsi="宋体" w:cs="宋体"/>
                <w:b/>
                <w:bCs/>
                <w:color w:val="00FF00"/>
                <w:kern w:val="0"/>
                <w:sz w:val="20"/>
                <w:szCs w:val="20"/>
              </w:rPr>
              <w:t>≥</w:t>
            </w:r>
            <w:r>
              <w:rPr>
                <w:rFonts w:hint="eastAsia" w:ascii="宋体" w:hAnsi="宋体" w:cs="宋体"/>
                <w:b/>
                <w:bCs/>
                <w:color w:val="00B050"/>
                <w:kern w:val="0"/>
                <w:sz w:val="20"/>
                <w:szCs w:val="20"/>
              </w:rPr>
              <w:t>300</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地图数据</w:t>
            </w:r>
          </w:p>
        </w:tc>
        <w:tc>
          <w:tcPr>
            <w:tcW w:w="1176"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11" w:type="dxa"/>
            <w:tcBorders>
              <w:top w:val="nil"/>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b/>
                <w:bCs/>
                <w:color w:val="FF0000"/>
                <w:kern w:val="0"/>
                <w:sz w:val="20"/>
                <w:szCs w:val="20"/>
              </w:rPr>
              <w:t>-</w:t>
            </w:r>
          </w:p>
        </w:tc>
        <w:tc>
          <w:tcPr>
            <w:tcW w:w="992" w:type="dxa"/>
            <w:tcBorders>
              <w:top w:val="nil"/>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c>
          <w:tcPr>
            <w:tcW w:w="1134" w:type="dxa"/>
            <w:vMerge w:val="continue"/>
            <w:tcBorders>
              <w:left w:val="nil"/>
              <w:bottom w:val="single" w:color="auto" w:sz="4" w:space="0"/>
              <w:right w:val="single" w:color="auto" w:sz="4" w:space="0"/>
            </w:tcBorders>
            <w:vAlign w:val="top"/>
          </w:tcPr>
          <w:p>
            <w:pPr>
              <w:jc w:val="center"/>
              <w:rPr>
                <w:sz w:val="20"/>
                <w:szCs w:val="20"/>
              </w:rPr>
            </w:pP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single" w:color="auto" w:sz="4" w:space="0"/>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1</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宏观行业</w:t>
            </w:r>
          </w:p>
        </w:tc>
        <w:tc>
          <w:tcPr>
            <w:tcW w:w="1176"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FF0000"/>
                <w:kern w:val="0"/>
                <w:sz w:val="20"/>
                <w:szCs w:val="20"/>
              </w:rPr>
              <w:t>-</w:t>
            </w:r>
          </w:p>
        </w:tc>
        <w:tc>
          <w:tcPr>
            <w:tcW w:w="911" w:type="dxa"/>
            <w:vMerge w:val="restart"/>
            <w:tcBorders>
              <w:top w:val="single" w:color="auto" w:sz="4" w:space="0"/>
              <w:left w:val="nil"/>
              <w:right w:val="single" w:color="auto" w:sz="4" w:space="0"/>
            </w:tcBorders>
            <w:shd w:val="clear" w:color="auto" w:fill="FFFFFF"/>
            <w:vAlign w:val="center"/>
          </w:tcPr>
          <w:p>
            <w:pPr>
              <w:jc w:val="center"/>
              <w:rPr>
                <w:rFonts w:ascii="宋体" w:hAnsi="宋体" w:cs="宋体"/>
                <w:b/>
                <w:bCs/>
                <w:color w:val="00B050"/>
                <w:kern w:val="0"/>
                <w:sz w:val="20"/>
                <w:szCs w:val="20"/>
              </w:rPr>
            </w:pPr>
            <w:r>
              <w:rPr>
                <w:rFonts w:hint="eastAsia" w:ascii="宋体" w:hAnsi="宋体" w:cs="宋体"/>
                <w:b/>
                <w:bCs/>
                <w:color w:val="00B050"/>
                <w:kern w:val="0"/>
                <w:sz w:val="20"/>
                <w:szCs w:val="20"/>
              </w:rPr>
              <w:t>60</w:t>
            </w: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FF0000"/>
                <w:kern w:val="0"/>
                <w:sz w:val="20"/>
                <w:szCs w:val="20"/>
              </w:rPr>
              <w:t>-</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nil"/>
              <w:bottom w:val="single" w:color="auto" w:sz="4" w:space="0"/>
              <w:right w:val="single" w:color="auto" w:sz="4" w:space="0"/>
            </w:tcBorders>
            <w:shd w:val="clear" w:color="auto" w:fill="FFFFFF"/>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shd w:val="clear" w:color="auto" w:fill="FFFFFF"/>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舆情数据</w:t>
            </w:r>
          </w:p>
        </w:tc>
        <w:tc>
          <w:tcPr>
            <w:tcW w:w="1176"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00B050"/>
                <w:kern w:val="0"/>
                <w:sz w:val="20"/>
                <w:szCs w:val="20"/>
              </w:rPr>
              <w:t>70</w:t>
            </w:r>
          </w:p>
        </w:tc>
        <w:tc>
          <w:tcPr>
            <w:tcW w:w="911" w:type="dxa"/>
            <w:vMerge w:val="continue"/>
            <w:tcBorders>
              <w:left w:val="nil"/>
              <w:bottom w:val="single" w:color="auto" w:sz="4" w:space="0"/>
              <w:right w:val="single" w:color="auto" w:sz="4" w:space="0"/>
            </w:tcBorders>
            <w:shd w:val="clear" w:color="auto" w:fill="FFFFFF"/>
            <w:vAlign w:val="center"/>
          </w:tcPr>
          <w:p>
            <w:pPr>
              <w:jc w:val="center"/>
              <w:rPr>
                <w:sz w:val="20"/>
                <w:szCs w:val="20"/>
              </w:rPr>
            </w:pP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00B050"/>
                <w:kern w:val="0"/>
                <w:sz w:val="20"/>
                <w:szCs w:val="20"/>
              </w:rPr>
              <w:t>0.3</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center"/>
              <w:rPr>
                <w:sz w:val="20"/>
                <w:szCs w:val="20"/>
              </w:rPr>
            </w:pPr>
          </w:p>
        </w:tc>
        <w:tc>
          <w:tcPr>
            <w:tcW w:w="1134" w:type="dxa"/>
            <w:tcBorders>
              <w:top w:val="single" w:color="auto" w:sz="4" w:space="0"/>
              <w:left w:val="nil"/>
              <w:bottom w:val="single" w:color="auto" w:sz="4" w:space="0"/>
              <w:right w:val="single" w:color="auto" w:sz="4" w:space="0"/>
            </w:tcBorders>
            <w:shd w:val="clear" w:color="auto" w:fill="FFFFFF"/>
            <w:vAlign w:val="top"/>
          </w:tcPr>
          <w:p>
            <w:pPr>
              <w:jc w:val="center"/>
              <w:rPr>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shd w:val="clear" w:color="auto" w:fill="FFFFFF"/>
            <w:vAlign w:val="top"/>
          </w:tcPr>
          <w:p>
            <w:pPr>
              <w:jc w:val="center"/>
              <w:rPr>
                <w:sz w:val="20"/>
                <w:szCs w:val="20"/>
              </w:rPr>
            </w:pPr>
            <w:r>
              <w:rPr>
                <w:rFonts w:hint="eastAsia" w:ascii="宋体" w:hAnsi="宋体" w:cs="宋体"/>
                <w:b/>
                <w:bCs/>
                <w:color w:val="FF0000"/>
                <w:kern w:val="0"/>
                <w:sz w:val="20"/>
                <w:szCs w:val="20"/>
              </w:rPr>
              <w:t>-</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 w:hRule="atLeast"/>
        </w:trPr>
        <w:tc>
          <w:tcPr>
            <w:tcW w:w="194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合计</w:t>
            </w:r>
          </w:p>
        </w:tc>
        <w:tc>
          <w:tcPr>
            <w:tcW w:w="1176"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b/>
                <w:bCs/>
                <w:kern w:val="0"/>
                <w:sz w:val="20"/>
                <w:szCs w:val="20"/>
              </w:rPr>
            </w:pPr>
            <w:r>
              <w:rPr>
                <w:rFonts w:hint="eastAsia" w:ascii="宋体" w:hAnsi="宋体" w:cs="宋体"/>
                <w:b/>
                <w:bCs/>
                <w:color w:val="FF0000"/>
                <w:kern w:val="0"/>
                <w:sz w:val="20"/>
                <w:szCs w:val="20"/>
              </w:rPr>
              <w:t>315</w:t>
            </w:r>
          </w:p>
        </w:tc>
        <w:tc>
          <w:tcPr>
            <w:tcW w:w="911"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cs="宋体"/>
                <w:b/>
                <w:bCs/>
                <w:color w:val="FF0000"/>
                <w:kern w:val="0"/>
                <w:sz w:val="20"/>
                <w:szCs w:val="20"/>
              </w:rPr>
            </w:pPr>
            <w:r>
              <w:rPr>
                <w:rFonts w:hint="eastAsia" w:ascii="宋体" w:hAnsi="宋体" w:cs="宋体"/>
                <w:b/>
                <w:bCs/>
                <w:color w:val="FF0000"/>
                <w:kern w:val="0"/>
                <w:sz w:val="20"/>
                <w:szCs w:val="20"/>
              </w:rPr>
              <w:t>350</w:t>
            </w: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b/>
                <w:bCs/>
                <w:color w:val="FF0000"/>
                <w:kern w:val="0"/>
                <w:sz w:val="20"/>
                <w:szCs w:val="20"/>
              </w:rPr>
            </w:pPr>
            <w:r>
              <w:rPr>
                <w:rFonts w:hint="eastAsia" w:ascii="宋体" w:hAnsi="宋体" w:cs="宋体"/>
                <w:b/>
                <w:bCs/>
                <w:color w:val="FF0000"/>
                <w:kern w:val="0"/>
                <w:sz w:val="20"/>
                <w:szCs w:val="20"/>
              </w:rPr>
              <w:t>35</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cs="宋体"/>
                <w:b/>
                <w:bCs/>
                <w:color w:val="FF0000"/>
                <w:kern w:val="0"/>
                <w:sz w:val="20"/>
                <w:szCs w:val="20"/>
              </w:rPr>
            </w:pPr>
            <w:r>
              <w:rPr>
                <w:rFonts w:hint="eastAsia" w:ascii="宋体" w:hAnsi="宋体" w:cs="宋体"/>
                <w:b/>
                <w:bCs/>
                <w:color w:val="FF0000"/>
                <w:kern w:val="0"/>
                <w:sz w:val="20"/>
                <w:szCs w:val="20"/>
              </w:rPr>
              <w:t>44</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b/>
                <w:bCs/>
                <w:kern w:val="0"/>
                <w:sz w:val="20"/>
                <w:szCs w:val="20"/>
              </w:rPr>
            </w:pPr>
            <w:r>
              <w:rPr>
                <w:rFonts w:hint="eastAsia" w:ascii="宋体" w:hAnsi="宋体" w:cs="宋体"/>
                <w:b/>
                <w:bCs/>
                <w:color w:val="FF0000"/>
                <w:kern w:val="0"/>
                <w:sz w:val="20"/>
                <w:szCs w:val="20"/>
              </w:rPr>
              <w:t>≥300</w:t>
            </w:r>
          </w:p>
        </w:tc>
        <w:tc>
          <w:tcPr>
            <w:tcW w:w="850" w:type="dxa"/>
            <w:tcBorders>
              <w:top w:val="single" w:color="auto" w:sz="4" w:space="0"/>
              <w:left w:val="nil"/>
              <w:bottom w:val="single" w:color="auto" w:sz="4" w:space="0"/>
              <w:right w:val="single" w:color="auto" w:sz="4" w:space="0"/>
            </w:tcBorders>
            <w:shd w:val="clear" w:color="auto" w:fill="FFFFFF"/>
            <w:vAlign w:val="top"/>
          </w:tcPr>
          <w:p>
            <w:pPr>
              <w:jc w:val="center"/>
              <w:rPr>
                <w:rFonts w:ascii="宋体" w:hAnsi="宋体" w:cs="宋体"/>
                <w:b/>
                <w:color w:val="FF0000"/>
                <w:kern w:val="0"/>
                <w:sz w:val="20"/>
                <w:szCs w:val="20"/>
              </w:rPr>
            </w:pPr>
            <w:r>
              <w:rPr>
                <w:rFonts w:hint="eastAsia" w:ascii="宋体" w:hAnsi="宋体" w:cs="宋体"/>
                <w:b/>
                <w:color w:val="FF0000"/>
                <w:kern w:val="0"/>
                <w:sz w:val="20"/>
                <w:szCs w:val="20"/>
              </w:rPr>
              <w:t>未报价</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ascii="宋体" w:hAnsi="宋体" w:cs="宋体"/>
                <w:b/>
                <w:color w:val="FF0000"/>
                <w:kern w:val="0"/>
                <w:sz w:val="20"/>
                <w:szCs w:val="20"/>
              </w:rPr>
            </w:pPr>
            <w:r>
              <w:rPr>
                <w:rFonts w:hint="eastAsia" w:ascii="宋体" w:hAnsi="宋体" w:cs="宋体"/>
                <w:b/>
                <w:color w:val="FF0000"/>
                <w:kern w:val="0"/>
                <w:sz w:val="20"/>
                <w:szCs w:val="20"/>
              </w:rPr>
              <w:t>未报价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宋体" w:hAnsi="宋体" w:cs="宋体"/>
                <w:b/>
                <w:bCs/>
                <w:kern w:val="0"/>
                <w:sz w:val="20"/>
                <w:szCs w:val="20"/>
              </w:rPr>
            </w:pPr>
            <w:r>
              <w:rPr>
                <w:rFonts w:hint="eastAsia" w:ascii="宋体" w:hAnsi="宋体" w:cs="宋体"/>
                <w:b/>
                <w:bCs/>
                <w:color w:val="FF0000"/>
                <w:kern w:val="0"/>
                <w:sz w:val="20"/>
                <w:szCs w:val="20"/>
              </w:rPr>
              <w:t>1080</w:t>
            </w:r>
          </w:p>
        </w:tc>
      </w:tr>
    </w:tbl>
    <w:p>
      <w:pPr>
        <w:rPr>
          <w:rFonts w:hint="eastAsia" w:ascii="Arial" w:hAnsi="Arial" w:cs="Arial"/>
          <w:kern w:val="0"/>
          <w:sz w:val="28"/>
          <w:szCs w:val="28"/>
        </w:rPr>
      </w:pPr>
      <w:r>
        <w:rPr>
          <w:rFonts w:hint="eastAsia" w:ascii="Arial" w:hAnsi="Arial" w:cs="Arial"/>
          <w:kern w:val="0"/>
          <w:sz w:val="28"/>
          <w:szCs w:val="28"/>
        </w:rPr>
        <w:t>支持资料如下：</w:t>
      </w:r>
    </w:p>
    <w:p>
      <w:pPr>
        <w:rPr>
          <w:rFonts w:ascii="Arial" w:hAnsi="Arial" w:cs="Arial"/>
          <w:kern w:val="0"/>
          <w:sz w:val="28"/>
          <w:szCs w:val="28"/>
        </w:rPr>
      </w:pPr>
      <w:r>
        <w:rPr>
          <w:rFonts w:ascii="Arial" w:hAnsi="Arial" w:eastAsia="宋体" w:cs="Arial"/>
          <w:kern w:val="0"/>
          <w:sz w:val="28"/>
          <w:szCs w:val="28"/>
          <w:lang w:val="en-US" w:eastAsia="zh-CN" w:bidi="ar-SA"/>
        </w:rPr>
        <w:object>
          <v:shape id="Picture 1" type="#_x0000_t75" style="height:57pt;width:68.2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xcel.Sheet.8" ShapeID="Picture 1" DrawAspect="Icon" ObjectID="_1" r:id="rId5"/>
        </w:object>
      </w:r>
      <w:r>
        <w:rPr>
          <w:rFonts w:ascii="Arial" w:hAnsi="Arial" w:eastAsia="宋体" w:cs="Arial"/>
          <w:kern w:val="0"/>
          <w:sz w:val="28"/>
          <w:szCs w:val="28"/>
          <w:lang w:val="en-US" w:eastAsia="zh-CN" w:bidi="ar-SA"/>
        </w:rPr>
        <w:object>
          <v:shape id="Picture 2" type="#_x0000_t75" style="height:57pt;width:68.2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xcel.Sheet.12" ShapeID="Picture 2" DrawAspect="Icon" ObjectID="_2" r:id="rId7"/>
        </w:object>
      </w:r>
      <w:r>
        <w:rPr>
          <w:rFonts w:ascii="Arial" w:hAnsi="Arial" w:eastAsia="宋体" w:cs="Arial"/>
          <w:kern w:val="0"/>
          <w:sz w:val="28"/>
          <w:szCs w:val="28"/>
          <w:lang w:val="en-US" w:eastAsia="zh-CN" w:bidi="ar-SA"/>
        </w:rPr>
        <w:object>
          <v:shape id="Picture 3" type="#_x0000_t75" style="height:57pt;width:68.2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Word.Document.12" ShapeID="Picture 3" DrawAspect="Icon" ObjectID="_3" r:id="rId9"/>
        </w:object>
      </w:r>
      <w:r>
        <w:rPr>
          <w:rFonts w:ascii="Arial" w:hAnsi="Arial" w:eastAsia="宋体" w:cs="Arial"/>
          <w:kern w:val="0"/>
          <w:sz w:val="28"/>
          <w:szCs w:val="28"/>
          <w:lang w:val="en-US" w:eastAsia="zh-CN" w:bidi="ar-SA"/>
        </w:rPr>
        <w:object>
          <v:shape id="Picture 5" type="#_x0000_t75" style="height:57pt;width:68.2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xcel.Sheet.12" ShapeID="Picture 5" DrawAspect="Icon" ObjectID="_4" r:id="rId11"/>
        </w:object>
      </w:r>
      <w:r>
        <w:rPr>
          <w:rFonts w:ascii="Arial" w:hAnsi="Arial" w:eastAsia="宋体" w:cs="Arial"/>
          <w:kern w:val="0"/>
          <w:sz w:val="28"/>
          <w:szCs w:val="28"/>
          <w:lang w:val="en-US" w:eastAsia="zh-CN" w:bidi="ar-SA"/>
        </w:rPr>
        <w:object>
          <v:shape id="Picture 4" type="#_x0000_t75" style="height:57pt;width:68.25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xcel.Sheet.12" ShapeID="Picture 4" DrawAspect="Icon" ObjectID="_5" r:id="rId13"/>
        </w:object>
      </w:r>
    </w:p>
    <w:p>
      <w:pPr>
        <w:pStyle w:val="2"/>
        <w:numPr>
          <w:ilvl w:val="0"/>
          <w:numId w:val="1"/>
        </w:numPr>
        <w:rPr>
          <w:sz w:val="28"/>
        </w:rPr>
      </w:pPr>
      <w:r>
        <w:rPr>
          <w:rFonts w:hint="eastAsia"/>
          <w:sz w:val="28"/>
        </w:rPr>
        <w:t>市场认可度</w:t>
      </w:r>
    </w:p>
    <w:p>
      <w:pPr>
        <w:rPr>
          <w:rFonts w:ascii="Arial" w:hAnsi="Arial" w:cs="Arial"/>
          <w:kern w:val="0"/>
          <w:sz w:val="28"/>
          <w:szCs w:val="28"/>
        </w:rPr>
      </w:pPr>
      <w:r>
        <w:rPr>
          <w:rFonts w:hint="eastAsia" w:ascii="Arial" w:hAnsi="Arial" w:cs="Arial"/>
          <w:kern w:val="0"/>
          <w:sz w:val="28"/>
          <w:szCs w:val="28"/>
        </w:rPr>
        <w:t>综合各数据商数据源及加工技术，整理市场认可度、数据完整度、数据真实性情况如下：</w:t>
      </w:r>
    </w:p>
    <w:p/>
    <w:tbl>
      <w:tblPr>
        <w:tblStyle w:val="7"/>
        <w:tblW w:w="9781" w:type="dxa"/>
        <w:tblInd w:w="-7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09"/>
        <w:gridCol w:w="1234"/>
        <w:gridCol w:w="1134"/>
        <w:gridCol w:w="953"/>
        <w:gridCol w:w="932"/>
        <w:gridCol w:w="992"/>
        <w:gridCol w:w="1134"/>
        <w:gridCol w:w="850"/>
        <w:gridCol w:w="709"/>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709" w:type="dxa"/>
            <w:vMerge w:val="restart"/>
            <w:tcBorders>
              <w:top w:val="single" w:color="auto" w:sz="4" w:space="0"/>
              <w:left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热度</w:t>
            </w:r>
          </w:p>
        </w:tc>
        <w:tc>
          <w:tcPr>
            <w:tcW w:w="123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0"/>
                <w:szCs w:val="20"/>
              </w:rPr>
            </w:pPr>
            <w:r>
              <w:rPr>
                <w:rFonts w:hint="eastAsia" w:ascii="黑体" w:hAnsi="黑体" w:eastAsia="黑体" w:cs="宋体"/>
                <w:b/>
                <w:bCs/>
                <w:color w:val="000000"/>
                <w:kern w:val="0"/>
                <w:sz w:val="24"/>
                <w:szCs w:val="20"/>
              </w:rPr>
              <w:t>数据分类</w:t>
            </w:r>
          </w:p>
        </w:tc>
        <w:tc>
          <w:tcPr>
            <w:tcW w:w="7838" w:type="dxa"/>
            <w:gridSpan w:val="8"/>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黑体" w:hAnsi="黑体" w:eastAsia="黑体" w:cs="宋体"/>
                <w:b/>
                <w:bCs/>
                <w:color w:val="000000"/>
                <w:kern w:val="0"/>
                <w:sz w:val="24"/>
                <w:szCs w:val="20"/>
              </w:rPr>
            </w:pPr>
            <w:r>
              <w:rPr>
                <w:rFonts w:hint="eastAsia" w:ascii="黑体" w:hAnsi="黑体" w:eastAsia="黑体" w:cs="宋体"/>
                <w:b/>
                <w:bCs/>
                <w:color w:val="000000"/>
                <w:kern w:val="0"/>
                <w:sz w:val="24"/>
                <w:szCs w:val="20"/>
              </w:rPr>
              <w:t>数据质量与市场认可度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134"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金科代理</w:t>
            </w:r>
          </w:p>
        </w:tc>
        <w:tc>
          <w:tcPr>
            <w:tcW w:w="953"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安硕</w:t>
            </w:r>
          </w:p>
        </w:tc>
        <w:tc>
          <w:tcPr>
            <w:tcW w:w="932"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天眼查</w:t>
            </w:r>
          </w:p>
        </w:tc>
        <w:tc>
          <w:tcPr>
            <w:tcW w:w="992"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企查查</w:t>
            </w:r>
          </w:p>
        </w:tc>
        <w:tc>
          <w:tcPr>
            <w:tcW w:w="1134" w:type="dxa"/>
            <w:tcBorders>
              <w:top w:val="nil"/>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中国指数</w:t>
            </w:r>
          </w:p>
        </w:tc>
        <w:tc>
          <w:tcPr>
            <w:tcW w:w="850" w:type="dxa"/>
            <w:tcBorders>
              <w:top w:val="single" w:color="auto" w:sz="4" w:space="0"/>
              <w:left w:val="nil"/>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汇法网</w:t>
            </w:r>
          </w:p>
        </w:tc>
        <w:tc>
          <w:tcPr>
            <w:tcW w:w="709" w:type="dxa"/>
            <w:tcBorders>
              <w:top w:val="single" w:color="auto" w:sz="4" w:space="0"/>
              <w:left w:val="single" w:color="auto" w:sz="4" w:space="0"/>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云房</w:t>
            </w:r>
          </w:p>
        </w:tc>
        <w:tc>
          <w:tcPr>
            <w:tcW w:w="1134" w:type="dxa"/>
            <w:tcBorders>
              <w:top w:val="single" w:color="auto" w:sz="4" w:space="0"/>
              <w:left w:val="single" w:color="auto" w:sz="4" w:space="0"/>
              <w:bottom w:val="single" w:color="auto" w:sz="4" w:space="0"/>
              <w:right w:val="single" w:color="auto" w:sz="4" w:space="0"/>
            </w:tcBorders>
            <w:shd w:val="clear" w:color="000000" w:fill="CCFFCC"/>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极海地图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nil"/>
              <w:left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3</w:t>
            </w: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工商数据</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39933"/>
                <w:kern w:val="0"/>
                <w:sz w:val="20"/>
                <w:szCs w:val="20"/>
              </w:rPr>
            </w:pPr>
            <w:r>
              <w:rPr>
                <w:rFonts w:hint="eastAsia" w:ascii="宋体" w:hAnsi="宋体" w:cs="宋体"/>
                <w:b/>
                <w:bCs/>
                <w:color w:val="00B050"/>
                <w:kern w:val="0"/>
                <w:sz w:val="20"/>
                <w:szCs w:val="20"/>
              </w:rPr>
              <w:t>高</w:t>
            </w:r>
          </w:p>
        </w:tc>
        <w:tc>
          <w:tcPr>
            <w:tcW w:w="953" w:type="dxa"/>
            <w:tcBorders>
              <w:top w:val="nil"/>
              <w:left w:val="nil"/>
              <w:bottom w:val="single" w:color="auto" w:sz="4" w:space="0"/>
              <w:right w:val="single" w:color="auto" w:sz="4" w:space="0"/>
            </w:tcBorders>
            <w:vAlign w:val="center"/>
          </w:tcPr>
          <w:p>
            <w:pPr>
              <w:widowControl/>
              <w:jc w:val="center"/>
              <w:rPr>
                <w:rFonts w:ascii="宋体" w:hAnsi="宋体" w:cs="宋体"/>
                <w:b/>
                <w:bCs/>
                <w:kern w:val="0"/>
                <w:sz w:val="20"/>
                <w:szCs w:val="20"/>
              </w:rPr>
            </w:pPr>
            <w:r>
              <w:rPr>
                <w:rFonts w:hint="eastAsia" w:ascii="黑体" w:hAnsi="黑体" w:eastAsia="黑体" w:cs="宋体"/>
                <w:b/>
                <w:bCs/>
                <w:kern w:val="0"/>
                <w:sz w:val="20"/>
                <w:szCs w:val="20"/>
              </w:rPr>
              <w:t>中</w:t>
            </w:r>
            <w:r>
              <w:rPr>
                <w:rFonts w:hint="eastAsia" w:ascii="宋体" w:hAnsi="宋体" w:cs="宋体"/>
                <w:b/>
                <w:bCs/>
                <w:color w:val="00B050"/>
                <w:kern w:val="0"/>
                <w:sz w:val="20"/>
                <w:szCs w:val="20"/>
              </w:rPr>
              <w:t>高</w:t>
            </w:r>
          </w:p>
        </w:tc>
        <w:tc>
          <w:tcPr>
            <w:tcW w:w="93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9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黑体" w:hAnsi="黑体" w:eastAsia="黑体" w:cs="宋体"/>
                <w:b/>
                <w:bCs/>
                <w:kern w:val="0"/>
                <w:sz w:val="20"/>
                <w:szCs w:val="20"/>
              </w:rPr>
              <w:t>中</w:t>
            </w:r>
            <w:r>
              <w:rPr>
                <w:rFonts w:hint="eastAsia" w:ascii="宋体" w:hAnsi="宋体" w:cs="宋体"/>
                <w:b/>
                <w:bCs/>
                <w:color w:val="00B050"/>
                <w:kern w:val="0"/>
                <w:sz w:val="20"/>
                <w:szCs w:val="20"/>
              </w:rPr>
              <w:t>高</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kern w:val="0"/>
                <w:sz w:val="20"/>
                <w:szCs w:val="20"/>
              </w:rPr>
            </w:pPr>
            <w:r>
              <w:rPr>
                <w:rFonts w:hint="eastAsia" w:ascii="黑体" w:hAnsi="黑体" w:eastAsia="黑体" w:cs="宋体"/>
                <w:b/>
                <w:bCs/>
                <w:kern w:val="0"/>
                <w:sz w:val="20"/>
                <w:szCs w:val="20"/>
              </w:rPr>
              <w:t>中</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0"/>
                <w:szCs w:val="2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2"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司法公告</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高</w:t>
            </w:r>
          </w:p>
        </w:tc>
        <w:tc>
          <w:tcPr>
            <w:tcW w:w="953"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3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9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0"/>
                <w:szCs w:val="2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E36C0A"/>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行政处罚</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高</w:t>
            </w:r>
          </w:p>
        </w:tc>
        <w:tc>
          <w:tcPr>
            <w:tcW w:w="953"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3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9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850" w:type="dxa"/>
            <w:tcBorders>
              <w:top w:val="single" w:color="auto" w:sz="4" w:space="0"/>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0"/>
                <w:szCs w:val="2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nil"/>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2</w:t>
            </w: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企业抵质押</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53"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3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992"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1134" w:type="dxa"/>
            <w:tcBorders>
              <w:top w:val="nil"/>
              <w:left w:val="nil"/>
              <w:bottom w:val="single" w:color="auto" w:sz="4" w:space="0"/>
              <w:right w:val="single" w:color="auto" w:sz="4" w:space="0"/>
            </w:tcBorders>
            <w:vAlign w:val="top"/>
          </w:tcPr>
          <w:p>
            <w:pPr>
              <w:jc w:val="center"/>
              <w:rPr>
                <w:sz w:val="20"/>
                <w:szCs w:val="20"/>
              </w:rPr>
            </w:pPr>
            <w:r>
              <w:rPr>
                <w:rFonts w:hint="eastAsia" w:ascii="宋体" w:hAnsi="宋体" w:cs="宋体"/>
                <w:b/>
                <w:bCs/>
                <w:color w:val="00B050"/>
                <w:kern w:val="0"/>
                <w:sz w:val="20"/>
                <w:szCs w:val="20"/>
              </w:rPr>
              <w:t>高</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FF0000"/>
                <w:kern w:val="0"/>
                <w:sz w:val="20"/>
                <w:szCs w:val="20"/>
              </w:rPr>
            </w:pP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FF0000"/>
                <w:kern w:val="0"/>
                <w:sz w:val="20"/>
                <w:szCs w:val="2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司法拍卖</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53" w:type="dxa"/>
            <w:tcBorders>
              <w:top w:val="nil"/>
              <w:left w:val="nil"/>
              <w:bottom w:val="single" w:color="auto" w:sz="4" w:space="0"/>
              <w:right w:val="single" w:color="auto" w:sz="4" w:space="0"/>
            </w:tcBorders>
            <w:vAlign w:val="top"/>
          </w:tcPr>
          <w:p>
            <w:pPr>
              <w:jc w:val="center"/>
              <w:rPr>
                <w:color w:val="494429"/>
                <w:sz w:val="20"/>
                <w:szCs w:val="20"/>
              </w:rPr>
            </w:pPr>
            <w:r>
              <w:rPr>
                <w:rFonts w:hint="eastAsia" w:ascii="宋体" w:hAnsi="宋体" w:cs="宋体"/>
                <w:b/>
                <w:bCs/>
                <w:color w:val="00B050"/>
                <w:kern w:val="0"/>
                <w:sz w:val="20"/>
                <w:szCs w:val="20"/>
              </w:rPr>
              <w:t>高</w:t>
            </w:r>
          </w:p>
        </w:tc>
        <w:tc>
          <w:tcPr>
            <w:tcW w:w="932" w:type="dxa"/>
            <w:tcBorders>
              <w:top w:val="nil"/>
              <w:left w:val="nil"/>
              <w:bottom w:val="single" w:color="auto" w:sz="4" w:space="0"/>
              <w:right w:val="single" w:color="auto" w:sz="4" w:space="0"/>
            </w:tcBorders>
            <w:vAlign w:val="top"/>
          </w:tcPr>
          <w:p>
            <w:pPr>
              <w:jc w:val="center"/>
              <w:rPr>
                <w:color w:val="494429"/>
                <w:sz w:val="20"/>
                <w:szCs w:val="20"/>
              </w:rPr>
            </w:pPr>
            <w:r>
              <w:rPr>
                <w:rFonts w:hint="eastAsia" w:ascii="黑体" w:hAnsi="黑体" w:eastAsia="黑体" w:cs="宋体"/>
                <w:b/>
                <w:bCs/>
                <w:color w:val="494429"/>
                <w:kern w:val="0"/>
                <w:sz w:val="20"/>
                <w:szCs w:val="20"/>
              </w:rPr>
              <w:t>中</w:t>
            </w:r>
          </w:p>
        </w:tc>
        <w:tc>
          <w:tcPr>
            <w:tcW w:w="992" w:type="dxa"/>
            <w:tcBorders>
              <w:top w:val="nil"/>
              <w:left w:val="nil"/>
              <w:bottom w:val="single" w:color="auto" w:sz="4" w:space="0"/>
              <w:right w:val="single" w:color="auto" w:sz="4" w:space="0"/>
            </w:tcBorders>
            <w:vAlign w:val="top"/>
          </w:tcPr>
          <w:p>
            <w:pPr>
              <w:jc w:val="center"/>
              <w:rPr>
                <w:color w:val="494429"/>
                <w:sz w:val="20"/>
                <w:szCs w:val="20"/>
              </w:rPr>
            </w:pPr>
            <w:r>
              <w:rPr>
                <w:rFonts w:hint="eastAsia" w:ascii="黑体" w:hAnsi="黑体" w:eastAsia="黑体" w:cs="宋体"/>
                <w:b/>
                <w:bCs/>
                <w:color w:val="494429"/>
                <w:kern w:val="0"/>
                <w:sz w:val="20"/>
                <w:szCs w:val="20"/>
              </w:rPr>
              <w:t>中</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0"/>
                <w:szCs w:val="20"/>
              </w:rPr>
            </w:pPr>
            <w:r>
              <w:rPr>
                <w:rFonts w:hint="eastAsia" w:ascii="黑体" w:hAnsi="黑体" w:eastAsia="黑体" w:cs="宋体"/>
                <w:b/>
                <w:bCs/>
                <w:color w:val="494429"/>
                <w:kern w:val="0"/>
                <w:sz w:val="20"/>
                <w:szCs w:val="20"/>
              </w:rPr>
              <w:t>中</w:t>
            </w:r>
          </w:p>
        </w:tc>
        <w:tc>
          <w:tcPr>
            <w:tcW w:w="850" w:type="dxa"/>
            <w:tcBorders>
              <w:top w:val="single" w:color="auto" w:sz="4" w:space="0"/>
              <w:left w:val="nil"/>
              <w:bottom w:val="single" w:color="auto" w:sz="4" w:space="0"/>
              <w:right w:val="single" w:color="auto" w:sz="4" w:space="0"/>
            </w:tcBorders>
            <w:vAlign w:val="center"/>
          </w:tcPr>
          <w:p>
            <w:pPr>
              <w:jc w:val="center"/>
              <w:rPr>
                <w:rFonts w:ascii="宋体" w:hAnsi="宋体" w:cs="宋体"/>
                <w:b/>
                <w:bCs/>
                <w:color w:val="FF0000"/>
                <w:kern w:val="0"/>
                <w:sz w:val="20"/>
                <w:szCs w:val="20"/>
              </w:rPr>
            </w:pPr>
          </w:p>
        </w:tc>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bCs/>
                <w:color w:val="FF0000"/>
                <w:kern w:val="0"/>
                <w:sz w:val="20"/>
                <w:szCs w:val="20"/>
              </w:rPr>
            </w:pPr>
            <w:r>
              <w:rPr>
                <w:rFonts w:hint="eastAsia" w:ascii="黑体" w:hAnsi="黑体" w:eastAsia="黑体" w:cs="宋体"/>
                <w:b/>
                <w:bCs/>
                <w:color w:val="494429"/>
                <w:kern w:val="0"/>
                <w:sz w:val="20"/>
                <w:szCs w:val="20"/>
              </w:rPr>
              <w:t>中</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押品资产类</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黑体" w:hAnsi="黑体" w:eastAsia="黑体" w:cs="宋体"/>
                <w:b/>
                <w:bCs/>
                <w:color w:val="494429"/>
                <w:kern w:val="0"/>
                <w:sz w:val="20"/>
                <w:szCs w:val="20"/>
              </w:rPr>
              <w:t>中</w:t>
            </w:r>
          </w:p>
        </w:tc>
        <w:tc>
          <w:tcPr>
            <w:tcW w:w="953" w:type="dxa"/>
            <w:tcBorders>
              <w:top w:val="nil"/>
              <w:left w:val="nil"/>
              <w:bottom w:val="single" w:color="auto" w:sz="4" w:space="0"/>
              <w:right w:val="single" w:color="auto" w:sz="4" w:space="0"/>
            </w:tcBorders>
            <w:vAlign w:val="center"/>
          </w:tcPr>
          <w:p>
            <w:pPr>
              <w:jc w:val="center"/>
              <w:rPr>
                <w:sz w:val="20"/>
                <w:szCs w:val="20"/>
              </w:rPr>
            </w:pPr>
            <w:r>
              <w:rPr>
                <w:rFonts w:hint="eastAsia" w:ascii="黑体" w:hAnsi="黑体" w:eastAsia="黑体" w:cs="宋体"/>
                <w:b/>
                <w:bCs/>
                <w:color w:val="494429"/>
                <w:kern w:val="0"/>
                <w:sz w:val="20"/>
                <w:szCs w:val="20"/>
              </w:rPr>
              <w:t>中</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FF0000"/>
                <w:kern w:val="0"/>
                <w:sz w:val="20"/>
                <w:szCs w:val="20"/>
              </w:rPr>
              <w:t>×</w:t>
            </w:r>
          </w:p>
        </w:tc>
        <w:tc>
          <w:tcPr>
            <w:tcW w:w="992" w:type="dxa"/>
            <w:tcBorders>
              <w:top w:val="nil"/>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黑体" w:hAnsi="黑体" w:eastAsia="黑体" w:cs="宋体"/>
                <w:b/>
                <w:bCs/>
                <w:color w:val="494429"/>
                <w:kern w:val="0"/>
                <w:sz w:val="20"/>
                <w:szCs w:val="20"/>
              </w:rPr>
              <w:t>中</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b/>
                <w:bCs/>
                <w:color w:val="00B050"/>
                <w:kern w:val="0"/>
                <w:sz w:val="20"/>
                <w:szCs w:val="20"/>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B050"/>
                <w:kern w:val="0"/>
                <w:sz w:val="20"/>
                <w:szCs w:val="20"/>
              </w:rPr>
            </w:pPr>
            <w:r>
              <w:rPr>
                <w:rFonts w:hint="eastAsia" w:ascii="黑体" w:hAnsi="黑体" w:eastAsia="黑体" w:cs="宋体"/>
                <w:b/>
                <w:bCs/>
                <w:color w:val="494429"/>
                <w:kern w:val="0"/>
                <w:sz w:val="20"/>
                <w:szCs w:val="20"/>
              </w:rPr>
              <w:t>中</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黑体" w:hAnsi="黑体" w:eastAsia="黑体" w:cs="宋体"/>
                <w:b/>
                <w:bCs/>
                <w:color w:val="494429"/>
                <w:kern w:val="0"/>
                <w:sz w:val="20"/>
                <w:szCs w:val="20"/>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nil"/>
              <w:left w:val="single" w:color="auto" w:sz="4" w:space="0"/>
              <w:bottom w:val="single" w:color="auto" w:sz="4" w:space="0"/>
              <w:right w:val="single" w:color="auto" w:sz="4" w:space="0"/>
            </w:tcBorders>
            <w:shd w:val="clear" w:color="auto" w:fill="FBD4B4"/>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地图数据</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高</w:t>
            </w:r>
          </w:p>
        </w:tc>
        <w:tc>
          <w:tcPr>
            <w:tcW w:w="953" w:type="dxa"/>
            <w:tcBorders>
              <w:top w:val="nil"/>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c>
          <w:tcPr>
            <w:tcW w:w="93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 w:val="20"/>
                <w:szCs w:val="20"/>
              </w:rPr>
            </w:pPr>
            <w:r>
              <w:rPr>
                <w:rFonts w:hint="eastAsia" w:ascii="宋体" w:hAnsi="宋体" w:cs="宋体"/>
                <w:b/>
                <w:bCs/>
                <w:color w:val="FF0000"/>
                <w:kern w:val="0"/>
                <w:sz w:val="20"/>
                <w:szCs w:val="20"/>
              </w:rPr>
              <w:t>×</w:t>
            </w:r>
          </w:p>
        </w:tc>
        <w:tc>
          <w:tcPr>
            <w:tcW w:w="992" w:type="dxa"/>
            <w:tcBorders>
              <w:top w:val="nil"/>
              <w:left w:val="nil"/>
              <w:bottom w:val="single" w:color="auto" w:sz="4" w:space="0"/>
              <w:right w:val="single" w:color="auto" w:sz="4" w:space="0"/>
            </w:tcBorders>
            <w:vAlign w:val="center"/>
          </w:tcPr>
          <w:p>
            <w:pPr>
              <w:jc w:val="center"/>
              <w:rPr>
                <w:sz w:val="20"/>
                <w:szCs w:val="20"/>
              </w:rPr>
            </w:pPr>
            <w:r>
              <w:rPr>
                <w:rFonts w:hint="eastAsia" w:ascii="宋体" w:hAnsi="宋体" w:cs="宋体"/>
                <w:b/>
                <w:bCs/>
                <w:color w:val="FF0000"/>
                <w:kern w:val="0"/>
                <w:sz w:val="20"/>
                <w:szCs w:val="20"/>
              </w:rPr>
              <w: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b/>
                <w:bCs/>
                <w:color w:val="365F90"/>
                <w:kern w:val="0"/>
                <w:sz w:val="20"/>
                <w:szCs w:val="20"/>
              </w:rPr>
            </w:pPr>
            <w:r>
              <w:rPr>
                <w:rFonts w:hint="eastAsia" w:ascii="宋体" w:hAnsi="宋体" w:cs="宋体"/>
                <w:b/>
                <w:bCs/>
                <w:color w:val="FF0000"/>
                <w:kern w:val="0"/>
                <w:sz w:val="20"/>
                <w:szCs w:val="20"/>
              </w:rPr>
              <w:t>×</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b/>
                <w:bCs/>
                <w:color w:val="00B050"/>
                <w:kern w:val="0"/>
                <w:sz w:val="20"/>
                <w:szCs w:val="20"/>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B050"/>
                <w:kern w:val="0"/>
                <w:sz w:val="20"/>
                <w:szCs w:val="20"/>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0"/>
                <w:szCs w:val="20"/>
              </w:rPr>
            </w:pPr>
            <w:r>
              <w:rPr>
                <w:rFonts w:hint="eastAsia" w:ascii="宋体" w:hAnsi="宋体" w:cs="宋体"/>
                <w:b/>
                <w:bCs/>
                <w:color w:val="00B050"/>
                <w:kern w:val="0"/>
                <w:sz w:val="20"/>
                <w:szCs w:val="20"/>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trPr>
        <w:tc>
          <w:tcPr>
            <w:tcW w:w="709" w:type="dxa"/>
            <w:vMerge w:val="restart"/>
            <w:tcBorders>
              <w:top w:val="single" w:color="auto" w:sz="4" w:space="0"/>
              <w:left w:val="single" w:color="auto" w:sz="4" w:space="0"/>
              <w:right w:val="single" w:color="auto" w:sz="4" w:space="0"/>
            </w:tcBorders>
            <w:shd w:val="clear" w:color="auto" w:fill="auto"/>
            <w:vAlign w:val="center"/>
          </w:tcPr>
          <w:p>
            <w:pPr>
              <w:jc w:val="center"/>
              <w:rPr>
                <w:rFonts w:ascii="宋体" w:hAnsi="宋体" w:cs="宋体"/>
                <w:b/>
                <w:bCs/>
                <w:color w:val="000000"/>
                <w:kern w:val="0"/>
                <w:sz w:val="20"/>
                <w:szCs w:val="20"/>
              </w:rPr>
            </w:pPr>
            <w:r>
              <w:rPr>
                <w:rFonts w:hint="eastAsia" w:ascii="宋体" w:hAnsi="宋体" w:cs="宋体"/>
                <w:b/>
                <w:bCs/>
                <w:color w:val="000000"/>
                <w:kern w:val="0"/>
                <w:sz w:val="20"/>
                <w:szCs w:val="20"/>
              </w:rPr>
              <w:t>1</w:t>
            </w: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宏观行业</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FF0000"/>
                <w:kern w:val="0"/>
                <w:sz w:val="20"/>
                <w:szCs w:val="20"/>
              </w:rPr>
              <w:t>×</w:t>
            </w:r>
          </w:p>
        </w:tc>
        <w:tc>
          <w:tcPr>
            <w:tcW w:w="953" w:type="dxa"/>
            <w:tcBorders>
              <w:top w:val="single" w:color="auto" w:sz="4" w:space="0"/>
              <w:left w:val="nil"/>
              <w:bottom w:val="single" w:color="auto" w:sz="4" w:space="0"/>
              <w:right w:val="single" w:color="auto" w:sz="4" w:space="0"/>
            </w:tcBorders>
            <w:shd w:val="clear" w:color="auto" w:fill="FFFFFF"/>
            <w:vAlign w:val="center"/>
          </w:tcPr>
          <w:p>
            <w:pPr>
              <w:jc w:val="center"/>
              <w:rPr>
                <w:sz w:val="20"/>
                <w:szCs w:val="20"/>
              </w:rPr>
            </w:pPr>
            <w:r>
              <w:rPr>
                <w:rFonts w:hint="eastAsia" w:ascii="黑体" w:hAnsi="黑体" w:eastAsia="黑体" w:cs="宋体"/>
                <w:b/>
                <w:bCs/>
                <w:color w:val="494429"/>
                <w:kern w:val="0"/>
                <w:sz w:val="20"/>
                <w:szCs w:val="20"/>
              </w:rPr>
              <w:t>中</w:t>
            </w: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FF0000"/>
                <w:kern w:val="0"/>
                <w:sz w:val="20"/>
                <w:szCs w:val="20"/>
              </w:rPr>
              <w:t>×</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FF0000"/>
                <w:kern w:val="0"/>
                <w:sz w:val="20"/>
                <w:szCs w:val="20"/>
              </w:rPr>
              <w:t>×</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365F90"/>
                <w:kern w:val="0"/>
                <w:sz w:val="20"/>
                <w:szCs w:val="20"/>
              </w:rPr>
            </w:pPr>
            <w:r>
              <w:rPr>
                <w:rFonts w:hint="eastAsia" w:ascii="黑体" w:hAnsi="黑体" w:eastAsia="黑体" w:cs="宋体"/>
                <w:b/>
                <w:bCs/>
                <w:color w:val="494429"/>
                <w:kern w:val="0"/>
                <w:sz w:val="20"/>
                <w:szCs w:val="20"/>
              </w:rPr>
              <w:t>中</w:t>
            </w:r>
          </w:p>
        </w:tc>
        <w:tc>
          <w:tcPr>
            <w:tcW w:w="850"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cs="宋体"/>
                <w:b/>
                <w:bCs/>
                <w:color w:val="FF0000"/>
                <w:kern w:val="0"/>
                <w:sz w:val="20"/>
                <w:szCs w:val="20"/>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jc w:val="left"/>
              <w:rPr>
                <w:rFonts w:ascii="宋体" w:hAnsi="宋体" w:cs="宋体"/>
                <w:b/>
                <w:bCs/>
                <w:color w:val="FF0000"/>
                <w:kern w:val="0"/>
                <w:sz w:val="20"/>
                <w:szCs w:val="20"/>
              </w:rPr>
            </w:pP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FF0000"/>
                <w:kern w:val="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 w:hRule="atLeast"/>
        </w:trPr>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20"/>
                <w:szCs w:val="20"/>
              </w:rPr>
            </w:pPr>
          </w:p>
        </w:tc>
        <w:tc>
          <w:tcPr>
            <w:tcW w:w="12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宋体" w:hAnsi="宋体" w:cs="宋体"/>
                <w:b/>
                <w:bCs/>
                <w:color w:val="000000"/>
                <w:kern w:val="0"/>
                <w:sz w:val="20"/>
                <w:szCs w:val="20"/>
              </w:rPr>
              <w:t>舆情数据</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宋体" w:hAnsi="宋体" w:cs="宋体"/>
                <w:b/>
                <w:bCs/>
                <w:color w:val="00B050"/>
                <w:kern w:val="0"/>
                <w:sz w:val="20"/>
                <w:szCs w:val="20"/>
              </w:rPr>
              <w:t>高</w:t>
            </w:r>
          </w:p>
        </w:tc>
        <w:tc>
          <w:tcPr>
            <w:tcW w:w="953" w:type="dxa"/>
            <w:tcBorders>
              <w:top w:val="single" w:color="auto" w:sz="4" w:space="0"/>
              <w:left w:val="nil"/>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00B050"/>
                <w:kern w:val="0"/>
                <w:sz w:val="20"/>
                <w:szCs w:val="20"/>
              </w:rPr>
              <w:t>高</w:t>
            </w:r>
          </w:p>
        </w:tc>
        <w:tc>
          <w:tcPr>
            <w:tcW w:w="932"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color w:val="000000"/>
                <w:kern w:val="0"/>
                <w:sz w:val="20"/>
                <w:szCs w:val="20"/>
              </w:rPr>
            </w:pPr>
            <w:r>
              <w:rPr>
                <w:rFonts w:hint="eastAsia" w:ascii="黑体" w:hAnsi="黑体" w:eastAsia="黑体" w:cs="宋体"/>
                <w:b/>
                <w:bCs/>
                <w:color w:val="494429"/>
                <w:kern w:val="0"/>
                <w:sz w:val="20"/>
                <w:szCs w:val="20"/>
              </w:rPr>
              <w:t>中</w:t>
            </w:r>
          </w:p>
        </w:tc>
        <w:tc>
          <w:tcPr>
            <w:tcW w:w="992" w:type="dxa"/>
            <w:tcBorders>
              <w:top w:val="single" w:color="auto" w:sz="4" w:space="0"/>
              <w:left w:val="nil"/>
              <w:bottom w:val="single" w:color="auto" w:sz="4" w:space="0"/>
              <w:right w:val="single" w:color="auto" w:sz="4" w:space="0"/>
            </w:tcBorders>
            <w:shd w:val="clear" w:color="auto" w:fill="FFFFFF"/>
            <w:vAlign w:val="center"/>
          </w:tcPr>
          <w:p>
            <w:pPr>
              <w:jc w:val="center"/>
              <w:rPr>
                <w:sz w:val="20"/>
                <w:szCs w:val="20"/>
              </w:rPr>
            </w:pPr>
            <w:r>
              <w:rPr>
                <w:rFonts w:hint="eastAsia" w:ascii="黑体" w:hAnsi="黑体" w:eastAsia="黑体" w:cs="宋体"/>
                <w:b/>
                <w:bCs/>
                <w:color w:val="494429"/>
                <w:kern w:val="0"/>
                <w:sz w:val="20"/>
                <w:szCs w:val="20"/>
              </w:rPr>
              <w:t>中</w:t>
            </w:r>
          </w:p>
        </w:tc>
        <w:tc>
          <w:tcPr>
            <w:tcW w:w="1134" w:type="dxa"/>
            <w:tcBorders>
              <w:top w:val="single" w:color="auto" w:sz="4" w:space="0"/>
              <w:left w:val="nil"/>
              <w:bottom w:val="single" w:color="auto" w:sz="4" w:space="0"/>
              <w:right w:val="single" w:color="auto" w:sz="4" w:space="0"/>
            </w:tcBorders>
            <w:shd w:val="clear" w:color="auto" w:fill="FFFFFF"/>
            <w:vAlign w:val="center"/>
          </w:tcPr>
          <w:p>
            <w:pPr>
              <w:widowControl/>
              <w:jc w:val="center"/>
              <w:rPr>
                <w:rFonts w:ascii="宋体" w:hAnsi="宋体" w:cs="宋体"/>
                <w:b/>
                <w:bCs/>
                <w:color w:val="000000"/>
                <w:kern w:val="0"/>
                <w:sz w:val="20"/>
                <w:szCs w:val="20"/>
              </w:rPr>
            </w:pPr>
            <w:r>
              <w:rPr>
                <w:rFonts w:hint="eastAsia" w:ascii="黑体" w:hAnsi="黑体" w:eastAsia="黑体" w:cs="宋体"/>
                <w:b/>
                <w:bCs/>
                <w:color w:val="494429"/>
                <w:kern w:val="0"/>
                <w:sz w:val="20"/>
                <w:szCs w:val="20"/>
              </w:rPr>
              <w:t>中</w:t>
            </w:r>
          </w:p>
        </w:tc>
        <w:tc>
          <w:tcPr>
            <w:tcW w:w="850" w:type="dxa"/>
            <w:tcBorders>
              <w:top w:val="single" w:color="auto" w:sz="4" w:space="0"/>
              <w:left w:val="nil"/>
              <w:bottom w:val="single" w:color="auto" w:sz="4" w:space="0"/>
              <w:right w:val="single" w:color="auto" w:sz="4" w:space="0"/>
            </w:tcBorders>
            <w:shd w:val="clear" w:color="auto" w:fill="FFFFFF"/>
            <w:vAlign w:val="center"/>
          </w:tcPr>
          <w:p>
            <w:pPr>
              <w:jc w:val="center"/>
              <w:rPr>
                <w:rFonts w:ascii="宋体" w:hAnsi="宋体" w:cs="宋体"/>
                <w:b/>
                <w:bCs/>
                <w:color w:val="FF0000"/>
                <w:kern w:val="0"/>
                <w:sz w:val="20"/>
                <w:szCs w:val="20"/>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jc w:val="left"/>
              <w:rPr>
                <w:rFonts w:ascii="宋体" w:hAnsi="宋体" w:cs="宋体"/>
                <w:b/>
                <w:bCs/>
                <w:color w:val="FF0000"/>
                <w:kern w:val="0"/>
                <w:sz w:val="20"/>
                <w:szCs w:val="20"/>
              </w:rPr>
            </w:pP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sz w:val="20"/>
                <w:szCs w:val="20"/>
              </w:rPr>
            </w:pPr>
            <w:r>
              <w:rPr>
                <w:rFonts w:hint="eastAsia" w:ascii="宋体" w:hAnsi="宋体" w:cs="宋体"/>
                <w:b/>
                <w:bCs/>
                <w:color w:val="FF0000"/>
                <w:kern w:val="0"/>
                <w:sz w:val="20"/>
                <w:szCs w:val="20"/>
              </w:rPr>
              <w:t>×</w:t>
            </w:r>
          </w:p>
        </w:tc>
      </w:tr>
    </w:tbl>
    <w:p>
      <w:pPr>
        <w:rPr>
          <w:rFonts w:ascii="Arial" w:hAnsi="Arial" w:cs="Arial"/>
          <w:kern w:val="0"/>
          <w:sz w:val="28"/>
          <w:szCs w:val="28"/>
        </w:rPr>
      </w:pPr>
    </w:p>
    <w:p>
      <w:pPr>
        <w:pStyle w:val="2"/>
        <w:numPr>
          <w:ilvl w:val="0"/>
          <w:numId w:val="1"/>
        </w:numPr>
        <w:rPr>
          <w:rFonts w:ascii="宋体" w:hAnsi="宋体"/>
          <w:sz w:val="28"/>
        </w:rPr>
      </w:pPr>
      <w:r>
        <w:rPr>
          <w:rFonts w:hint="eastAsia" w:ascii="宋体" w:hAnsi="宋体"/>
          <w:sz w:val="28"/>
        </w:rPr>
        <w:t>调研总结与建议</w:t>
      </w:r>
    </w:p>
    <w:p>
      <w:pPr>
        <w:pStyle w:val="3"/>
        <w:numPr>
          <w:ilvl w:val="1"/>
          <w:numId w:val="3"/>
        </w:numPr>
        <w:tabs>
          <w:tab w:val="left" w:pos="425"/>
        </w:tabs>
        <w:rPr>
          <w:sz w:val="28"/>
        </w:rPr>
      </w:pPr>
      <w:r>
        <w:rPr>
          <w:rFonts w:hint="eastAsia"/>
          <w:sz w:val="28"/>
        </w:rPr>
        <w:t>调研总结</w:t>
      </w:r>
    </w:p>
    <w:p>
      <w:pPr>
        <w:rPr>
          <w:sz w:val="28"/>
          <w:szCs w:val="28"/>
        </w:rPr>
      </w:pPr>
      <w:r>
        <w:rPr>
          <w:rFonts w:hint="eastAsia"/>
          <w:sz w:val="28"/>
          <w:szCs w:val="28"/>
        </w:rPr>
        <w:t>根据数据商源数据调研的各类情况汇总得出如下结论：</w:t>
      </w:r>
    </w:p>
    <w:p>
      <w:pPr>
        <w:numPr>
          <w:ilvl w:val="0"/>
          <w:numId w:val="4"/>
        </w:numPr>
        <w:ind w:firstLine="562" w:firstLineChars="200"/>
        <w:rPr>
          <w:sz w:val="28"/>
          <w:szCs w:val="28"/>
        </w:rPr>
      </w:pPr>
      <w:r>
        <w:rPr>
          <w:rFonts w:hint="eastAsia"/>
          <w:b/>
          <w:bCs/>
          <w:sz w:val="28"/>
          <w:szCs w:val="28"/>
        </w:rPr>
        <w:t>工商信息类、司法公告类、行政处罚类、企业抵质押类</w:t>
      </w:r>
      <w:r>
        <w:rPr>
          <w:rFonts w:hint="eastAsia"/>
          <w:bCs/>
          <w:sz w:val="28"/>
          <w:szCs w:val="28"/>
        </w:rPr>
        <w:t>数据</w:t>
      </w:r>
      <w:r>
        <w:rPr>
          <w:rFonts w:hint="eastAsia"/>
          <w:sz w:val="28"/>
          <w:szCs w:val="28"/>
        </w:rPr>
        <w:t>市场成熟度高，</w:t>
      </w:r>
      <w:r>
        <w:rPr>
          <w:rFonts w:hint="eastAsia"/>
          <w:b/>
          <w:sz w:val="28"/>
          <w:szCs w:val="28"/>
        </w:rPr>
        <w:t>成本费用价格市场化且透明</w:t>
      </w:r>
      <w:r>
        <w:rPr>
          <w:rFonts w:hint="eastAsia"/>
          <w:sz w:val="28"/>
          <w:szCs w:val="28"/>
        </w:rPr>
        <w:t>，相关信息更新频率和系统调用频次高；</w:t>
      </w:r>
      <w:r>
        <w:rPr>
          <w:rFonts w:hint="eastAsia"/>
          <w:b/>
          <w:sz w:val="28"/>
          <w:szCs w:val="28"/>
        </w:rPr>
        <w:t>现有成本费用高于市场化成本费用。</w:t>
      </w:r>
    </w:p>
    <w:p>
      <w:pPr>
        <w:numPr>
          <w:ilvl w:val="0"/>
          <w:numId w:val="4"/>
        </w:numPr>
        <w:ind w:firstLine="562" w:firstLineChars="200"/>
        <w:rPr>
          <w:sz w:val="28"/>
          <w:szCs w:val="28"/>
        </w:rPr>
      </w:pPr>
      <w:r>
        <w:rPr>
          <w:rFonts w:hint="eastAsia"/>
          <w:b/>
          <w:bCs/>
          <w:sz w:val="28"/>
          <w:szCs w:val="28"/>
        </w:rPr>
        <w:t>司法拍卖类</w:t>
      </w:r>
      <w:r>
        <w:rPr>
          <w:rFonts w:hint="eastAsia"/>
          <w:bCs/>
          <w:sz w:val="28"/>
          <w:szCs w:val="28"/>
        </w:rPr>
        <w:t>数据</w:t>
      </w:r>
      <w:r>
        <w:rPr>
          <w:rFonts w:hint="eastAsia"/>
          <w:sz w:val="28"/>
          <w:szCs w:val="28"/>
        </w:rPr>
        <w:t>市场成熟度一般，</w:t>
      </w:r>
      <w:r>
        <w:rPr>
          <w:rFonts w:hint="eastAsia"/>
          <w:bCs/>
          <w:sz w:val="28"/>
          <w:szCs w:val="28"/>
        </w:rPr>
        <w:t>司法拍卖类数据</w:t>
      </w:r>
      <w:r>
        <w:rPr>
          <w:rFonts w:hint="eastAsia"/>
          <w:sz w:val="28"/>
          <w:szCs w:val="28"/>
        </w:rPr>
        <w:t>较多企业只有其简略标签和非结构化详细信息，</w:t>
      </w:r>
      <w:r>
        <w:rPr>
          <w:rFonts w:hint="eastAsia"/>
          <w:b/>
          <w:sz w:val="28"/>
          <w:szCs w:val="28"/>
        </w:rPr>
        <w:t>成本费用价格市场化比较透明。</w:t>
      </w:r>
      <w:r>
        <w:rPr>
          <w:rFonts w:hint="eastAsia"/>
          <w:sz w:val="28"/>
          <w:szCs w:val="28"/>
        </w:rPr>
        <w:t>目前</w:t>
      </w:r>
      <w:r>
        <w:rPr>
          <w:rFonts w:hint="eastAsia"/>
          <w:bCs/>
          <w:sz w:val="28"/>
          <w:szCs w:val="28"/>
        </w:rPr>
        <w:t>司法拍卖类数据</w:t>
      </w:r>
      <w:r>
        <w:rPr>
          <w:rFonts w:hint="eastAsia"/>
          <w:sz w:val="28"/>
          <w:szCs w:val="28"/>
        </w:rPr>
        <w:t>应用于传统不良业务系统，由数据供应商按照接口要求进行加工运营后提供服务；</w:t>
      </w:r>
      <w:r>
        <w:rPr>
          <w:rFonts w:hint="eastAsia"/>
          <w:b/>
          <w:sz w:val="28"/>
          <w:szCs w:val="28"/>
        </w:rPr>
        <w:t>考虑存在运营加工成本及数据量级，现有成本费用高于市场化成本费用，但其它供应商暂无细化数据，目前可接受现有成本。</w:t>
      </w:r>
    </w:p>
    <w:p>
      <w:pPr>
        <w:numPr>
          <w:ilvl w:val="0"/>
          <w:numId w:val="4"/>
        </w:numPr>
        <w:ind w:firstLine="562" w:firstLineChars="200"/>
        <w:rPr>
          <w:sz w:val="28"/>
          <w:szCs w:val="28"/>
        </w:rPr>
      </w:pPr>
      <w:r>
        <w:rPr>
          <w:rFonts w:hint="eastAsia"/>
          <w:b/>
          <w:bCs/>
          <w:sz w:val="28"/>
          <w:szCs w:val="28"/>
        </w:rPr>
        <w:t>押品资产类</w:t>
      </w:r>
      <w:r>
        <w:rPr>
          <w:rFonts w:hint="eastAsia"/>
          <w:sz w:val="28"/>
          <w:szCs w:val="28"/>
        </w:rPr>
        <w:t>数据目前信息市场成熟度较低，相关信息内容市场上暂无固定标准和规则，</w:t>
      </w:r>
      <w:r>
        <w:rPr>
          <w:rFonts w:hint="eastAsia"/>
          <w:b/>
          <w:sz w:val="28"/>
          <w:szCs w:val="28"/>
        </w:rPr>
        <w:t>数据市场化底，成本费用价格不透明。</w:t>
      </w:r>
      <w:r>
        <w:rPr>
          <w:rFonts w:hint="eastAsia"/>
          <w:sz w:val="28"/>
          <w:szCs w:val="28"/>
        </w:rPr>
        <w:t>目前满足条件的数据供应商较少，需要根据规则进行大量数据初始化准备，并通过人工运营满足现有接口需求。目前押品资产类数据主要应用于押品系统和智能分析系统，由数据供应商按照接口要求进行加工运营后提供服务；</w:t>
      </w:r>
      <w:r>
        <w:rPr>
          <w:rFonts w:hint="eastAsia"/>
          <w:b/>
          <w:sz w:val="28"/>
          <w:szCs w:val="28"/>
        </w:rPr>
        <w:t>考虑存在运营加工成本，市场目前无成熟产品及标准数据，且其它供应商暂无细化数据，目前考虑接受现有成本。</w:t>
      </w:r>
    </w:p>
    <w:p>
      <w:pPr>
        <w:numPr>
          <w:ilvl w:val="0"/>
          <w:numId w:val="4"/>
        </w:numPr>
        <w:ind w:firstLine="562" w:firstLineChars="200"/>
        <w:rPr>
          <w:b/>
          <w:sz w:val="28"/>
          <w:szCs w:val="28"/>
        </w:rPr>
      </w:pPr>
      <w:r>
        <w:rPr>
          <w:rFonts w:hint="eastAsia"/>
          <w:b/>
          <w:sz w:val="28"/>
          <w:szCs w:val="28"/>
        </w:rPr>
        <w:t>宏观行业类</w:t>
      </w:r>
      <w:r>
        <w:rPr>
          <w:rFonts w:hint="eastAsia"/>
          <w:sz w:val="28"/>
          <w:szCs w:val="28"/>
        </w:rPr>
        <w:t>数据、</w:t>
      </w:r>
      <w:r>
        <w:rPr>
          <w:rFonts w:hint="eastAsia"/>
          <w:b/>
          <w:sz w:val="28"/>
          <w:szCs w:val="28"/>
        </w:rPr>
        <w:t>舆情类</w:t>
      </w:r>
      <w:r>
        <w:rPr>
          <w:rFonts w:hint="eastAsia"/>
          <w:sz w:val="28"/>
          <w:szCs w:val="28"/>
        </w:rPr>
        <w:t>数据目前市场成熟度低，</w:t>
      </w:r>
      <w:r>
        <w:rPr>
          <w:rFonts w:hint="eastAsia"/>
          <w:b/>
          <w:sz w:val="28"/>
          <w:szCs w:val="28"/>
        </w:rPr>
        <w:t>市场上基本数据无可直接使用的数据结果</w:t>
      </w:r>
      <w:r>
        <w:rPr>
          <w:rFonts w:hint="eastAsia"/>
          <w:sz w:val="28"/>
          <w:szCs w:val="28"/>
        </w:rPr>
        <w:t>，只有贴源数据内容，需要供应商沟通后确认，并完成相应解析和细化接口的开发计划，无数据供应商提供可直接提供，主要由已承接服务的数据供应商根据业务需求内容自行加工完成后提供。该类数据主要应用于风险预警系统，由数据供应商按照接口要求进行加工运营后提供服务；</w:t>
      </w:r>
      <w:r>
        <w:rPr>
          <w:rFonts w:hint="eastAsia"/>
          <w:b/>
          <w:sz w:val="28"/>
          <w:szCs w:val="28"/>
        </w:rPr>
        <w:t>考虑存在运营加工成本，市场目前无成熟产品及标准数据，且其它供应商暂无细化数据，目前考虑接受现有成本。</w:t>
      </w:r>
    </w:p>
    <w:p>
      <w:pPr>
        <w:numPr>
          <w:ilvl w:val="0"/>
          <w:numId w:val="4"/>
        </w:numPr>
        <w:ind w:firstLine="562" w:firstLineChars="200"/>
        <w:rPr>
          <w:rFonts w:hint="eastAsia"/>
          <w:b/>
          <w:sz w:val="28"/>
          <w:szCs w:val="28"/>
        </w:rPr>
      </w:pPr>
      <w:r>
        <w:rPr>
          <w:rFonts w:hint="eastAsia"/>
          <w:b/>
          <w:sz w:val="28"/>
          <w:szCs w:val="28"/>
        </w:rPr>
        <w:t>地图类数据</w:t>
      </w:r>
      <w:r>
        <w:rPr>
          <w:rFonts w:hint="eastAsia"/>
          <w:sz w:val="28"/>
          <w:szCs w:val="28"/>
        </w:rPr>
        <w:t>目前市场成熟度高，价格市场化且透明度高。分为离线地图和在线地图两种情况，其中离线地图成本较高，以周为更新频次，地图访问本地服务器；在线地图数据成本低，但需要构架GIS地图服务器，实现实时对接地图接口。（GIS地图服务器初始搭建需要约136万费用，第二年度成本费用约78万。此处成本计入智能分析项目中）</w:t>
      </w:r>
    </w:p>
    <w:p>
      <w:pPr>
        <w:pStyle w:val="3"/>
        <w:numPr>
          <w:ilvl w:val="1"/>
          <w:numId w:val="3"/>
        </w:numPr>
        <w:tabs>
          <w:tab w:val="left" w:pos="425"/>
        </w:tabs>
        <w:rPr>
          <w:rFonts w:hint="eastAsia"/>
          <w:sz w:val="28"/>
        </w:rPr>
      </w:pPr>
      <w:r>
        <w:rPr>
          <w:rFonts w:hint="eastAsia"/>
          <w:sz w:val="28"/>
        </w:rPr>
        <w:t>建议</w:t>
      </w:r>
    </w:p>
    <w:p>
      <w:pPr>
        <w:numPr>
          <w:ilvl w:val="0"/>
          <w:numId w:val="5"/>
        </w:numPr>
        <w:rPr>
          <w:rFonts w:hint="eastAsia"/>
          <w:b/>
          <w:sz w:val="28"/>
          <w:szCs w:val="28"/>
        </w:rPr>
      </w:pPr>
      <w:r>
        <w:rPr>
          <w:rFonts w:hint="eastAsia"/>
          <w:b/>
          <w:sz w:val="28"/>
          <w:szCs w:val="28"/>
        </w:rPr>
        <w:t>建议一：数据按照使用市场情况、使用热度和成本费用进行分包采购</w:t>
      </w:r>
    </w:p>
    <w:p>
      <w:pPr>
        <w:ind w:firstLine="398" w:firstLineChars="142"/>
        <w:rPr>
          <w:rFonts w:hint="eastAsia"/>
          <w:sz w:val="28"/>
          <w:szCs w:val="28"/>
        </w:rPr>
      </w:pPr>
      <w:r>
        <w:rPr>
          <w:rFonts w:hint="eastAsia"/>
          <w:sz w:val="28"/>
          <w:szCs w:val="28"/>
        </w:rPr>
        <w:t>结合数据市场情况、应用的系统范围和综合考虑成本费用情况，建议分包采购如下：</w:t>
      </w:r>
    </w:p>
    <w:p>
      <w:pPr>
        <w:ind w:firstLine="398" w:firstLineChars="142"/>
        <w:rPr>
          <w:rFonts w:hint="eastAsia"/>
          <w:sz w:val="28"/>
          <w:szCs w:val="28"/>
        </w:rPr>
      </w:pPr>
      <w:r>
        <w:rPr>
          <w:rFonts w:hint="eastAsia"/>
          <w:sz w:val="28"/>
          <w:szCs w:val="28"/>
        </w:rPr>
        <w:t>第一包：</w:t>
      </w:r>
      <w:r>
        <w:rPr>
          <w:rFonts w:hint="eastAsia"/>
          <w:bCs/>
          <w:sz w:val="28"/>
          <w:szCs w:val="28"/>
        </w:rPr>
        <w:t>工商信息类、司法公告类、行政处罚类、企业抵质押类；根据数据报价情况，预计50万/年；建议公开招标，从天眼查、企查查、安硕等供应商中根据评标标准进行选择。</w:t>
      </w:r>
    </w:p>
    <w:p>
      <w:pPr>
        <w:ind w:firstLine="398" w:firstLineChars="142"/>
        <w:rPr>
          <w:rFonts w:hint="eastAsia"/>
          <w:sz w:val="28"/>
          <w:szCs w:val="28"/>
        </w:rPr>
      </w:pPr>
      <w:r>
        <w:rPr>
          <w:rFonts w:hint="eastAsia"/>
          <w:sz w:val="28"/>
          <w:szCs w:val="28"/>
        </w:rPr>
        <w:t>第二包：司法拍卖、宏观行业、舆情类、押品资产类；</w:t>
      </w:r>
      <w:r>
        <w:rPr>
          <w:rFonts w:hint="eastAsia"/>
          <w:bCs/>
          <w:sz w:val="28"/>
          <w:szCs w:val="28"/>
        </w:rPr>
        <w:t>根据数据报价情况，预计150万/年；建议公开招标，从安硕、中指等对于资产数据历史经验较成熟的供应商中依据评标标准选择。</w:t>
      </w:r>
    </w:p>
    <w:p>
      <w:pPr>
        <w:ind w:firstLine="398" w:firstLineChars="142"/>
        <w:rPr>
          <w:rFonts w:hint="eastAsia"/>
          <w:sz w:val="28"/>
          <w:szCs w:val="28"/>
        </w:rPr>
      </w:pPr>
      <w:r>
        <w:rPr>
          <w:rFonts w:hint="eastAsia"/>
          <w:sz w:val="28"/>
          <w:szCs w:val="28"/>
        </w:rPr>
        <w:t>第三包：地图数据，</w:t>
      </w:r>
      <w:r>
        <w:rPr>
          <w:rFonts w:hint="eastAsia"/>
          <w:bCs/>
          <w:sz w:val="28"/>
          <w:szCs w:val="28"/>
        </w:rPr>
        <w:t>根据数据报价情况，预计80万/年；建议公开招标，从各类主流地图公司进行采购。</w:t>
      </w:r>
    </w:p>
    <w:p>
      <w:pPr>
        <w:numPr>
          <w:ilvl w:val="0"/>
          <w:numId w:val="5"/>
        </w:numPr>
        <w:rPr>
          <w:rFonts w:hint="eastAsia"/>
          <w:b/>
          <w:sz w:val="28"/>
          <w:szCs w:val="28"/>
        </w:rPr>
      </w:pPr>
      <w:r>
        <w:rPr>
          <w:rFonts w:hint="eastAsia"/>
          <w:b/>
          <w:sz w:val="28"/>
          <w:szCs w:val="28"/>
        </w:rPr>
        <w:t>建议二：推动与大数据平台的智能分析服务模块结合，进行数据解析</w:t>
      </w:r>
    </w:p>
    <w:p>
      <w:pPr>
        <w:ind w:firstLine="423" w:firstLineChars="151"/>
        <w:rPr>
          <w:rFonts w:hint="eastAsia"/>
          <w:sz w:val="28"/>
          <w:szCs w:val="28"/>
        </w:rPr>
      </w:pPr>
      <w:r>
        <w:rPr>
          <w:rFonts w:hint="eastAsia"/>
          <w:sz w:val="28"/>
          <w:szCs w:val="28"/>
        </w:rPr>
        <w:t>依托大数据平台建立智能分析服务模块，可实现外部舆情数据、司法拍卖数据的自然语言解析和标签标识，在实现自身外部事件影响分析业务场景的同时，也可实现外部数据解析后供各业务系统使用相应结构化数据，可以进一步实现系统结合互补，减少成本费用。</w:t>
      </w:r>
    </w:p>
    <w:p>
      <w:pPr>
        <w:ind w:left="400"/>
        <w:rPr>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ans Serif">
    <w:altName w:val="Microsoft Sans Serif"/>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7519688">
    <w:nsid w:val="5C3D46C8"/>
    <w:multiLevelType w:val="multilevel"/>
    <w:tmpl w:val="5C3D46C8"/>
    <w:lvl w:ilvl="0" w:tentative="1">
      <w:start w:val="6"/>
      <w:numFmt w:val="decimal"/>
      <w:isLgl/>
      <w:lvlText w:val="%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567"/>
        </w:tabs>
        <w:ind w:left="567" w:hanging="567"/>
      </w:pPr>
      <w:rPr>
        <w:rFonts w:hint="default" w:ascii="宋体" w:hAnsi="宋体" w:eastAsia="宋体" w:cs="宋体"/>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547519277">
    <w:nsid w:val="5C3D452D"/>
    <w:multiLevelType w:val="singleLevel"/>
    <w:tmpl w:val="5C3D452D"/>
    <w:lvl w:ilvl="0" w:tentative="1">
      <w:start w:val="1"/>
      <w:numFmt w:val="decimal"/>
      <w:lvlText w:val="%1."/>
      <w:lvlJc w:val="left"/>
      <w:pPr>
        <w:tabs>
          <w:tab w:val="left" w:pos="425"/>
        </w:tabs>
        <w:ind w:left="425" w:hanging="425"/>
      </w:pPr>
      <w:rPr>
        <w:rFonts w:hint="default"/>
      </w:rPr>
    </w:lvl>
  </w:abstractNum>
  <w:abstractNum w:abstractNumId="1547518309">
    <w:nsid w:val="5C3D4165"/>
    <w:multiLevelType w:val="singleLevel"/>
    <w:tmpl w:val="5C3D4165"/>
    <w:lvl w:ilvl="0" w:tentative="1">
      <w:start w:val="1"/>
      <w:numFmt w:val="decimal"/>
      <w:suff w:val="nothing"/>
      <w:lvlText w:val="%1．"/>
      <w:lvlJc w:val="left"/>
      <w:pPr>
        <w:ind w:left="0" w:firstLine="400"/>
      </w:pPr>
      <w:rPr>
        <w:rFonts w:hint="default"/>
      </w:rPr>
    </w:lvl>
  </w:abstractNum>
  <w:abstractNum w:abstractNumId="3286166">
    <w:nsid w:val="00322496"/>
    <w:multiLevelType w:val="singleLevel"/>
    <w:tmpl w:val="00322496"/>
    <w:lvl w:ilvl="0" w:tentative="1">
      <w:start w:val="1"/>
      <w:numFmt w:val="decimal"/>
      <w:suff w:val="nothing"/>
      <w:lvlText w:val="%1．"/>
      <w:lvlJc w:val="left"/>
      <w:pPr>
        <w:ind w:left="0" w:firstLine="400"/>
      </w:pPr>
      <w:rPr>
        <w:rFonts w:hint="default"/>
      </w:rPr>
    </w:lvl>
  </w:abstractNum>
  <w:abstractNum w:abstractNumId="2087066793">
    <w:nsid w:val="7C661CA9"/>
    <w:multiLevelType w:val="multilevel"/>
    <w:tmpl w:val="7C661CA9"/>
    <w:lvl w:ilvl="0" w:tentative="1">
      <w:start w:val="1"/>
      <w:numFmt w:val="decimal"/>
      <w:lvlText w:val="%1."/>
      <w:lvlJc w:val="left"/>
      <w:pPr>
        <w:ind w:left="986" w:hanging="420"/>
      </w:pPr>
    </w:lvl>
    <w:lvl w:ilvl="1" w:tentative="1">
      <w:start w:val="1"/>
      <w:numFmt w:val="lowerLetter"/>
      <w:lvlText w:val="%2)"/>
      <w:lvlJc w:val="left"/>
      <w:pPr>
        <w:ind w:left="1406" w:hanging="420"/>
      </w:pPr>
    </w:lvl>
    <w:lvl w:ilvl="2" w:tentative="1">
      <w:start w:val="1"/>
      <w:numFmt w:val="lowerRoman"/>
      <w:lvlText w:val="%3."/>
      <w:lvlJc w:val="right"/>
      <w:pPr>
        <w:ind w:left="1826" w:hanging="420"/>
      </w:pPr>
    </w:lvl>
    <w:lvl w:ilvl="3" w:tentative="1">
      <w:start w:val="1"/>
      <w:numFmt w:val="decimal"/>
      <w:lvlText w:val="%4."/>
      <w:lvlJc w:val="left"/>
      <w:pPr>
        <w:ind w:left="2246" w:hanging="420"/>
      </w:pPr>
    </w:lvl>
    <w:lvl w:ilvl="4" w:tentative="1">
      <w:start w:val="1"/>
      <w:numFmt w:val="lowerLetter"/>
      <w:lvlText w:val="%5)"/>
      <w:lvlJc w:val="left"/>
      <w:pPr>
        <w:ind w:left="2666" w:hanging="420"/>
      </w:pPr>
    </w:lvl>
    <w:lvl w:ilvl="5" w:tentative="1">
      <w:start w:val="1"/>
      <w:numFmt w:val="lowerRoman"/>
      <w:lvlText w:val="%6."/>
      <w:lvlJc w:val="right"/>
      <w:pPr>
        <w:ind w:left="3086" w:hanging="420"/>
      </w:pPr>
    </w:lvl>
    <w:lvl w:ilvl="6" w:tentative="1">
      <w:start w:val="1"/>
      <w:numFmt w:val="decimal"/>
      <w:lvlText w:val="%7."/>
      <w:lvlJc w:val="left"/>
      <w:pPr>
        <w:ind w:left="3506" w:hanging="420"/>
      </w:pPr>
    </w:lvl>
    <w:lvl w:ilvl="7" w:tentative="1">
      <w:start w:val="1"/>
      <w:numFmt w:val="lowerLetter"/>
      <w:lvlText w:val="%8)"/>
      <w:lvlJc w:val="left"/>
      <w:pPr>
        <w:ind w:left="3926" w:hanging="420"/>
      </w:pPr>
    </w:lvl>
    <w:lvl w:ilvl="8" w:tentative="1">
      <w:start w:val="1"/>
      <w:numFmt w:val="lowerRoman"/>
      <w:lvlText w:val="%9."/>
      <w:lvlJc w:val="right"/>
      <w:pPr>
        <w:ind w:left="4346" w:hanging="420"/>
      </w:pPr>
    </w:lvl>
  </w:abstractNum>
  <w:num w:numId="1">
    <w:abstractNumId w:val="1547519277"/>
  </w:num>
  <w:num w:numId="2">
    <w:abstractNumId w:val="2087066793"/>
  </w:num>
  <w:num w:numId="3">
    <w:abstractNumId w:val="1547519688"/>
  </w:num>
  <w:num w:numId="4">
    <w:abstractNumId w:val="1547518309"/>
  </w:num>
  <w:num w:numId="5">
    <w:abstractNumId w:val="3286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32753"/>
    <w:rsid w:val="00026475"/>
    <w:rsid w:val="00045FEF"/>
    <w:rsid w:val="00054F31"/>
    <w:rsid w:val="00064A03"/>
    <w:rsid w:val="000722CF"/>
    <w:rsid w:val="000A5C3D"/>
    <w:rsid w:val="000B1A39"/>
    <w:rsid w:val="000E2068"/>
    <w:rsid w:val="000F3E16"/>
    <w:rsid w:val="001006D5"/>
    <w:rsid w:val="00132753"/>
    <w:rsid w:val="0014636A"/>
    <w:rsid w:val="001506DD"/>
    <w:rsid w:val="001808E4"/>
    <w:rsid w:val="00184BB3"/>
    <w:rsid w:val="001E0004"/>
    <w:rsid w:val="001F2D96"/>
    <w:rsid w:val="001F670F"/>
    <w:rsid w:val="0023443C"/>
    <w:rsid w:val="002355AE"/>
    <w:rsid w:val="002530C0"/>
    <w:rsid w:val="00255B32"/>
    <w:rsid w:val="002A5861"/>
    <w:rsid w:val="002B545D"/>
    <w:rsid w:val="002F0571"/>
    <w:rsid w:val="0031436C"/>
    <w:rsid w:val="003263B5"/>
    <w:rsid w:val="0033261B"/>
    <w:rsid w:val="00340C05"/>
    <w:rsid w:val="003639F2"/>
    <w:rsid w:val="003744AD"/>
    <w:rsid w:val="00386089"/>
    <w:rsid w:val="003932CC"/>
    <w:rsid w:val="003F321D"/>
    <w:rsid w:val="00487E11"/>
    <w:rsid w:val="004C1A12"/>
    <w:rsid w:val="004C2418"/>
    <w:rsid w:val="004C5076"/>
    <w:rsid w:val="0050086B"/>
    <w:rsid w:val="00526D3A"/>
    <w:rsid w:val="00544209"/>
    <w:rsid w:val="00563A49"/>
    <w:rsid w:val="0056760F"/>
    <w:rsid w:val="00575223"/>
    <w:rsid w:val="00593B62"/>
    <w:rsid w:val="005D0992"/>
    <w:rsid w:val="005F355F"/>
    <w:rsid w:val="006302C9"/>
    <w:rsid w:val="006A6ED7"/>
    <w:rsid w:val="00712D73"/>
    <w:rsid w:val="0073416D"/>
    <w:rsid w:val="00753F8C"/>
    <w:rsid w:val="008237D8"/>
    <w:rsid w:val="00895ADD"/>
    <w:rsid w:val="008A7A1F"/>
    <w:rsid w:val="008C3CA5"/>
    <w:rsid w:val="008D66A6"/>
    <w:rsid w:val="00904DF6"/>
    <w:rsid w:val="009353BA"/>
    <w:rsid w:val="009434D6"/>
    <w:rsid w:val="009A4C09"/>
    <w:rsid w:val="009C0766"/>
    <w:rsid w:val="00A42191"/>
    <w:rsid w:val="00A45ADC"/>
    <w:rsid w:val="00A55CF2"/>
    <w:rsid w:val="00A714C2"/>
    <w:rsid w:val="00AB198C"/>
    <w:rsid w:val="00AB6F84"/>
    <w:rsid w:val="00AF1D6A"/>
    <w:rsid w:val="00B62305"/>
    <w:rsid w:val="00B7765E"/>
    <w:rsid w:val="00B83D48"/>
    <w:rsid w:val="00BF0212"/>
    <w:rsid w:val="00C40F5C"/>
    <w:rsid w:val="00C4672A"/>
    <w:rsid w:val="00C67FE8"/>
    <w:rsid w:val="00D36FAA"/>
    <w:rsid w:val="00D50DE6"/>
    <w:rsid w:val="00D52E34"/>
    <w:rsid w:val="00D54F7A"/>
    <w:rsid w:val="00D61B80"/>
    <w:rsid w:val="00D77322"/>
    <w:rsid w:val="00D86E89"/>
    <w:rsid w:val="00DC5C3B"/>
    <w:rsid w:val="00DE5CED"/>
    <w:rsid w:val="00E32BED"/>
    <w:rsid w:val="00E34EB6"/>
    <w:rsid w:val="00E85696"/>
    <w:rsid w:val="00ED3361"/>
    <w:rsid w:val="00EF3672"/>
    <w:rsid w:val="00F07D41"/>
    <w:rsid w:val="00F12D1B"/>
    <w:rsid w:val="00F925E9"/>
    <w:rsid w:val="00F9452F"/>
    <w:rsid w:val="00FD6CB7"/>
    <w:rsid w:val="03AE3097"/>
    <w:rsid w:val="13E67EB4"/>
    <w:rsid w:val="18E9476E"/>
    <w:rsid w:val="1E6F24FC"/>
    <w:rsid w:val="1EBA70F8"/>
    <w:rsid w:val="24502F21"/>
    <w:rsid w:val="2505174B"/>
    <w:rsid w:val="2DA54273"/>
    <w:rsid w:val="555D389B"/>
    <w:rsid w:val="595953A4"/>
    <w:rsid w:val="59C13ACF"/>
    <w:rsid w:val="5E283BDD"/>
    <w:rsid w:val="5EDB472C"/>
    <w:rsid w:val="6A9742FE"/>
    <w:rsid w:val="70550C5B"/>
    <w:rsid w:val="723D2CF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6">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6"/>
    <w:link w:val="5"/>
    <w:uiPriority w:val="99"/>
    <w:rPr>
      <w:sz w:val="18"/>
      <w:szCs w:val="18"/>
    </w:rPr>
  </w:style>
  <w:style w:type="character" w:customStyle="1" w:styleId="10">
    <w:name w:val="页脚 Char"/>
    <w:basedOn w:val="6"/>
    <w:link w:val="4"/>
    <w:uiPriority w:val="99"/>
    <w:rPr>
      <w:sz w:val="18"/>
      <w:szCs w:val="18"/>
    </w:rPr>
  </w:style>
  <w:style w:type="character" w:customStyle="1" w:styleId="11">
    <w:name w:val="标题 2 Char"/>
    <w:basedOn w:val="6"/>
    <w:link w:val="2"/>
    <w:uiPriority w:val="9"/>
    <w:rPr>
      <w:rFonts w:ascii="Cambria" w:hAnsi="Cambria" w:eastAsia="宋体" w:cs="黑体"/>
      <w:b/>
      <w:bCs/>
      <w:sz w:val="32"/>
      <w:szCs w:val="32"/>
    </w:rPr>
  </w:style>
  <w:style w:type="character" w:customStyle="1" w:styleId="12">
    <w:name w:val="font41"/>
    <w:basedOn w:val="6"/>
    <w:uiPriority w:val="0"/>
    <w:rPr>
      <w:rFonts w:hint="eastAsia" w:ascii="宋体" w:hAnsi="宋体" w:eastAsia="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600</Words>
  <Characters>3422</Characters>
  <Lines>28</Lines>
  <Paragraphs>8</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2015-08-13T02:29:00Z</dcterms:created>
  <dc:creator>wangyinbo</dc:creator>
  <cp:lastModifiedBy>wangyinbo</cp:lastModifiedBy>
  <dcterms:modified xsi:type="dcterms:W3CDTF">2019-01-18T06:08:31Z</dcterms:modified>
  <dc:title>外部数据供应商调研报告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