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heading=h.hpg3lnsdvic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3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8256</wp:posOffset>
            </wp:positionH>
            <wp:positionV relativeFrom="paragraph">
              <wp:posOffset>-5714</wp:posOffset>
            </wp:positionV>
            <wp:extent cx="1085850" cy="1064260"/>
            <wp:effectExtent b="0" l="0" r="0" t="0"/>
            <wp:wrapSquare wrapText="bothSides" distB="0" distT="0" distL="114300" distR="114300"/>
            <wp:docPr descr="mai" id="2" name="image1.png"/>
            <a:graphic>
              <a:graphicData uri="http://schemas.openxmlformats.org/drawingml/2006/picture">
                <pic:pic>
                  <pic:nvPicPr>
                    <pic:cNvPr descr="mai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99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УЧРЕЖДЕНИЕ ВЫСШЕГО ОБРАЗОВАНИЯ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30481</wp:posOffset>
                </wp:positionH>
                <wp:positionV relativeFrom="paragraph">
                  <wp:posOffset>82233</wp:posOffset>
                </wp:positionV>
                <wp:extent cx="626427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13863" y="378000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30481</wp:posOffset>
                </wp:positionH>
                <wp:positionV relativeFrom="paragraph">
                  <wp:posOffset>82233</wp:posOffset>
                </wp:positionV>
                <wp:extent cx="626427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(Филиал)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№ 8 «Компьютерные технологии и прикладная информатика»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806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М8О-408Б-21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01.03.02ч «Прикладная математика и информатика»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Профиль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Квалификация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бакалавр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0" w:right="-1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5103" w:right="-1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УТВЕРЖДАЮ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</w:tabs>
        <w:spacing w:after="0" w:before="0" w:line="276" w:lineRule="auto"/>
        <w:ind w:left="3119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Заведующий кафедрой ___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     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Крылов С.С.</w:t>
        <w:tab/>
        <w:t xml:space="preserve"> 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804"/>
        </w:tabs>
        <w:spacing w:after="0" w:lineRule="auto"/>
        <w:ind w:left="5103" w:right="-14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(№ каф.)      (подпись)        (инициалы,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_____  ___________ 20    г.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7655"/>
        </w:tabs>
        <w:spacing w:after="240" w:line="240" w:lineRule="auto"/>
        <w:ind w:right="-143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на выпускную квалификационную работу бакалавра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Ефименко Кирилл Игоревич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36"/>
        </w:tabs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Филимонов Николай Сергеевич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(фамилия, имя, отчество полностью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 xml:space="preserve">к. ф.–м. н., доцент, доцент каф. 806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B">
      <w:pPr>
        <w:spacing w:after="0" w:line="240" w:lineRule="auto"/>
        <w:ind w:right="-14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ученая степень, ученое звание, должность и место работы)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Наименование темы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Система индексации блокчейн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1E">
      <w:pPr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Срок сдачи обучающимся законченной работы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tabs>
          <w:tab w:val="left" w:leader="none" w:pos="10773"/>
        </w:tabs>
        <w:spacing w:after="0" w:lineRule="auto"/>
        <w:ind w:right="-143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Задание и исходные данные к работе </w:t>
      </w:r>
    </w:p>
    <w:p w:rsidR="00000000" w:rsidDel="00000000" w:rsidP="00000000" w:rsidRDefault="00000000" w:rsidRPr="00000000" w14:paraId="00000020">
      <w:pPr>
        <w:tabs>
          <w:tab w:val="left" w:leader="none" w:pos="9923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Выполнить анализ предметной области индексирования данных Bitcoin и ограничений прямого доступа через Bitcoin Core RPC. Спроектировать и реализовать систему Bitcoin Blockchain Indexer для получения данных от узла Bitcoin Core, хранения блоков, транзакций, UTXO и балансов в PostgreSQL, обработки mempool и reorg, управления заданиями индексирования и выдачи данных через REST API.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0773"/>
        </w:tabs>
        <w:ind w:right="-143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Перечень подлежащих разработке разделов и этапы выполнения работы</w:t>
      </w:r>
    </w:p>
    <w:tbl>
      <w:tblPr>
        <w:tblStyle w:val="Table1"/>
        <w:tblW w:w="1006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3686"/>
        <w:gridCol w:w="2410"/>
        <w:gridCol w:w="1701"/>
        <w:gridCol w:w="1559"/>
        <w:tblGridChange w:id="0">
          <w:tblGrid>
            <w:gridCol w:w="709"/>
            <w:gridCol w:w="3686"/>
            <w:gridCol w:w="2410"/>
            <w:gridCol w:w="1701"/>
            <w:gridCol w:w="1559"/>
          </w:tblGrid>
        </w:tblGridChange>
      </w:tblGrid>
      <w:tr>
        <w:trPr>
          <w:cantSplit w:val="0"/>
          <w:trHeight w:val="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tabs>
                <w:tab w:val="right" w:leader="none" w:pos="10348"/>
              </w:tabs>
              <w:ind w:left="-250" w:right="-108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п/п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tabs>
                <w:tab w:val="right" w:leader="none" w:pos="10348"/>
              </w:tabs>
              <w:ind w:left="34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 раздела или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tabs>
                <w:tab w:val="right" w:leader="none" w:pos="10348"/>
              </w:tabs>
              <w:spacing w:line="240" w:lineRule="auto"/>
              <w:ind w:left="34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Трудоёмкость в % от</w:t>
              <w:br w:type="textWrapping"/>
              <w:t xml:space="preserve">полной трудоёмкости</w:t>
              <w:br w:type="textWrapping"/>
              <w:t xml:space="preserve">ВКРБ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tabs>
                <w:tab w:val="right" w:leader="none" w:pos="10348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Срок выполнения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right" w:leader="none" w:pos="10348"/>
              </w:tabs>
              <w:ind w:left="33" w:right="3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7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tabs>
                <w:tab w:val="right" w:leader="none" w:pos="10348"/>
              </w:tabs>
              <w:ind w:right="-143" w:firstLine="3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Анализ предметной области и аналогов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15%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tabs>
                <w:tab w:val="right" w:leader="none" w:pos="10348"/>
              </w:tabs>
              <w:ind w:left="-105" w:right="-143" w:firstLine="36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20.02.2025-</w:t>
              <w:br/>
              <w:t>05.03.2025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right" w:leader="none" w:pos="10348"/>
              </w:tabs>
              <w:ind w:right="-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Требования, архитектура и модель данных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25%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05.03.2025-</w:t>
              <w:br/>
              <w:t>25.03.2025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Реализация RPC-клиента, индексатора, API и jobs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40%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25.03.2025-</w:t>
              <w:br/>
              <w:t>30.04.2025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right" w:leader="none" w:pos="10348"/>
              </w:tabs>
              <w:ind w:left="567" w:right="-143" w:hanging="68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Тестирование и оформление ВКР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tabs>
                <w:tab w:val="right" w:leader="none" w:pos="10348"/>
              </w:tabs>
              <w:ind w:right="-143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>30.04.2025-</w:t>
              <w:br/>
              <w:t>18.05.2025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tabs>
                <w:tab w:val="right" w:leader="none" w:pos="10348"/>
              </w:tabs>
              <w:ind w:left="567" w:right="-143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5. Исходные материалы и пособия</w:t>
        <w:br/>
        <w:t>1. Nakamoto S. Bitcoin: A Peer-to-Peer Electronic Cash System. — 2008.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>2. Narayanan A., Bonneau J., Felten E., Miller A., Goldfeder S. Bitcoin and Cryptocurrency Technologies. — Princeton University Press, 2016.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>3. Antonopoulos A.M. Mastering Bitcoin: Programming the Open Blockchain. — 2nd ed. — O'Reilly Media, 2017.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>4. Kleppmann M. Designing Data-Intensive Applications. — O'Reilly Media, 2017.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4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>5. Bitcoin Core RPC Documentation. — URL: https://developer.bitcoin.org/reference/rpc/; PostgreSQL Documentation. — URL: https://www.postgresql.org/docs/.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Дата выдачи задания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 xml:space="preserve">10.02.2025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835"/>
        </w:tabs>
        <w:spacing w:after="0" w:lineRule="auto"/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804"/>
        </w:tabs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</w:p>
    <w:p w:rsidR="00000000" w:rsidDel="00000000" w:rsidP="00000000" w:rsidRDefault="00000000" w:rsidRPr="00000000" w14:paraId="00000045">
      <w:pPr>
        <w:tabs>
          <w:tab w:val="left" w:leader="none" w:pos="2835"/>
        </w:tabs>
        <w:spacing w:after="0" w:lineRule="auto"/>
        <w:ind w:left="3540" w:right="-143" w:hanging="35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Задание принял к исполнению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6804"/>
        </w:tabs>
        <w:ind w:right="-143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ab/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851" w:hanging="993"/>
        <w:jc w:val="center"/>
        <w:rPr>
          <w:rFonts w:ascii="Times New Roman" w:cs="Times New Roman" w:eastAsia="Times New Roman" w:hAnsi="Times New Roman"/>
          <w:b w:val="1"/>
          <w:bCs w:val="1"/>
          <w:color w:val="d9d9d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right="-143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20" w:orient="portrait"/>
      <w:pgMar w:bottom="426" w:top="426" w:left="1134" w:right="863" w:header="426" w:footer="10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="240" w:lineRule="auto"/>
      <w:ind w:firstLine="567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LKaWmcnxRLPdkCgAFkYiqR1Vw==">CgMxLjAyDmguaHBnM2xuc2R2aWNzOAByITFXZTNMTm1BNlNrZTVwV2lZWXlQdGo2X0Z2ZHRWcmVENw==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