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992C" w14:textId="77777777" w:rsidR="00F63FA2" w:rsidRDefault="00600882" w:rsidP="001A2D19">
      <w:pPr>
        <w:rPr>
          <w:rFonts w:asciiTheme="majorHAnsi" w:hAnsiTheme="majorHAnsi"/>
          <w:b/>
          <w:sz w:val="32"/>
        </w:rPr>
      </w:pPr>
      <w:bookmarkStart w:id="0" w:name="_GoBack"/>
      <w:bookmarkEnd w:id="0"/>
      <w:r>
        <w:rPr>
          <w:rFonts w:asciiTheme="majorHAnsi" w:hAnsiTheme="majorHAnsi"/>
          <w:b/>
          <w:sz w:val="32"/>
        </w:rPr>
        <w:t>Caso</w:t>
      </w:r>
      <w:r w:rsidR="005C1973" w:rsidRPr="005C1973">
        <w:rPr>
          <w:rFonts w:asciiTheme="majorHAnsi" w:hAnsiTheme="majorHAnsi"/>
          <w:b/>
          <w:sz w:val="32"/>
        </w:rPr>
        <w:t xml:space="preserve"> de Uso</w:t>
      </w:r>
      <w:r>
        <w:rPr>
          <w:rFonts w:asciiTheme="majorHAnsi" w:hAnsiTheme="majorHAnsi"/>
          <w:b/>
          <w:sz w:val="32"/>
        </w:rPr>
        <w:t xml:space="preserve"> : Servicio Social</w:t>
      </w:r>
    </w:p>
    <w:p w14:paraId="11538553" w14:textId="77777777" w:rsidR="00E61E8F" w:rsidRDefault="00E61E8F" w:rsidP="005C1973">
      <w:pPr>
        <w:jc w:val="center"/>
        <w:rPr>
          <w:rFonts w:asciiTheme="majorHAnsi" w:hAnsiTheme="majorHAnsi"/>
          <w:b/>
          <w:sz w:val="32"/>
        </w:rPr>
      </w:pPr>
    </w:p>
    <w:p w14:paraId="156EE93B" w14:textId="7BF4C545" w:rsidR="005C1973" w:rsidRDefault="005C1973">
      <w:pPr>
        <w:rPr>
          <w:rFonts w:asciiTheme="majorHAnsi" w:hAnsiTheme="majorHAnsi"/>
          <w:b/>
          <w:sz w:val="32"/>
        </w:rPr>
      </w:pPr>
    </w:p>
    <w:p w14:paraId="4C2E8410" w14:textId="38A2E1AC" w:rsidR="00E61E8F" w:rsidRDefault="00E61E8F">
      <w:pPr>
        <w:rPr>
          <w:rFonts w:asciiTheme="majorHAnsi" w:hAnsiTheme="majorHAnsi"/>
          <w:b/>
          <w:sz w:val="32"/>
        </w:rPr>
      </w:pPr>
    </w:p>
    <w:p w14:paraId="2F8D3B85" w14:textId="77777777" w:rsidR="00E61E8F" w:rsidRDefault="00E61E8F">
      <w:pPr>
        <w:rPr>
          <w:rFonts w:asciiTheme="majorHAnsi" w:hAnsiTheme="majorHAnsi"/>
          <w:b/>
          <w:sz w:val="32"/>
        </w:rPr>
      </w:pPr>
    </w:p>
    <w:p w14:paraId="5AF63168" w14:textId="77777777" w:rsidR="005C1973" w:rsidRPr="005C1973" w:rsidRDefault="005C1973">
      <w:pPr>
        <w:rPr>
          <w:rFonts w:asciiTheme="majorHAnsi" w:hAnsiTheme="majorHAnsi"/>
          <w:b/>
          <w:sz w:val="28"/>
        </w:rPr>
      </w:pPr>
      <w:r w:rsidRPr="005C1973">
        <w:rPr>
          <w:rFonts w:asciiTheme="majorHAnsi" w:hAnsiTheme="majorHAnsi"/>
          <w:b/>
          <w:sz w:val="28"/>
        </w:rPr>
        <w:t xml:space="preserve">Alumno: </w:t>
      </w:r>
    </w:p>
    <w:p w14:paraId="79735E4B" w14:textId="77777777" w:rsidR="0013099A" w:rsidRPr="000D332E" w:rsidRDefault="0013099A">
      <w:pPr>
        <w:rPr>
          <w:rFonts w:asciiTheme="majorHAnsi" w:hAnsiTheme="majorHAnsi"/>
        </w:rPr>
      </w:pPr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0D332E" w:rsidRPr="000D332E" w14:paraId="641DA37C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C1CC9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AD90EE8" w14:textId="1C1C166A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registra en el sistema</w:t>
            </w:r>
            <w:r w:rsidR="000D332E" w:rsidRPr="000D332E">
              <w:rPr>
                <w:rFonts w:asciiTheme="majorHAnsi" w:hAnsiTheme="majorHAnsi"/>
              </w:rPr>
              <w:t xml:space="preserve"> / CU-1</w:t>
            </w:r>
          </w:p>
        </w:tc>
      </w:tr>
      <w:tr w:rsidR="000D332E" w:rsidRPr="000D332E" w14:paraId="0CD96B3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5B7A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3C33087D" w14:textId="6BF53118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0D332E" w:rsidRPr="000D332E" w14:paraId="212F2CFC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F21118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8E9EC" w14:textId="33FC5D6C" w:rsidR="0013099A" w:rsidRPr="005C1973" w:rsidRDefault="00B5217E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accede al sis</w:t>
            </w:r>
            <w:r w:rsidR="00604E09">
              <w:rPr>
                <w:rFonts w:asciiTheme="majorHAnsi" w:hAnsiTheme="majorHAnsi"/>
              </w:rPr>
              <w:t>tema posteriormente de</w:t>
            </w:r>
            <w:r w:rsidR="0013099A">
              <w:rPr>
                <w:rFonts w:asciiTheme="majorHAnsi" w:hAnsiTheme="majorHAnsi"/>
              </w:rPr>
              <w:t xml:space="preserve"> su registro, obteniendo su ID y contraseña. En la opción de registrarse, se le pedirá al alumno datos personales como: nombre completo, matricula, carrer</w:t>
            </w:r>
            <w:r w:rsidR="00604E09">
              <w:rPr>
                <w:rFonts w:asciiTheme="majorHAnsi" w:hAnsiTheme="majorHAnsi"/>
              </w:rPr>
              <w:t xml:space="preserve">a del alumno, NRC de la experiencia educativa </w:t>
            </w:r>
            <w:r w:rsidR="0013099A">
              <w:rPr>
                <w:rFonts w:asciiTheme="majorHAnsi" w:hAnsiTheme="majorHAnsi"/>
              </w:rPr>
              <w:t>de servicio social.</w:t>
            </w:r>
          </w:p>
          <w:p w14:paraId="60867479" w14:textId="632E3EB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3BAC693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29DD9006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33EAECCE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68B5E4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0D332E" w:rsidRPr="000D332E" w14:paraId="114BE024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04C346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FE5A" w14:textId="4BEE85DA" w:rsidR="000D332E" w:rsidRPr="000D332E" w:rsidRDefault="000D332E" w:rsidP="00F15C03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F15C03">
              <w:rPr>
                <w:rFonts w:asciiTheme="majorHAnsi" w:hAnsiTheme="majorHAnsi"/>
              </w:rPr>
              <w:t>Ingresa</w:t>
            </w:r>
            <w:r w:rsidRPr="000D332E">
              <w:rPr>
                <w:rFonts w:asciiTheme="majorHAnsi" w:hAnsiTheme="majorHAnsi"/>
              </w:rPr>
              <w:t xml:space="preserve"> los </w:t>
            </w:r>
            <w:r w:rsidR="00B5217E">
              <w:rPr>
                <w:rFonts w:asciiTheme="majorHAnsi" w:hAnsiTheme="majorHAnsi"/>
              </w:rPr>
              <w:t>dato</w:t>
            </w:r>
            <w:r w:rsidRPr="000D332E">
              <w:rPr>
                <w:rFonts w:asciiTheme="majorHAnsi" w:hAnsiTheme="majorHAnsi"/>
              </w:rPr>
              <w:t>s necesarios para la realización del registro respectivo</w:t>
            </w:r>
            <w:r w:rsidR="00B5217E">
              <w:rPr>
                <w:rFonts w:asciiTheme="majorHAnsi" w:hAnsiTheme="majorHAnsi"/>
              </w:rPr>
              <w:t>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649F9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65F43300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6E28EF6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2A97" w14:textId="03872A5A" w:rsidR="000D332E" w:rsidRPr="000D332E" w:rsidRDefault="000D332E" w:rsidP="00B5217E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B5217E">
              <w:rPr>
                <w:rFonts w:asciiTheme="majorHAnsi" w:hAnsiTheme="majorHAnsi"/>
              </w:rPr>
              <w:t>Accede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D5B7AD" w14:textId="3438DA84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2E3822">
              <w:rPr>
                <w:rFonts w:asciiTheme="majorHAnsi" w:hAnsiTheme="majorHAnsi"/>
              </w:rPr>
              <w:t>Valida el registro  y m</w:t>
            </w:r>
            <w:r w:rsidRPr="000D332E">
              <w:rPr>
                <w:rFonts w:asciiTheme="majorHAnsi" w:hAnsiTheme="majorHAnsi"/>
              </w:rPr>
              <w:t xml:space="preserve">uestra pantalla </w:t>
            </w:r>
            <w:r w:rsidR="002E3822">
              <w:rPr>
                <w:rFonts w:asciiTheme="majorHAnsi" w:hAnsiTheme="majorHAnsi"/>
              </w:rPr>
              <w:t>del portal de</w:t>
            </w:r>
            <w:r w:rsidR="00B5217E">
              <w:rPr>
                <w:rFonts w:asciiTheme="majorHAnsi" w:hAnsiTheme="majorHAnsi"/>
              </w:rPr>
              <w:t>l sistema.</w:t>
            </w:r>
          </w:p>
        </w:tc>
      </w:tr>
      <w:tr w:rsidR="000D332E" w:rsidRPr="000D332E" w14:paraId="1E06DB11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45567F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FD7E" w14:textId="3162BA91" w:rsidR="000D332E" w:rsidRPr="000D332E" w:rsidRDefault="000D332E" w:rsidP="002E3822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3. </w:t>
            </w:r>
            <w:r w:rsidR="002E3822">
              <w:rPr>
                <w:rFonts w:asciiTheme="majorHAnsi" w:hAnsiTheme="majorHAnsi"/>
              </w:rPr>
              <w:t>Puede realizar sus actividades en su portal después de haber accedido al sistema.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E69C4D" w14:textId="1B33B2C8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3. Muestra pantalla </w:t>
            </w:r>
            <w:r w:rsidR="002E3822">
              <w:rPr>
                <w:rFonts w:asciiTheme="majorHAnsi" w:hAnsiTheme="majorHAnsi"/>
              </w:rPr>
              <w:t>datos del alumno, y las opciones que tiene para realizar.</w:t>
            </w:r>
          </w:p>
        </w:tc>
      </w:tr>
      <w:tr w:rsidR="000D332E" w:rsidRPr="000D332E" w14:paraId="2324A3BD" w14:textId="77777777" w:rsidTr="0013099A">
        <w:trPr>
          <w:cantSplit/>
          <w:trHeight w:val="413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80ECB49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995429" w14:textId="0C0286C2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4.</w:t>
            </w:r>
            <w:r w:rsidR="002E3822">
              <w:rPr>
                <w:rFonts w:asciiTheme="majorHAnsi" w:hAnsiTheme="majorHAnsi"/>
              </w:rPr>
              <w:t xml:space="preserve"> Opción de cerrar sesión luego de haber ingresado.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3E7BEB" w14:textId="29BB4687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4. </w:t>
            </w:r>
            <w:r w:rsidR="002E3822">
              <w:rPr>
                <w:rFonts w:asciiTheme="majorHAnsi" w:hAnsiTheme="majorHAnsi"/>
              </w:rPr>
              <w:t>Muestra en pantalla la opción de cerrar sesión en el portal.</w:t>
            </w:r>
          </w:p>
        </w:tc>
      </w:tr>
      <w:tr w:rsidR="000D332E" w:rsidRPr="000D332E" w14:paraId="19C2EEFF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46723E8D" w14:textId="77777777" w:rsidR="000D332E" w:rsidRPr="000D332E" w:rsidRDefault="000D332E" w:rsidP="00B5217E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72FA" w14:textId="3276356E" w:rsidR="000D332E" w:rsidRPr="000D332E" w:rsidRDefault="000D332E" w:rsidP="0030306D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1.</w:t>
            </w:r>
            <w:r w:rsidR="0030306D">
              <w:rPr>
                <w:rFonts w:asciiTheme="majorHAnsi" w:hAnsiTheme="majorHAnsi"/>
              </w:rPr>
              <w:t xml:space="preserve"> ID y contraseña incorrecta.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5ACCC" w14:textId="67B79417" w:rsidR="000D332E" w:rsidRPr="0030306D" w:rsidRDefault="0030306D" w:rsidP="003030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Muestra en pantalla que los datos son inválidos.</w:t>
            </w:r>
          </w:p>
        </w:tc>
      </w:tr>
      <w:tr w:rsidR="000D332E" w:rsidRPr="000D332E" w14:paraId="1AF73FD0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3944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409122F7" w14:textId="258C5DEA" w:rsidR="000D332E" w:rsidRPr="000D332E" w:rsidRDefault="000D332E" w:rsidP="005C1880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El </w:t>
            </w:r>
            <w:r w:rsidR="0030306D">
              <w:rPr>
                <w:rFonts w:asciiTheme="majorHAnsi" w:hAnsiTheme="majorHAnsi"/>
              </w:rPr>
              <w:t xml:space="preserve">alumno </w:t>
            </w:r>
            <w:r w:rsidRPr="000D332E">
              <w:rPr>
                <w:rFonts w:asciiTheme="majorHAnsi" w:hAnsiTheme="majorHAnsi"/>
              </w:rPr>
              <w:t xml:space="preserve">ha sido habilitado para realizar </w:t>
            </w:r>
            <w:r w:rsidR="0030306D">
              <w:rPr>
                <w:rFonts w:asciiTheme="majorHAnsi" w:hAnsiTheme="majorHAnsi"/>
              </w:rPr>
              <w:t xml:space="preserve">su </w:t>
            </w:r>
            <w:r w:rsidR="005C1880">
              <w:rPr>
                <w:rFonts w:asciiTheme="majorHAnsi" w:hAnsiTheme="majorHAnsi"/>
              </w:rPr>
              <w:t>registro</w:t>
            </w:r>
            <w:r w:rsidR="0013099A">
              <w:rPr>
                <w:rFonts w:asciiTheme="majorHAnsi" w:hAnsiTheme="majorHAnsi"/>
              </w:rPr>
              <w:t xml:space="preserve">. </w:t>
            </w:r>
            <w:r w:rsidRPr="000D332E">
              <w:rPr>
                <w:rFonts w:asciiTheme="majorHAnsi" w:hAnsiTheme="majorHAnsi"/>
              </w:rPr>
              <w:t xml:space="preserve">La persona se informa sobre los </w:t>
            </w:r>
            <w:r w:rsidR="005C1880">
              <w:rPr>
                <w:rFonts w:asciiTheme="majorHAnsi" w:hAnsiTheme="majorHAnsi"/>
              </w:rPr>
              <w:t xml:space="preserve">pasos </w:t>
            </w:r>
            <w:r w:rsidRPr="000D332E">
              <w:rPr>
                <w:rFonts w:asciiTheme="majorHAnsi" w:hAnsiTheme="majorHAnsi"/>
              </w:rPr>
              <w:t xml:space="preserve">necesarios para </w:t>
            </w:r>
            <w:r w:rsidR="0013099A">
              <w:rPr>
                <w:rFonts w:asciiTheme="majorHAnsi" w:hAnsiTheme="majorHAnsi"/>
              </w:rPr>
              <w:t>realizar las funciones del sistema</w:t>
            </w:r>
            <w:r w:rsidRPr="000D332E">
              <w:rPr>
                <w:rFonts w:asciiTheme="majorHAnsi" w:hAnsiTheme="majorHAnsi"/>
              </w:rPr>
              <w:t>.</w:t>
            </w:r>
          </w:p>
        </w:tc>
      </w:tr>
      <w:tr w:rsidR="000D332E" w:rsidRPr="000D332E" w14:paraId="108BD7C2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57DF7D" w14:textId="4A88EA65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Pos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25787B" w14:textId="4AA7C89A" w:rsidR="000D332E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</w:t>
            </w:r>
            <w:r w:rsidR="000D332E" w:rsidRPr="000D332E">
              <w:rPr>
                <w:rFonts w:asciiTheme="majorHAnsi" w:hAnsiTheme="majorHAnsi"/>
              </w:rPr>
              <w:t xml:space="preserve"> se encuentra registrado y </w:t>
            </w:r>
            <w:r>
              <w:rPr>
                <w:rFonts w:asciiTheme="majorHAnsi" w:hAnsiTheme="majorHAnsi"/>
              </w:rPr>
              <w:t>obtiene su ID y contraseña</w:t>
            </w:r>
            <w:r w:rsidR="000D332E" w:rsidRPr="000D332E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La cual le permitirá tener uso de las funciones del sistema.</w:t>
            </w:r>
          </w:p>
        </w:tc>
      </w:tr>
      <w:tr w:rsidR="000D332E" w:rsidRPr="000D332E" w14:paraId="44E2A67E" w14:textId="77777777" w:rsidTr="0013099A">
        <w:trPr>
          <w:gridBefore w:val="1"/>
          <w:wBefore w:w="30" w:type="dxa"/>
          <w:trHeight w:val="406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FE0F57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365EE0" w14:textId="19FA81B8" w:rsidR="000D332E" w:rsidRPr="000D332E" w:rsidRDefault="000D332E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La base de datos de registro de</w:t>
            </w:r>
            <w:r w:rsidR="0013099A">
              <w:rPr>
                <w:rFonts w:asciiTheme="majorHAnsi" w:hAnsiTheme="majorHAnsi"/>
              </w:rPr>
              <w:t xml:space="preserve"> alumnos, maestros y coordinadores</w:t>
            </w:r>
            <w:r w:rsidRPr="000D332E">
              <w:rPr>
                <w:rFonts w:asciiTheme="majorHAnsi" w:hAnsiTheme="majorHAnsi"/>
              </w:rPr>
              <w:t xml:space="preserve"> está disponible.</w:t>
            </w:r>
          </w:p>
        </w:tc>
      </w:tr>
    </w:tbl>
    <w:p w14:paraId="199AC551" w14:textId="77777777" w:rsidR="0030306D" w:rsidRDefault="0030306D" w:rsidP="003A7A4C">
      <w:pPr>
        <w:rPr>
          <w:rFonts w:asciiTheme="majorHAnsi" w:hAnsiTheme="majorHAnsi"/>
          <w:b/>
          <w:sz w:val="28"/>
        </w:rPr>
      </w:pPr>
    </w:p>
    <w:p w14:paraId="61906F51" w14:textId="77777777" w:rsidR="0030306D" w:rsidRDefault="0030306D" w:rsidP="003A7A4C">
      <w:pPr>
        <w:rPr>
          <w:rFonts w:asciiTheme="majorHAnsi" w:hAnsiTheme="majorHAnsi"/>
          <w:b/>
          <w:sz w:val="28"/>
        </w:rPr>
      </w:pPr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13099A" w:rsidRPr="000D332E" w14:paraId="64B93D6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7C8E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9C3B9BB" w14:textId="3470EE8F" w:rsidR="0013099A" w:rsidRPr="000D332E" w:rsidRDefault="003E78E6" w:rsidP="003E78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actividad</w:t>
            </w:r>
            <w:r w:rsidR="0013099A">
              <w:rPr>
                <w:rFonts w:asciiTheme="majorHAnsi" w:hAnsiTheme="majorHAnsi"/>
              </w:rPr>
              <w:t xml:space="preserve"> / CU-2</w:t>
            </w:r>
          </w:p>
        </w:tc>
      </w:tr>
      <w:tr w:rsidR="0013099A" w:rsidRPr="000D332E" w14:paraId="370F8B4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4BB9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664D1AF1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13099A" w:rsidRPr="000D332E" w14:paraId="39CCD820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5E388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AC16F8" w14:textId="4A766BA2" w:rsidR="0013099A" w:rsidRPr="005C1973" w:rsidRDefault="0013099A" w:rsidP="0013099A">
            <w:pPr>
              <w:rPr>
                <w:rFonts w:asciiTheme="majorHAnsi" w:hAnsiTheme="majorHAnsi"/>
              </w:rPr>
            </w:pPr>
            <w:r w:rsidRPr="005C1973">
              <w:rPr>
                <w:rFonts w:asciiTheme="majorHAnsi" w:hAnsiTheme="majorHAnsi"/>
              </w:rPr>
              <w:t xml:space="preserve">El alumno </w:t>
            </w:r>
            <w:r w:rsidR="003E78E6">
              <w:rPr>
                <w:rFonts w:asciiTheme="majorHAnsi" w:hAnsiTheme="majorHAnsi"/>
              </w:rPr>
              <w:t xml:space="preserve">tiene la opción de subir sus documentos, </w:t>
            </w:r>
            <w:r w:rsidRPr="005C1973">
              <w:rPr>
                <w:rFonts w:asciiTheme="majorHAnsi" w:hAnsiTheme="majorHAnsi"/>
              </w:rPr>
              <w:t>deberá entregar 6 reportes en total, realizando una por me</w:t>
            </w:r>
            <w:r>
              <w:rPr>
                <w:rFonts w:asciiTheme="majorHAnsi" w:hAnsiTheme="majorHAnsi"/>
              </w:rPr>
              <w:t xml:space="preserve">s. Deberá subirla al sistema para </w:t>
            </w:r>
            <w:r w:rsidRPr="005C1973">
              <w:rPr>
                <w:rFonts w:asciiTheme="majorHAnsi" w:hAnsiTheme="majorHAnsi"/>
              </w:rPr>
              <w:t xml:space="preserve">posteriormente </w:t>
            </w:r>
            <w:r>
              <w:rPr>
                <w:rFonts w:asciiTheme="majorHAnsi" w:hAnsiTheme="majorHAnsi"/>
              </w:rPr>
              <w:t>ser revisada</w:t>
            </w:r>
            <w:r w:rsidRPr="005C1973">
              <w:rPr>
                <w:rFonts w:asciiTheme="majorHAnsi" w:hAnsiTheme="majorHAnsi"/>
              </w:rPr>
              <w:t xml:space="preserve"> por el maestro asignado.</w:t>
            </w:r>
            <w:r>
              <w:rPr>
                <w:rFonts w:asciiTheme="majorHAnsi" w:hAnsiTheme="majorHAnsi"/>
              </w:rPr>
              <w:t xml:space="preserve"> También tendrá la opción de registrar diariamente las horas de servicio que realizó en la dependencia. En total debe cumplir un mínimo de 480 </w:t>
            </w:r>
            <w:r>
              <w:rPr>
                <w:rFonts w:asciiTheme="majorHAnsi" w:hAnsiTheme="majorHAnsi"/>
              </w:rPr>
              <w:lastRenderedPageBreak/>
              <w:t>horas.</w:t>
            </w:r>
          </w:p>
          <w:p w14:paraId="53FA0634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</w:p>
        </w:tc>
      </w:tr>
      <w:tr w:rsidR="0013099A" w:rsidRPr="000D332E" w14:paraId="53723FF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028C184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lastRenderedPageBreak/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538CD8D3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D66FFDA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13099A" w:rsidRPr="000D332E" w14:paraId="4EAEFBC1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10BA9AF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99411" w14:textId="13347AF0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Registra horas diarias que realizó</w:t>
            </w:r>
            <w:r w:rsidR="00F673F3">
              <w:rPr>
                <w:rFonts w:asciiTheme="majorHAnsi" w:hAnsiTheme="majorHAnsi"/>
              </w:rPr>
              <w:t xml:space="preserve"> </w:t>
            </w:r>
            <w:r w:rsidR="00C53818">
              <w:rPr>
                <w:rFonts w:asciiTheme="majorHAnsi" w:hAnsiTheme="majorHAnsi"/>
              </w:rPr>
              <w:t>de</w:t>
            </w:r>
            <w:r w:rsidR="00F673F3">
              <w:rPr>
                <w:rFonts w:asciiTheme="majorHAnsi" w:hAnsiTheme="majorHAnsi"/>
              </w:rPr>
              <w:t>l</w:t>
            </w:r>
            <w:r w:rsidR="00C53818">
              <w:rPr>
                <w:rFonts w:asciiTheme="majorHAnsi" w:hAnsiTheme="majorHAnsi"/>
              </w:rPr>
              <w:t xml:space="preserve"> servicio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31FC76" w14:textId="28AAD4ED" w:rsidR="0013099A" w:rsidRPr="000D332E" w:rsidRDefault="00F673F3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1.Muestra en pantalla un calendario para seleccionar el día en el que se realizó, así como un ejemplo de formato de cómo se debe rellenar el campo de horas realizadas.</w:t>
            </w:r>
          </w:p>
        </w:tc>
      </w:tr>
      <w:tr w:rsidR="0013099A" w:rsidRPr="000D332E" w14:paraId="1880E398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9FD007E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B265" w14:textId="1A7C2314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Sube al sistema sus reportes.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B0B79D" w14:textId="26E9711D" w:rsidR="0013099A" w:rsidRPr="000D332E" w:rsidRDefault="0013099A" w:rsidP="00273AF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Muestra en pantalla que el reporte se registró con éxito.</w:t>
            </w:r>
          </w:p>
        </w:tc>
      </w:tr>
      <w:tr w:rsidR="0013099A" w:rsidRPr="000D332E" w14:paraId="3119C03E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180C38ED" w14:textId="77777777" w:rsidR="0013099A" w:rsidRPr="000D332E" w:rsidRDefault="0013099A" w:rsidP="0013099A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0A9A6" w14:textId="62E2840B" w:rsidR="0013099A" w:rsidRPr="000D332E" w:rsidRDefault="00273AF5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C53818">
              <w:rPr>
                <w:rFonts w:asciiTheme="majorHAnsi" w:hAnsiTheme="majorHAnsi"/>
              </w:rPr>
              <w:t xml:space="preserve"> Reportes en los formatos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A91F11" w14:textId="2B10B90B" w:rsidR="0013099A" w:rsidRPr="0030306D" w:rsidRDefault="0013099A" w:rsidP="00C538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Muestra en pantalla que el reporte no se registró.</w:t>
            </w:r>
          </w:p>
        </w:tc>
      </w:tr>
      <w:tr w:rsidR="0013099A" w:rsidRPr="000D332E" w14:paraId="546DC789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0E809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C026F20" w14:textId="14526236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deberá acceder al sistema para tener la opción registrar sus actividades.</w:t>
            </w:r>
          </w:p>
        </w:tc>
      </w:tr>
      <w:tr w:rsidR="0013099A" w:rsidRPr="000D332E" w14:paraId="5ADC7984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8CB35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Pos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C962B4" w14:textId="5D0E708D" w:rsidR="0013099A" w:rsidRPr="000D332E" w:rsidRDefault="00B47266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dentro del sistema, puede subir sus reportes en formato .jpg o .pdf, así como registrar sus horas de servicio.</w:t>
            </w:r>
          </w:p>
        </w:tc>
      </w:tr>
      <w:tr w:rsidR="0013099A" w:rsidRPr="000D332E" w14:paraId="3A55D702" w14:textId="77777777" w:rsidTr="0013099A">
        <w:trPr>
          <w:gridBefore w:val="1"/>
          <w:wBefore w:w="30" w:type="dxa"/>
          <w:trHeight w:val="406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72EACE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ABB545" w14:textId="00DD6742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Conforme el alumno registra actividad, se irá archivando en su expediente la cual estará almacenada en la base de datos.</w:t>
            </w:r>
          </w:p>
        </w:tc>
      </w:tr>
    </w:tbl>
    <w:p w14:paraId="07BF04FD" w14:textId="77777777" w:rsidR="003A7A4C" w:rsidRDefault="003A7A4C">
      <w:pPr>
        <w:rPr>
          <w:rFonts w:asciiTheme="majorHAnsi" w:hAnsiTheme="majorHAnsi"/>
        </w:rPr>
      </w:pPr>
    </w:p>
    <w:p w14:paraId="6BD685E5" w14:textId="77777777" w:rsidR="00C0235A" w:rsidRDefault="00C0235A">
      <w:pPr>
        <w:rPr>
          <w:rFonts w:asciiTheme="majorHAnsi" w:hAnsiTheme="majorHAnsi"/>
        </w:rPr>
      </w:pPr>
    </w:p>
    <w:p w14:paraId="1FDB9FB3" w14:textId="77777777" w:rsidR="00C0235A" w:rsidRDefault="00C0235A">
      <w:pPr>
        <w:rPr>
          <w:rFonts w:asciiTheme="majorHAnsi" w:hAnsiTheme="majorHAnsi"/>
        </w:rPr>
      </w:pPr>
    </w:p>
    <w:p w14:paraId="478A5318" w14:textId="77777777" w:rsidR="00C0235A" w:rsidRDefault="00C0235A">
      <w:pPr>
        <w:rPr>
          <w:rFonts w:asciiTheme="majorHAnsi" w:hAnsiTheme="majorHAnsi"/>
        </w:rPr>
      </w:pPr>
    </w:p>
    <w:p w14:paraId="20A29AFC" w14:textId="77777777" w:rsidR="00C0235A" w:rsidRDefault="00C0235A">
      <w:pPr>
        <w:rPr>
          <w:rFonts w:asciiTheme="majorHAnsi" w:hAnsiTheme="majorHAnsi"/>
        </w:rPr>
      </w:pPr>
    </w:p>
    <w:p w14:paraId="1920722B" w14:textId="77777777" w:rsidR="00C0235A" w:rsidRDefault="00C0235A">
      <w:pPr>
        <w:rPr>
          <w:rFonts w:asciiTheme="majorHAnsi" w:hAnsiTheme="majorHAnsi"/>
        </w:rPr>
      </w:pPr>
    </w:p>
    <w:p w14:paraId="04D8E740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C0235A" w14:paraId="564D7A25" w14:textId="77777777" w:rsidTr="00401B33">
        <w:tc>
          <w:tcPr>
            <w:tcW w:w="4319" w:type="dxa"/>
          </w:tcPr>
          <w:p w14:paraId="102C317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0A72199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Llenar expediente</w:t>
            </w:r>
          </w:p>
        </w:tc>
      </w:tr>
      <w:tr w:rsidR="00C0235A" w14:paraId="6D6564AE" w14:textId="77777777" w:rsidTr="00401B33">
        <w:tc>
          <w:tcPr>
            <w:tcW w:w="4319" w:type="dxa"/>
          </w:tcPr>
          <w:p w14:paraId="7553BC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287A0D8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34C6B413" w14:textId="77777777" w:rsidTr="00401B33">
        <w:tc>
          <w:tcPr>
            <w:tcW w:w="4319" w:type="dxa"/>
          </w:tcPr>
          <w:p w14:paraId="65D45E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1F344EF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E99933" w14:textId="77777777" w:rsidTr="00401B33">
        <w:tc>
          <w:tcPr>
            <w:tcW w:w="4319" w:type="dxa"/>
          </w:tcPr>
          <w:p w14:paraId="45F6FBE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2F2B36FF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C0235A" w14:paraId="0BF1FA67" w14:textId="77777777" w:rsidTr="00401B33">
        <w:tc>
          <w:tcPr>
            <w:tcW w:w="4319" w:type="dxa"/>
          </w:tcPr>
          <w:p w14:paraId="47A6F4B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6B0723B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C0235A" w14:paraId="41C5064B" w14:textId="77777777" w:rsidTr="00401B33">
        <w:tc>
          <w:tcPr>
            <w:tcW w:w="4319" w:type="dxa"/>
          </w:tcPr>
          <w:p w14:paraId="5D1FE98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2C4DDA8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C0235A" w14:paraId="5D92EB21" w14:textId="77777777" w:rsidTr="00401B33">
        <w:tc>
          <w:tcPr>
            <w:tcW w:w="4319" w:type="dxa"/>
          </w:tcPr>
          <w:p w14:paraId="3E8F4D4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Flujo principal </w:t>
            </w:r>
          </w:p>
        </w:tc>
        <w:tc>
          <w:tcPr>
            <w:tcW w:w="4319" w:type="dxa"/>
          </w:tcPr>
          <w:p w14:paraId="1A938092" w14:textId="77777777" w:rsidR="00C0235A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14:paraId="27B81F3B" w14:textId="77777777" w:rsidR="00C0235A" w:rsidRPr="009F2E5F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Una vez recibido los documentos los pondrá en el expediente correspondiente.</w:t>
            </w:r>
          </w:p>
        </w:tc>
      </w:tr>
    </w:tbl>
    <w:p w14:paraId="685342E1" w14:textId="77777777" w:rsidR="00C0235A" w:rsidRDefault="00C0235A" w:rsidP="00C0235A">
      <w:pPr>
        <w:jc w:val="both"/>
        <w:rPr>
          <w:rFonts w:asciiTheme="majorHAnsi" w:hAnsiTheme="majorHAnsi"/>
        </w:rPr>
      </w:pPr>
    </w:p>
    <w:p w14:paraId="5D398F2C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C0235A" w14:paraId="36A39F39" w14:textId="77777777" w:rsidTr="00401B33">
        <w:tc>
          <w:tcPr>
            <w:tcW w:w="4319" w:type="dxa"/>
          </w:tcPr>
          <w:p w14:paraId="0436783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38AF42D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C0235A" w14:paraId="0FA1F11E" w14:textId="77777777" w:rsidTr="00401B33">
        <w:tc>
          <w:tcPr>
            <w:tcW w:w="4319" w:type="dxa"/>
          </w:tcPr>
          <w:p w14:paraId="3E20303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73E7688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27F01CA7" w14:textId="77777777" w:rsidTr="00401B33">
        <w:tc>
          <w:tcPr>
            <w:tcW w:w="4319" w:type="dxa"/>
          </w:tcPr>
          <w:p w14:paraId="52ABB8E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20E262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CC26ED" w14:textId="77777777" w:rsidTr="00401B33">
        <w:tc>
          <w:tcPr>
            <w:tcW w:w="4319" w:type="dxa"/>
          </w:tcPr>
          <w:p w14:paraId="4188070A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1A82D2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C0235A" w14:paraId="4EB1ED2F" w14:textId="77777777" w:rsidTr="00401B33">
        <w:tc>
          <w:tcPr>
            <w:tcW w:w="4319" w:type="dxa"/>
          </w:tcPr>
          <w:p w14:paraId="5DFE2B5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7AD168E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C0235A" w14:paraId="022334D6" w14:textId="77777777" w:rsidTr="00401B33">
        <w:tc>
          <w:tcPr>
            <w:tcW w:w="4319" w:type="dxa"/>
          </w:tcPr>
          <w:p w14:paraId="1AE515B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617FE28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C0235A" w14:paraId="5BE611E3" w14:textId="77777777" w:rsidTr="00401B33">
        <w:tc>
          <w:tcPr>
            <w:tcW w:w="4319" w:type="dxa"/>
          </w:tcPr>
          <w:p w14:paraId="1BAEA1A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14:paraId="157C4815" w14:textId="77777777" w:rsidR="00C0235A" w:rsidRPr="00011C35" w:rsidRDefault="00C0235A" w:rsidP="00401B3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0CC88D14" w14:textId="77777777" w:rsidR="00C0235A" w:rsidRDefault="00C0235A">
      <w:pPr>
        <w:rPr>
          <w:rFonts w:asciiTheme="majorHAnsi" w:hAnsiTheme="majorHAnsi"/>
        </w:rPr>
      </w:pPr>
    </w:p>
    <w:p w14:paraId="19BFB6FB" w14:textId="77777777" w:rsidR="00C0235A" w:rsidRDefault="00C0235A">
      <w:pPr>
        <w:rPr>
          <w:rFonts w:asciiTheme="majorHAnsi" w:hAnsiTheme="majorHAnsi"/>
        </w:rPr>
      </w:pPr>
    </w:p>
    <w:p w14:paraId="48E3D659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Especificación de caso de uso: Archiva el expediente</w:t>
      </w:r>
    </w:p>
    <w:p w14:paraId="67A2FAFC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Actor: coordinador.</w:t>
      </w:r>
    </w:p>
    <w:p w14:paraId="72837501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Precondición: </w:t>
      </w:r>
    </w:p>
    <w:p w14:paraId="382C90F0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Haber iniciado sesión en el portal con el usuario correspondiente, seleccionar al maestro y después al alumno al que se desea archivar el expediente.</w:t>
      </w:r>
    </w:p>
    <w:p w14:paraId="20C11E7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Descripción: </w:t>
      </w:r>
    </w:p>
    <w:p w14:paraId="2BBB1F9D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localiza al alumno mediante el maestro para ver los documentos de este para poder juntarlos en un solo expediente.</w:t>
      </w:r>
    </w:p>
    <w:p w14:paraId="44B89616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Flujo normal:</w:t>
      </w:r>
    </w:p>
    <w:p w14:paraId="7862B1D7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Selecciona al maestro que este encargado del alumno al que se desea ver sus documentos.</w:t>
      </w:r>
    </w:p>
    <w:p w14:paraId="7D4D7BDD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Una vez dentro visualiza los alumnos del maestro y selecciona al alumno deseado.</w:t>
      </w:r>
    </w:p>
    <w:p w14:paraId="2095C9BE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Podrá visualizar o descargar los documentos que el alumno contiene actualmente.</w:t>
      </w:r>
    </w:p>
    <w:p w14:paraId="2D694CA0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Descarga documentos para archivarlos en un solo expediente.</w:t>
      </w:r>
    </w:p>
    <w:p w14:paraId="3BAD5E5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Escenarios esperados: </w:t>
      </w:r>
    </w:p>
    <w:p w14:paraId="0509A6CC" w14:textId="77777777" w:rsidR="00C0235A" w:rsidRPr="004C1118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pueda visualizar o descargar los documentos del alumno, poder obtenerlos de una manera fácil con solo entrar al sistema para poder verificarlos en determinado momento que se necesite.</w:t>
      </w:r>
    </w:p>
    <w:p w14:paraId="00DD67CD" w14:textId="77777777" w:rsidR="00C0235A" w:rsidRPr="005D5716" w:rsidRDefault="00C0235A">
      <w:pPr>
        <w:rPr>
          <w:rFonts w:asciiTheme="majorHAnsi" w:hAnsiTheme="majorHAnsi"/>
        </w:rPr>
      </w:pPr>
    </w:p>
    <w:sectPr w:rsidR="00C0235A" w:rsidRPr="005D5716" w:rsidSect="001309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8CB39" w14:textId="77777777" w:rsidR="00E86BEB" w:rsidRDefault="00E86BEB" w:rsidP="002E2963">
      <w:r>
        <w:separator/>
      </w:r>
    </w:p>
  </w:endnote>
  <w:endnote w:type="continuationSeparator" w:id="0">
    <w:p w14:paraId="2AA48686" w14:textId="77777777" w:rsidR="00E86BEB" w:rsidRDefault="00E86BEB" w:rsidP="002E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B9357" w14:textId="77777777" w:rsidR="00E86BEB" w:rsidRDefault="00E86BEB" w:rsidP="002E2963">
      <w:r>
        <w:separator/>
      </w:r>
    </w:p>
  </w:footnote>
  <w:footnote w:type="continuationSeparator" w:id="0">
    <w:p w14:paraId="0FFBED6A" w14:textId="77777777" w:rsidR="00E86BEB" w:rsidRDefault="00E86BEB" w:rsidP="002E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3293"/>
    <w:multiLevelType w:val="hybridMultilevel"/>
    <w:tmpl w:val="38404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3AAE"/>
    <w:multiLevelType w:val="hybridMultilevel"/>
    <w:tmpl w:val="E69689F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73"/>
    <w:rsid w:val="000D332E"/>
    <w:rsid w:val="0013099A"/>
    <w:rsid w:val="001A2D19"/>
    <w:rsid w:val="00273AF5"/>
    <w:rsid w:val="002E2963"/>
    <w:rsid w:val="002E3822"/>
    <w:rsid w:val="0030306D"/>
    <w:rsid w:val="00310B31"/>
    <w:rsid w:val="00364D3F"/>
    <w:rsid w:val="0039173C"/>
    <w:rsid w:val="003A7A4C"/>
    <w:rsid w:val="003E78E6"/>
    <w:rsid w:val="005C1880"/>
    <w:rsid w:val="005C1973"/>
    <w:rsid w:val="005D5716"/>
    <w:rsid w:val="00600882"/>
    <w:rsid w:val="00604E09"/>
    <w:rsid w:val="006E361C"/>
    <w:rsid w:val="006F78C4"/>
    <w:rsid w:val="00721147"/>
    <w:rsid w:val="00736EC5"/>
    <w:rsid w:val="007B29AC"/>
    <w:rsid w:val="008830D1"/>
    <w:rsid w:val="00921E9B"/>
    <w:rsid w:val="009F4AE8"/>
    <w:rsid w:val="00A053FF"/>
    <w:rsid w:val="00B47266"/>
    <w:rsid w:val="00B5217E"/>
    <w:rsid w:val="00C0235A"/>
    <w:rsid w:val="00C53818"/>
    <w:rsid w:val="00DB49B8"/>
    <w:rsid w:val="00E61E8F"/>
    <w:rsid w:val="00E86BEB"/>
    <w:rsid w:val="00F15C03"/>
    <w:rsid w:val="00F63FA2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50B07"/>
  <w14:defaultImageDpi w14:val="300"/>
  <w15:docId w15:val="{E8603EE1-E751-4F81-AFBB-B69151E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E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8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0306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2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2963"/>
  </w:style>
  <w:style w:type="paragraph" w:styleId="Piedepgina">
    <w:name w:val="footer"/>
    <w:basedOn w:val="Normal"/>
    <w:link w:val="Piedepgina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ruben Mrzickk</cp:lastModifiedBy>
  <cp:revision>2</cp:revision>
  <cp:lastPrinted>2015-11-06T17:53:00Z</cp:lastPrinted>
  <dcterms:created xsi:type="dcterms:W3CDTF">2015-11-09T15:56:00Z</dcterms:created>
  <dcterms:modified xsi:type="dcterms:W3CDTF">2015-11-09T15:56:00Z</dcterms:modified>
</cp:coreProperties>
</file>