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168267" w14:textId="18D95B8D" w:rsidR="001B2E1D" w:rsidRPr="001B2E1D" w:rsidRDefault="001B2E1D" w:rsidP="001B2E1D">
      <w:pPr>
        <w:pStyle w:val="berschrift1"/>
        <w:spacing w:line="360" w:lineRule="auto"/>
        <w:rPr>
          <w:rFonts w:ascii="Times" w:hAnsi="Times"/>
          <w:sz w:val="32"/>
          <w:szCs w:val="32"/>
        </w:rPr>
      </w:pPr>
      <w:r w:rsidRPr="001B2E1D">
        <w:rPr>
          <w:rFonts w:ascii="Times" w:hAnsi="Times"/>
          <w:sz w:val="32"/>
          <w:szCs w:val="32"/>
        </w:rPr>
        <w:t>Blogbeitrag FlexiConc:</w:t>
      </w:r>
    </w:p>
    <w:p w14:paraId="79BCD312" w14:textId="77777777" w:rsidR="001B2E1D" w:rsidRDefault="001B2E1D" w:rsidP="001B2E1D">
      <w:pPr>
        <w:spacing w:line="360" w:lineRule="auto"/>
        <w:rPr>
          <w:rFonts w:ascii="Times" w:hAnsi="Times"/>
        </w:rPr>
      </w:pPr>
      <w:r w:rsidRPr="0093479A">
        <w:rPr>
          <w:rFonts w:ascii="Times" w:hAnsi="Times"/>
          <w:color w:val="000000" w:themeColor="text1"/>
        </w:rPr>
        <w:t xml:space="preserve">Bei FlexiConc handelt es sich um ein neues Tool, das für die Analyse von Konkordanzen sehr hilfreich ist. Aufgrund der verschiedenen implementierten Algorithmen kann strukturiert geforscht werden. Es gibt verschiedene Algorithmen, mithilfe derer Ergebnisse von </w:t>
      </w:r>
      <w:proofErr w:type="spellStart"/>
      <w:r w:rsidRPr="0093479A">
        <w:rPr>
          <w:rFonts w:ascii="Times" w:hAnsi="Times"/>
          <w:color w:val="000000" w:themeColor="text1"/>
        </w:rPr>
        <w:t>Queries</w:t>
      </w:r>
      <w:proofErr w:type="spellEnd"/>
      <w:r w:rsidRPr="0093479A">
        <w:rPr>
          <w:rFonts w:ascii="Times" w:hAnsi="Times"/>
          <w:color w:val="000000" w:themeColor="text1"/>
        </w:rPr>
        <w:t xml:space="preserve"> sortiert, neu strukturiert und ausgewählt werden können. In der Bachelorarbeit verwendete ich vor allem den Algorithmus „Random Sample“, um zufällige Ergebnisse stichprobenartig zu untersuchen. In nächsten Schritt kann man sich mit dem Algorithmus „Partition </w:t>
      </w:r>
      <w:proofErr w:type="spellStart"/>
      <w:r w:rsidRPr="0093479A">
        <w:rPr>
          <w:rFonts w:ascii="Times" w:hAnsi="Times"/>
          <w:color w:val="000000" w:themeColor="text1"/>
        </w:rPr>
        <w:t>by</w:t>
      </w:r>
      <w:proofErr w:type="spellEnd"/>
      <w:r w:rsidRPr="0093479A">
        <w:rPr>
          <w:rFonts w:ascii="Times" w:hAnsi="Times"/>
          <w:color w:val="000000" w:themeColor="text1"/>
        </w:rPr>
        <w:t xml:space="preserve"> </w:t>
      </w:r>
      <w:proofErr w:type="spellStart"/>
      <w:r w:rsidRPr="0093479A">
        <w:rPr>
          <w:rFonts w:ascii="Times" w:hAnsi="Times"/>
          <w:color w:val="000000" w:themeColor="text1"/>
        </w:rPr>
        <w:t>Ngrams</w:t>
      </w:r>
      <w:proofErr w:type="spellEnd"/>
      <w:r w:rsidRPr="0093479A">
        <w:rPr>
          <w:rFonts w:ascii="Times" w:hAnsi="Times"/>
          <w:color w:val="000000" w:themeColor="text1"/>
        </w:rPr>
        <w:t xml:space="preserve">“ den linken oder rechten Kontext der Diskurseme anzeigen lassen. Optional kann man sich neben dem </w:t>
      </w:r>
      <w:proofErr w:type="spellStart"/>
      <w:r w:rsidRPr="0093479A">
        <w:rPr>
          <w:rFonts w:ascii="Times" w:hAnsi="Times"/>
          <w:color w:val="000000" w:themeColor="text1"/>
        </w:rPr>
        <w:t>Diskursem</w:t>
      </w:r>
      <w:proofErr w:type="spellEnd"/>
      <w:r w:rsidRPr="0093479A">
        <w:rPr>
          <w:rFonts w:ascii="Times" w:hAnsi="Times"/>
          <w:color w:val="000000" w:themeColor="text1"/>
        </w:rPr>
        <w:t xml:space="preserve"> mit Kontext in KWIC auch optional Metadaten anzeigen lassen, um die Ergebnisse der Analyse besser einordnen zu können. Nutzt man den Algorithmus „Partition </w:t>
      </w:r>
      <w:proofErr w:type="spellStart"/>
      <w:r w:rsidRPr="0093479A">
        <w:rPr>
          <w:rFonts w:ascii="Times" w:hAnsi="Times"/>
          <w:color w:val="000000" w:themeColor="text1"/>
        </w:rPr>
        <w:t>by</w:t>
      </w:r>
      <w:proofErr w:type="spellEnd"/>
      <w:r w:rsidRPr="0093479A">
        <w:rPr>
          <w:rFonts w:ascii="Times" w:hAnsi="Times"/>
          <w:color w:val="000000" w:themeColor="text1"/>
        </w:rPr>
        <w:t xml:space="preserve"> </w:t>
      </w:r>
      <w:proofErr w:type="spellStart"/>
      <w:r w:rsidRPr="0093479A">
        <w:rPr>
          <w:rFonts w:ascii="Times" w:hAnsi="Times"/>
          <w:color w:val="000000" w:themeColor="text1"/>
        </w:rPr>
        <w:t>Metadata</w:t>
      </w:r>
      <w:proofErr w:type="spellEnd"/>
      <w:r w:rsidRPr="0093479A">
        <w:rPr>
          <w:rFonts w:ascii="Times" w:hAnsi="Times"/>
          <w:color w:val="000000" w:themeColor="text1"/>
        </w:rPr>
        <w:t xml:space="preserve"> </w:t>
      </w:r>
      <w:proofErr w:type="spellStart"/>
      <w:r w:rsidRPr="0093479A">
        <w:rPr>
          <w:rFonts w:ascii="Times" w:hAnsi="Times"/>
          <w:color w:val="000000" w:themeColor="text1"/>
        </w:rPr>
        <w:t>Atributes</w:t>
      </w:r>
      <w:proofErr w:type="spellEnd"/>
      <w:r w:rsidRPr="0093479A">
        <w:rPr>
          <w:rFonts w:ascii="Times" w:hAnsi="Times"/>
          <w:color w:val="000000" w:themeColor="text1"/>
        </w:rPr>
        <w:t xml:space="preserve">“, werden die Ergebnisse nach den gewählten Metadaten sortiert. Zum Beispiel kann man hier das Jahr als Attribut wählen und so vergleichen, wann und in welchem Zeitraum die meisten Ergebnisse der Query erfolgten. Da die häufigsten Kontextwörter oder die Jahre mit den meisten Ergebnissen zuerst angezeigt werden, sieht man auf einen Blick, welche Ergebnisse relevant sind. Anhand des implementierten </w:t>
      </w:r>
      <w:proofErr w:type="spellStart"/>
      <w:r w:rsidRPr="0093479A">
        <w:rPr>
          <w:rFonts w:ascii="Times" w:hAnsi="Times"/>
          <w:color w:val="000000" w:themeColor="text1"/>
        </w:rPr>
        <w:t>Analysistrees</w:t>
      </w:r>
      <w:proofErr w:type="spellEnd"/>
      <w:r w:rsidRPr="0093479A">
        <w:rPr>
          <w:rFonts w:ascii="Times" w:hAnsi="Times"/>
          <w:color w:val="000000" w:themeColor="text1"/>
        </w:rPr>
        <w:t xml:space="preserve"> wird jeder Schritt (Partition, </w:t>
      </w:r>
      <w:proofErr w:type="spellStart"/>
      <w:r w:rsidRPr="0093479A">
        <w:rPr>
          <w:rFonts w:ascii="Times" w:hAnsi="Times"/>
          <w:color w:val="000000" w:themeColor="text1"/>
        </w:rPr>
        <w:t>Sort</w:t>
      </w:r>
      <w:proofErr w:type="spellEnd"/>
      <w:r w:rsidRPr="0093479A">
        <w:rPr>
          <w:rFonts w:ascii="Times" w:hAnsi="Times"/>
          <w:color w:val="000000" w:themeColor="text1"/>
        </w:rPr>
        <w:t>,..) genau dokumentiert und kann so später nachvollzogen werden. Im Analysistree wird bei jedem Schritt zudem die Anzahl der Treffer angezeigt, um den Überblick zu behalten. Ein gutes Verständnis der Funktionsweise der Algorithmen ist nicht erforderlich, da die Algorithmen auch so verglichen und getestet werden können. Natürlich sollte verstanden werden, was die jeweiligen Algorithmen mit sich bringen. D</w:t>
      </w:r>
      <w:r>
        <w:rPr>
          <w:rFonts w:ascii="Times" w:hAnsi="Times"/>
          <w:color w:val="000000" w:themeColor="text1"/>
        </w:rPr>
        <w:t>as Verständnis dieser</w:t>
      </w:r>
      <w:r w:rsidRPr="0093479A">
        <w:rPr>
          <w:rFonts w:ascii="Times" w:hAnsi="Times"/>
          <w:color w:val="000000" w:themeColor="text1"/>
        </w:rPr>
        <w:t xml:space="preserve"> wird durch die Dokumentation auf </w:t>
      </w:r>
      <w:proofErr w:type="spellStart"/>
      <w:r>
        <w:rPr>
          <w:rFonts w:ascii="Times" w:hAnsi="Times"/>
          <w:color w:val="000000" w:themeColor="text1"/>
        </w:rPr>
        <w:t>G</w:t>
      </w:r>
      <w:r w:rsidRPr="0093479A">
        <w:rPr>
          <w:rFonts w:ascii="Times" w:hAnsi="Times"/>
          <w:color w:val="000000" w:themeColor="text1"/>
        </w:rPr>
        <w:t>it</w:t>
      </w:r>
      <w:proofErr w:type="spellEnd"/>
      <w:r>
        <w:rPr>
          <w:rFonts w:ascii="Times" w:hAnsi="Times"/>
          <w:color w:val="000000" w:themeColor="text1"/>
        </w:rPr>
        <w:t xml:space="preserve"> </w:t>
      </w:r>
      <w:r w:rsidRPr="0093479A">
        <w:rPr>
          <w:rFonts w:ascii="Times" w:hAnsi="Times"/>
          <w:color w:val="000000" w:themeColor="text1"/>
        </w:rPr>
        <w:t>hub (</w:t>
      </w:r>
      <w:hyperlink r:id="rId4" w:history="1">
        <w:r w:rsidRPr="0093479A">
          <w:rPr>
            <w:rStyle w:val="Hyperlink"/>
            <w:rFonts w:ascii="Times" w:hAnsi="Times"/>
          </w:rPr>
          <w:t>https://github.com/fau-klue/flexiconc-docs</w:t>
        </w:r>
      </w:hyperlink>
      <w:r w:rsidRPr="0093479A">
        <w:rPr>
          <w:rFonts w:ascii="Times" w:hAnsi="Times"/>
          <w:color w:val="000000" w:themeColor="text1"/>
        </w:rPr>
        <w:t>) und das Jupyter Notebook (</w:t>
      </w:r>
      <w:hyperlink r:id="rId5" w:anchor="scrollTo=m1A7SaJB-ZCI" w:history="1">
        <w:r w:rsidRPr="001415A7">
          <w:rPr>
            <w:rStyle w:val="Hyperlink"/>
            <w:rFonts w:ascii="Times" w:hAnsi="Times"/>
          </w:rPr>
          <w:t>https://colab.research.google.-com/drive/1Y-yXs0RfDWU96Ex-aEYtMCet-UtN20Tek?-usp=sharing#scrollTo=m1A7SaJB-ZCI</w:t>
        </w:r>
      </w:hyperlink>
      <w:r w:rsidRPr="0093479A">
        <w:rPr>
          <w:rFonts w:ascii="Times" w:hAnsi="Times"/>
          <w:color w:val="000000" w:themeColor="text1"/>
        </w:rPr>
        <w:t>) ermöglicht. Hier werden allerdings bisher noch nicht alle Algorithmen erklärt und der Algorithmus „</w:t>
      </w:r>
      <w:r>
        <w:rPr>
          <w:rFonts w:ascii="Times" w:hAnsi="Times"/>
          <w:color w:val="000000" w:themeColor="text1"/>
        </w:rPr>
        <w:t xml:space="preserve">Partition </w:t>
      </w:r>
      <w:proofErr w:type="spellStart"/>
      <w:r>
        <w:rPr>
          <w:rFonts w:ascii="Times" w:hAnsi="Times"/>
          <w:color w:val="000000" w:themeColor="text1"/>
        </w:rPr>
        <w:t>with</w:t>
      </w:r>
      <w:proofErr w:type="spellEnd"/>
      <w:r>
        <w:rPr>
          <w:rFonts w:ascii="Times" w:hAnsi="Times"/>
          <w:color w:val="000000" w:themeColor="text1"/>
        </w:rPr>
        <w:t xml:space="preserve"> </w:t>
      </w:r>
      <w:proofErr w:type="spellStart"/>
      <w:r>
        <w:rPr>
          <w:rFonts w:ascii="Times" w:hAnsi="Times"/>
          <w:color w:val="000000" w:themeColor="text1"/>
        </w:rPr>
        <w:t>OpenAI</w:t>
      </w:r>
      <w:proofErr w:type="spellEnd"/>
      <w:r w:rsidRPr="0093479A">
        <w:rPr>
          <w:rFonts w:ascii="Times" w:hAnsi="Times"/>
          <w:color w:val="000000" w:themeColor="text1"/>
        </w:rPr>
        <w:t>“ kann beispielsweise nur mit einem bezahlten Account bei ChatGPT verwendet werden.</w:t>
      </w:r>
    </w:p>
    <w:p w14:paraId="5BFA51A6" w14:textId="77777777" w:rsidR="001B2E1D" w:rsidRPr="002A61EE" w:rsidRDefault="001B2E1D" w:rsidP="001B2E1D">
      <w:pPr>
        <w:spacing w:line="360" w:lineRule="auto"/>
        <w:rPr>
          <w:rFonts w:ascii="Times" w:hAnsi="Times"/>
          <w:color w:val="000000" w:themeColor="text1"/>
        </w:rPr>
      </w:pPr>
      <w:r>
        <w:rPr>
          <w:rFonts w:ascii="Times" w:hAnsi="Times"/>
          <w:color w:val="000000" w:themeColor="text1"/>
        </w:rPr>
        <w:t>Der implementierte Analysistree für jede Query ermöglicht Transparenz in einem Maß, das bisher bei CADS noch nicht möglich war.</w:t>
      </w:r>
      <w:r w:rsidRPr="002A61EE">
        <w:rPr>
          <w:rFonts w:ascii="Times" w:hAnsi="Times"/>
          <w:color w:val="000000" w:themeColor="text1"/>
        </w:rPr>
        <w:t xml:space="preserve"> Es wäre eine Überlegung wert, den Analysistree auch für andere linguistische Untersuchungen </w:t>
      </w:r>
      <w:r>
        <w:rPr>
          <w:rFonts w:ascii="Times" w:hAnsi="Times"/>
          <w:color w:val="000000" w:themeColor="text1"/>
        </w:rPr>
        <w:t>wie</w:t>
      </w:r>
      <w:r w:rsidRPr="002A61EE">
        <w:rPr>
          <w:rFonts w:ascii="Times" w:hAnsi="Times"/>
          <w:color w:val="000000" w:themeColor="text1"/>
        </w:rPr>
        <w:t xml:space="preserve"> Frequenzlisten, Kollokationen </w:t>
      </w:r>
      <w:r>
        <w:rPr>
          <w:rFonts w:ascii="Times" w:hAnsi="Times"/>
          <w:color w:val="000000" w:themeColor="text1"/>
        </w:rPr>
        <w:t>oder die Bildungen von</w:t>
      </w:r>
      <w:r w:rsidRPr="002A61EE">
        <w:rPr>
          <w:rFonts w:ascii="Times" w:hAnsi="Times"/>
          <w:color w:val="000000" w:themeColor="text1"/>
        </w:rPr>
        <w:t xml:space="preserve"> Subkorpora </w:t>
      </w:r>
      <w:r>
        <w:rPr>
          <w:rFonts w:ascii="Times" w:hAnsi="Times"/>
          <w:color w:val="000000" w:themeColor="text1"/>
        </w:rPr>
        <w:t xml:space="preserve">zu implementieren, sodass </w:t>
      </w:r>
      <w:r w:rsidRPr="002A61EE">
        <w:rPr>
          <w:rFonts w:ascii="Times" w:hAnsi="Times"/>
          <w:color w:val="000000" w:themeColor="text1"/>
        </w:rPr>
        <w:t xml:space="preserve">transparenter </w:t>
      </w:r>
      <w:r>
        <w:rPr>
          <w:rFonts w:ascii="Times" w:hAnsi="Times"/>
          <w:color w:val="000000" w:themeColor="text1"/>
        </w:rPr>
        <w:t>dokumentiert werden kann</w:t>
      </w:r>
      <w:r w:rsidRPr="002A61EE">
        <w:rPr>
          <w:rFonts w:ascii="Times" w:hAnsi="Times"/>
          <w:color w:val="000000" w:themeColor="text1"/>
        </w:rPr>
        <w:t xml:space="preserve">. </w:t>
      </w:r>
      <w:r>
        <w:rPr>
          <w:rFonts w:ascii="Times" w:hAnsi="Times"/>
          <w:color w:val="000000" w:themeColor="text1"/>
        </w:rPr>
        <w:t xml:space="preserve">FlexiConc kann gut mit anderen </w:t>
      </w:r>
      <w:proofErr w:type="spellStart"/>
      <w:r>
        <w:rPr>
          <w:rFonts w:ascii="Times" w:hAnsi="Times"/>
          <w:color w:val="000000" w:themeColor="text1"/>
        </w:rPr>
        <w:t>Korpustools</w:t>
      </w:r>
      <w:proofErr w:type="spellEnd"/>
      <w:r>
        <w:rPr>
          <w:rFonts w:ascii="Times" w:hAnsi="Times"/>
          <w:color w:val="000000" w:themeColor="text1"/>
        </w:rPr>
        <w:t xml:space="preserve"> kombiniert werden, um eine umfassende Analyse zu ermöglichen</w:t>
      </w:r>
      <w:r w:rsidRPr="002A61EE">
        <w:rPr>
          <w:rFonts w:ascii="Times" w:hAnsi="Times"/>
          <w:color w:val="000000" w:themeColor="text1"/>
        </w:rPr>
        <w:t xml:space="preserve">. In Kombination mit CQP-Web und </w:t>
      </w:r>
      <w:proofErr w:type="spellStart"/>
      <w:r w:rsidRPr="002A61EE">
        <w:rPr>
          <w:rFonts w:ascii="Times" w:hAnsi="Times"/>
          <w:color w:val="000000" w:themeColor="text1"/>
        </w:rPr>
        <w:t>cwb</w:t>
      </w:r>
      <w:proofErr w:type="spellEnd"/>
      <w:r w:rsidRPr="002A61EE">
        <w:rPr>
          <w:rFonts w:ascii="Times" w:hAnsi="Times"/>
          <w:color w:val="000000" w:themeColor="text1"/>
        </w:rPr>
        <w:t xml:space="preserve">-ccc oder auch MMDA ist </w:t>
      </w:r>
      <w:r w:rsidRPr="002A61EE">
        <w:rPr>
          <w:rFonts w:ascii="Times" w:hAnsi="Times"/>
          <w:color w:val="000000" w:themeColor="text1"/>
        </w:rPr>
        <w:lastRenderedPageBreak/>
        <w:t>FlexiConc eine wertvolle Ergänzung</w:t>
      </w:r>
      <w:r>
        <w:rPr>
          <w:rFonts w:ascii="Times" w:hAnsi="Times"/>
          <w:color w:val="000000" w:themeColor="text1"/>
        </w:rPr>
        <w:t xml:space="preserve"> und Schnittstelle</w:t>
      </w:r>
      <w:r w:rsidRPr="002A61EE">
        <w:rPr>
          <w:rFonts w:ascii="Times" w:hAnsi="Times"/>
          <w:color w:val="000000" w:themeColor="text1"/>
        </w:rPr>
        <w:t>, die unbedingt be</w:t>
      </w:r>
      <w:r>
        <w:rPr>
          <w:rFonts w:ascii="Times" w:hAnsi="Times"/>
          <w:color w:val="000000" w:themeColor="text1"/>
        </w:rPr>
        <w:t>achtet</w:t>
      </w:r>
      <w:r w:rsidRPr="002A61EE">
        <w:rPr>
          <w:rFonts w:ascii="Times" w:hAnsi="Times"/>
          <w:color w:val="000000" w:themeColor="text1"/>
        </w:rPr>
        <w:t xml:space="preserve"> werden sollte.</w:t>
      </w:r>
      <w:r>
        <w:rPr>
          <w:rFonts w:ascii="Times" w:hAnsi="Times"/>
          <w:color w:val="000000" w:themeColor="text1"/>
        </w:rPr>
        <w:t xml:space="preserve"> FlexiConc ist nicht darauf ausgerichtet, eine weitere App oder ein weiteres Analysetool wie </w:t>
      </w:r>
      <w:proofErr w:type="spellStart"/>
      <w:r>
        <w:rPr>
          <w:rFonts w:ascii="Times" w:hAnsi="Times"/>
          <w:color w:val="000000" w:themeColor="text1"/>
        </w:rPr>
        <w:t>AntConc</w:t>
      </w:r>
      <w:proofErr w:type="spellEnd"/>
      <w:r>
        <w:rPr>
          <w:rFonts w:ascii="Times" w:hAnsi="Times"/>
          <w:color w:val="000000" w:themeColor="text1"/>
        </w:rPr>
        <w:t xml:space="preserve"> oder </w:t>
      </w:r>
      <w:proofErr w:type="spellStart"/>
      <w:r>
        <w:rPr>
          <w:rFonts w:ascii="Times" w:hAnsi="Times"/>
          <w:color w:val="000000" w:themeColor="text1"/>
        </w:rPr>
        <w:t>LancsBox</w:t>
      </w:r>
      <w:proofErr w:type="spellEnd"/>
      <w:r>
        <w:rPr>
          <w:rFonts w:ascii="Times" w:hAnsi="Times"/>
          <w:color w:val="000000" w:themeColor="text1"/>
        </w:rPr>
        <w:t xml:space="preserve"> zu sein, sondern stellt eine Ergänzung zu anderen </w:t>
      </w:r>
      <w:proofErr w:type="spellStart"/>
      <w:r>
        <w:rPr>
          <w:rFonts w:ascii="Times" w:hAnsi="Times"/>
          <w:color w:val="000000" w:themeColor="text1"/>
        </w:rPr>
        <w:t>Korpustools</w:t>
      </w:r>
      <w:proofErr w:type="spellEnd"/>
      <w:r>
        <w:rPr>
          <w:rFonts w:ascii="Times" w:hAnsi="Times"/>
          <w:color w:val="000000" w:themeColor="text1"/>
        </w:rPr>
        <w:t xml:space="preserve"> dar, da es Schnittstellen für CWB, </w:t>
      </w:r>
      <w:proofErr w:type="spellStart"/>
      <w:r>
        <w:rPr>
          <w:rFonts w:ascii="Times" w:hAnsi="Times"/>
          <w:color w:val="000000" w:themeColor="text1"/>
        </w:rPr>
        <w:t>CLiC</w:t>
      </w:r>
      <w:proofErr w:type="spellEnd"/>
      <w:r>
        <w:rPr>
          <w:rFonts w:ascii="Times" w:hAnsi="Times"/>
          <w:color w:val="000000" w:themeColor="text1"/>
        </w:rPr>
        <w:t xml:space="preserve">, </w:t>
      </w:r>
      <w:proofErr w:type="spellStart"/>
      <w:r>
        <w:rPr>
          <w:rFonts w:ascii="Times" w:hAnsi="Times"/>
          <w:color w:val="000000" w:themeColor="text1"/>
        </w:rPr>
        <w:t>SketchEngine</w:t>
      </w:r>
      <w:proofErr w:type="spellEnd"/>
      <w:r>
        <w:rPr>
          <w:rFonts w:ascii="Times" w:hAnsi="Times"/>
          <w:color w:val="000000" w:themeColor="text1"/>
        </w:rPr>
        <w:t xml:space="preserve">, </w:t>
      </w:r>
      <w:proofErr w:type="spellStart"/>
      <w:r>
        <w:rPr>
          <w:rFonts w:ascii="Times" w:hAnsi="Times"/>
          <w:color w:val="000000" w:themeColor="text1"/>
        </w:rPr>
        <w:t>CQPweb</w:t>
      </w:r>
      <w:proofErr w:type="spellEnd"/>
      <w:r>
        <w:rPr>
          <w:rFonts w:ascii="Times" w:hAnsi="Times"/>
          <w:color w:val="000000" w:themeColor="text1"/>
        </w:rPr>
        <w:t xml:space="preserve"> und andere </w:t>
      </w:r>
      <w:proofErr w:type="spellStart"/>
      <w:r>
        <w:rPr>
          <w:rFonts w:ascii="Times" w:hAnsi="Times"/>
          <w:color w:val="000000" w:themeColor="text1"/>
        </w:rPr>
        <w:t>Korpustools</w:t>
      </w:r>
      <w:proofErr w:type="spellEnd"/>
      <w:r>
        <w:rPr>
          <w:rFonts w:ascii="Times" w:hAnsi="Times"/>
          <w:color w:val="000000" w:themeColor="text1"/>
        </w:rPr>
        <w:t xml:space="preserve"> bietet. Will man keines der genannten Tools verwenden, können man auch einfache TSV-files für die Analyse mit FlexiConc verwenden. FlexiConc ist folglich sehr flexibel einsetzbar und ergänzt existente </w:t>
      </w:r>
      <w:proofErr w:type="spellStart"/>
      <w:r>
        <w:rPr>
          <w:rFonts w:ascii="Times" w:hAnsi="Times"/>
          <w:color w:val="000000" w:themeColor="text1"/>
        </w:rPr>
        <w:t>Korpustools</w:t>
      </w:r>
      <w:proofErr w:type="spellEnd"/>
      <w:r>
        <w:rPr>
          <w:rFonts w:ascii="Times" w:hAnsi="Times"/>
          <w:color w:val="000000" w:themeColor="text1"/>
        </w:rPr>
        <w:t xml:space="preserve"> aufgrund seiner Vielzahl an Algorithmen sinnvoll. Allerdings wäre es hilfreich, die Dokumentation mit weiteren Beispielen und Erklärungen zu den einzelnen Algorithmen und deren Funktionsweise auszubauen (was sich aktuell noch in Bearbeitung befindet). Insgesamt ist die Installation und Implementierung von FlexiConc m</w:t>
      </w:r>
      <w:r w:rsidRPr="002A61EE">
        <w:rPr>
          <w:rFonts w:ascii="Times" w:hAnsi="Times"/>
          <w:color w:val="000000" w:themeColor="text1"/>
        </w:rPr>
        <w:t xml:space="preserve">it den </w:t>
      </w:r>
      <w:r>
        <w:rPr>
          <w:rFonts w:ascii="Times" w:hAnsi="Times"/>
          <w:color w:val="000000" w:themeColor="text1"/>
        </w:rPr>
        <w:t>bisher verfügbaren</w:t>
      </w:r>
      <w:r w:rsidRPr="002A61EE">
        <w:rPr>
          <w:rFonts w:ascii="Times" w:hAnsi="Times"/>
          <w:color w:val="000000" w:themeColor="text1"/>
        </w:rPr>
        <w:t xml:space="preserve"> Tutorials, die allesamt im Jupyter-Notebook 04 verlinkt sind machbar und verständlich.</w:t>
      </w:r>
      <w:r>
        <w:rPr>
          <w:rFonts w:ascii="Times" w:hAnsi="Times"/>
          <w:color w:val="000000" w:themeColor="text1"/>
        </w:rPr>
        <w:t xml:space="preserve"> Allerdings ist die Kombination von FlexiConc und Jupyter Notebook ab einer bestimmten Menge an </w:t>
      </w:r>
      <w:proofErr w:type="spellStart"/>
      <w:r>
        <w:rPr>
          <w:rFonts w:ascii="Times" w:hAnsi="Times"/>
          <w:color w:val="000000" w:themeColor="text1"/>
        </w:rPr>
        <w:t>Queries</w:t>
      </w:r>
      <w:proofErr w:type="spellEnd"/>
      <w:r>
        <w:rPr>
          <w:rFonts w:ascii="Times" w:hAnsi="Times"/>
          <w:color w:val="000000" w:themeColor="text1"/>
        </w:rPr>
        <w:t xml:space="preserve"> mit durchschnittlich vier Knoten nicht unbedingt ratsam, da Jupyter Notebook seine Kapazität erreicht. Ich habe in den beiden Notebooks 05 und 06 insgesamt circa 88 </w:t>
      </w:r>
      <w:proofErr w:type="spellStart"/>
      <w:r>
        <w:rPr>
          <w:rFonts w:ascii="Times" w:hAnsi="Times"/>
          <w:color w:val="000000" w:themeColor="text1"/>
        </w:rPr>
        <w:t>Queries</w:t>
      </w:r>
      <w:proofErr w:type="spellEnd"/>
      <w:r>
        <w:rPr>
          <w:rFonts w:ascii="Times" w:hAnsi="Times"/>
          <w:color w:val="000000" w:themeColor="text1"/>
        </w:rPr>
        <w:t xml:space="preserve">, womit Jupyter Notebook sehr zu kämpfen hat. Im Vergleich zu FlexiConc ist die Analyse über </w:t>
      </w:r>
      <w:proofErr w:type="spellStart"/>
      <w:r>
        <w:rPr>
          <w:rFonts w:ascii="Times" w:hAnsi="Times"/>
          <w:color w:val="000000" w:themeColor="text1"/>
        </w:rPr>
        <w:t>CQPweb</w:t>
      </w:r>
      <w:proofErr w:type="spellEnd"/>
      <w:r>
        <w:rPr>
          <w:rFonts w:ascii="Times" w:hAnsi="Times"/>
          <w:color w:val="000000" w:themeColor="text1"/>
        </w:rPr>
        <w:t xml:space="preserve"> deutlich schneller. Allerdings fehlt zum Beispiel die Sortierung nach Kontextwörtern, die ich persönlich sehr praktisch finde. Wenn die Dokumentation für FlexiConc noch weiter ausgebaut und mit Beispielen unterfüttert wird, kann ich mir gut vorstellen, dass FlexiConc sowohl für Linguisten, die nicht viel von Python verstehen als auch für Computerlinguisten und Spezialisten eine sinnvolle Ergänzung zu bisher vorhandenen Tools werden wird.</w:t>
      </w:r>
    </w:p>
    <w:p w14:paraId="5EAC7A13" w14:textId="77777777" w:rsidR="001B2E1D" w:rsidRPr="001B2E1D" w:rsidRDefault="001B2E1D" w:rsidP="001B2E1D">
      <w:pPr>
        <w:spacing w:line="360" w:lineRule="auto"/>
        <w:rPr>
          <w:rFonts w:ascii="Times" w:hAnsi="Times"/>
        </w:rPr>
      </w:pPr>
    </w:p>
    <w:sectPr w:rsidR="001B2E1D" w:rsidRPr="001B2E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1D"/>
    <w:rsid w:val="001B2E1D"/>
    <w:rsid w:val="005B76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6E156EC"/>
  <w15:chartTrackingRefBased/>
  <w15:docId w15:val="{0B0F3805-F080-4247-90C9-068FBD1F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2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B2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B2E1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B2E1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B2E1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B2E1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B2E1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B2E1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B2E1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2E1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B2E1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B2E1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B2E1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B2E1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B2E1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B2E1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B2E1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B2E1D"/>
    <w:rPr>
      <w:rFonts w:eastAsiaTheme="majorEastAsia" w:cstheme="majorBidi"/>
      <w:color w:val="272727" w:themeColor="text1" w:themeTint="D8"/>
    </w:rPr>
  </w:style>
  <w:style w:type="paragraph" w:styleId="Titel">
    <w:name w:val="Title"/>
    <w:basedOn w:val="Standard"/>
    <w:next w:val="Standard"/>
    <w:link w:val="TitelZchn"/>
    <w:uiPriority w:val="10"/>
    <w:qFormat/>
    <w:rsid w:val="001B2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B2E1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B2E1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B2E1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B2E1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B2E1D"/>
    <w:rPr>
      <w:i/>
      <w:iCs/>
      <w:color w:val="404040" w:themeColor="text1" w:themeTint="BF"/>
    </w:rPr>
  </w:style>
  <w:style w:type="paragraph" w:styleId="Listenabsatz">
    <w:name w:val="List Paragraph"/>
    <w:basedOn w:val="Standard"/>
    <w:uiPriority w:val="34"/>
    <w:qFormat/>
    <w:rsid w:val="001B2E1D"/>
    <w:pPr>
      <w:ind w:left="720"/>
      <w:contextualSpacing/>
    </w:pPr>
  </w:style>
  <w:style w:type="character" w:styleId="IntensiveHervorhebung">
    <w:name w:val="Intense Emphasis"/>
    <w:basedOn w:val="Absatz-Standardschriftart"/>
    <w:uiPriority w:val="21"/>
    <w:qFormat/>
    <w:rsid w:val="001B2E1D"/>
    <w:rPr>
      <w:i/>
      <w:iCs/>
      <w:color w:val="0F4761" w:themeColor="accent1" w:themeShade="BF"/>
    </w:rPr>
  </w:style>
  <w:style w:type="paragraph" w:styleId="IntensivesZitat">
    <w:name w:val="Intense Quote"/>
    <w:basedOn w:val="Standard"/>
    <w:next w:val="Standard"/>
    <w:link w:val="IntensivesZitatZchn"/>
    <w:uiPriority w:val="30"/>
    <w:qFormat/>
    <w:rsid w:val="001B2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B2E1D"/>
    <w:rPr>
      <w:i/>
      <w:iCs/>
      <w:color w:val="0F4761" w:themeColor="accent1" w:themeShade="BF"/>
    </w:rPr>
  </w:style>
  <w:style w:type="character" w:styleId="IntensiverVerweis">
    <w:name w:val="Intense Reference"/>
    <w:basedOn w:val="Absatz-Standardschriftart"/>
    <w:uiPriority w:val="32"/>
    <w:qFormat/>
    <w:rsid w:val="001B2E1D"/>
    <w:rPr>
      <w:b/>
      <w:bCs/>
      <w:smallCaps/>
      <w:color w:val="0F4761" w:themeColor="accent1" w:themeShade="BF"/>
      <w:spacing w:val="5"/>
    </w:rPr>
  </w:style>
  <w:style w:type="character" w:styleId="Hyperlink">
    <w:name w:val="Hyperlink"/>
    <w:basedOn w:val="Absatz-Standardschriftart"/>
    <w:uiPriority w:val="99"/>
    <w:unhideWhenUsed/>
    <w:rsid w:val="001B2E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lab.research.google.-com/drive/1Y-yXs0RfDWU96Ex-aEYtMCet-UtN20Tek?-usp=sharing" TargetMode="External"/><Relationship Id="rId4" Type="http://schemas.openxmlformats.org/officeDocument/2006/relationships/hyperlink" Target="https://github.com/fau-klue/flexiconc-doc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4033</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Vivien Mueller</dc:creator>
  <cp:keywords/>
  <dc:description/>
  <cp:lastModifiedBy>Vivien Mueller</cp:lastModifiedBy>
  <cp:revision>1</cp:revision>
  <dcterms:created xsi:type="dcterms:W3CDTF">2025-10-25T20:14:00Z</dcterms:created>
  <dcterms:modified xsi:type="dcterms:W3CDTF">2025-10-25T20:16:00Z</dcterms:modified>
</cp:coreProperties>
</file>