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EF6E" w14:textId="77777777" w:rsidR="00B9763E" w:rsidRPr="00B9763E" w:rsidRDefault="00B9763E" w:rsidP="00B9763E">
      <w:pPr>
        <w:jc w:val="both"/>
        <w:rPr>
          <w:sz w:val="36"/>
          <w:szCs w:val="36"/>
        </w:rPr>
      </w:pPr>
      <w:r w:rsidRPr="00B9763E">
        <w:rPr>
          <w:sz w:val="36"/>
          <w:szCs w:val="36"/>
        </w:rPr>
        <w:t xml:space="preserve">PHASE 2: INNOVATION </w:t>
      </w:r>
    </w:p>
    <w:p w14:paraId="183741AE" w14:textId="77777777" w:rsidR="00B9763E" w:rsidRPr="00B9763E" w:rsidRDefault="00B9763E" w:rsidP="00B9763E">
      <w:pPr>
        <w:jc w:val="both"/>
        <w:rPr>
          <w:sz w:val="32"/>
          <w:szCs w:val="32"/>
        </w:rPr>
      </w:pPr>
    </w:p>
    <w:p w14:paraId="078A2268" w14:textId="434189F4" w:rsidR="00B9763E" w:rsidRPr="00B9763E" w:rsidRDefault="00B9763E" w:rsidP="00B9763E">
      <w:pPr>
        <w:jc w:val="both"/>
        <w:rPr>
          <w:sz w:val="32"/>
          <w:szCs w:val="32"/>
        </w:rPr>
      </w:pPr>
      <w:r w:rsidRPr="00B9763E">
        <w:rPr>
          <w:sz w:val="32"/>
          <w:szCs w:val="32"/>
        </w:rPr>
        <w:t xml:space="preserve">1. Define the Problem: </w:t>
      </w:r>
    </w:p>
    <w:p w14:paraId="6ACAB7C5" w14:textId="09308AA4" w:rsidR="00B9763E" w:rsidRDefault="00B9763E" w:rsidP="00B9763E">
      <w:pPr>
        <w:jc w:val="both"/>
      </w:pPr>
      <w:r>
        <w:t xml:space="preserve">  </w:t>
      </w:r>
      <w:r>
        <w:t xml:space="preserve">Understand and </w:t>
      </w:r>
      <w:proofErr w:type="spellStart"/>
      <w:r>
        <w:t>analyze</w:t>
      </w:r>
      <w:proofErr w:type="spellEnd"/>
      <w:r>
        <w:t xml:space="preserve"> the spread and impact of COVID-19 to support public health decisions. </w:t>
      </w:r>
    </w:p>
    <w:p w14:paraId="502D0A87" w14:textId="3BEC3663" w:rsidR="00B9763E" w:rsidRPr="00B9763E" w:rsidRDefault="00B9763E" w:rsidP="00B9763E">
      <w:pPr>
        <w:jc w:val="both"/>
        <w:rPr>
          <w:sz w:val="32"/>
          <w:szCs w:val="32"/>
        </w:rPr>
      </w:pPr>
      <w:r w:rsidRPr="00B9763E">
        <w:rPr>
          <w:sz w:val="32"/>
          <w:szCs w:val="32"/>
        </w:rPr>
        <w:t xml:space="preserve">2. Objectives: </w:t>
      </w:r>
    </w:p>
    <w:p w14:paraId="074060EB" w14:textId="58E1F823" w:rsidR="00B9763E" w:rsidRDefault="00B9763E" w:rsidP="007813B4">
      <w:pPr>
        <w:pStyle w:val="ListParagraph"/>
        <w:numPr>
          <w:ilvl w:val="0"/>
          <w:numId w:val="2"/>
        </w:numPr>
        <w:jc w:val="both"/>
      </w:pPr>
      <w:r>
        <w:t xml:space="preserve">Assess trends and drivers of COVID-19 cases. </w:t>
      </w:r>
    </w:p>
    <w:p w14:paraId="701BBFBE" w14:textId="4A1B6E6C" w:rsidR="00B9763E" w:rsidRDefault="00B9763E" w:rsidP="007813B4">
      <w:pPr>
        <w:pStyle w:val="ListParagraph"/>
        <w:numPr>
          <w:ilvl w:val="0"/>
          <w:numId w:val="2"/>
        </w:numPr>
        <w:jc w:val="both"/>
      </w:pPr>
      <w:r>
        <w:t xml:space="preserve">Evaluate the effectiveness of mitigation measures. </w:t>
      </w:r>
    </w:p>
    <w:p w14:paraId="23EE2E8F" w14:textId="196801C6" w:rsidR="00B9763E" w:rsidRDefault="00B9763E" w:rsidP="007813B4">
      <w:pPr>
        <w:pStyle w:val="ListParagraph"/>
        <w:numPr>
          <w:ilvl w:val="0"/>
          <w:numId w:val="2"/>
        </w:numPr>
        <w:jc w:val="both"/>
      </w:pPr>
      <w:r>
        <w:t xml:space="preserve">Predict future case numbers. </w:t>
      </w:r>
    </w:p>
    <w:p w14:paraId="6CE1C2E6" w14:textId="4618C8EB" w:rsidR="00B9763E" w:rsidRDefault="00B9763E" w:rsidP="007813B4">
      <w:pPr>
        <w:pStyle w:val="ListParagraph"/>
        <w:numPr>
          <w:ilvl w:val="0"/>
          <w:numId w:val="2"/>
        </w:numPr>
        <w:jc w:val="both"/>
      </w:pPr>
      <w:r>
        <w:t xml:space="preserve">Identify vulnerable regions. </w:t>
      </w:r>
    </w:p>
    <w:p w14:paraId="6AD31C28" w14:textId="3FE0BDDB" w:rsidR="00B9763E" w:rsidRDefault="00B9763E" w:rsidP="007813B4">
      <w:pPr>
        <w:pStyle w:val="ListParagraph"/>
        <w:numPr>
          <w:ilvl w:val="0"/>
          <w:numId w:val="2"/>
        </w:numPr>
        <w:jc w:val="both"/>
      </w:pPr>
      <w:proofErr w:type="spellStart"/>
      <w:r>
        <w:t>Analyze</w:t>
      </w:r>
      <w:proofErr w:type="spellEnd"/>
      <w:r>
        <w:t xml:space="preserve"> vaccination rates and their impact. </w:t>
      </w:r>
    </w:p>
    <w:p w14:paraId="613BEB1C" w14:textId="2BE05646" w:rsidR="00B9763E" w:rsidRPr="00B9763E" w:rsidRDefault="00B9763E" w:rsidP="00B9763E">
      <w:pPr>
        <w:jc w:val="both"/>
        <w:rPr>
          <w:sz w:val="28"/>
          <w:szCs w:val="28"/>
        </w:rPr>
      </w:pPr>
      <w:r w:rsidRPr="00B9763E">
        <w:rPr>
          <w:sz w:val="28"/>
          <w:szCs w:val="28"/>
        </w:rPr>
        <w:t xml:space="preserve">3. Stakeholders: </w:t>
      </w:r>
    </w:p>
    <w:p w14:paraId="645723D1" w14:textId="585A7B7E" w:rsidR="00B9763E" w:rsidRDefault="00B9763E" w:rsidP="00B9763E">
      <w:pPr>
        <w:jc w:val="both"/>
      </w:pPr>
      <w:r>
        <w:t xml:space="preserve">Public health agencies, healthcare institutions, researchers, faculty advisor, peers and students, the general public. </w:t>
      </w:r>
    </w:p>
    <w:p w14:paraId="45770CBE" w14:textId="2240763A" w:rsidR="00B9763E" w:rsidRPr="00B9763E" w:rsidRDefault="00B9763E" w:rsidP="00B9763E">
      <w:pPr>
        <w:jc w:val="both"/>
        <w:rPr>
          <w:sz w:val="28"/>
          <w:szCs w:val="28"/>
        </w:rPr>
      </w:pPr>
      <w:r w:rsidRPr="00B9763E">
        <w:rPr>
          <w:sz w:val="28"/>
          <w:szCs w:val="28"/>
        </w:rPr>
        <w:t xml:space="preserve">4. Data Sources: </w:t>
      </w:r>
    </w:p>
    <w:p w14:paraId="7D77A88A" w14:textId="1E0466AA" w:rsidR="00B9763E" w:rsidRDefault="00B9763E" w:rsidP="00B9763E">
      <w:pPr>
        <w:jc w:val="both"/>
      </w:pPr>
      <w:r>
        <w:t xml:space="preserve">COVID-19 case data, hospitalization data, demographic data, mobility data, vaccine distribution data, and social media data. </w:t>
      </w:r>
    </w:p>
    <w:p w14:paraId="28EE20DE" w14:textId="29E34833" w:rsidR="00B9763E" w:rsidRDefault="00B9763E" w:rsidP="00B9763E">
      <w:pPr>
        <w:jc w:val="both"/>
      </w:pPr>
      <w:r w:rsidRPr="00B9763E">
        <w:rPr>
          <w:sz w:val="24"/>
          <w:szCs w:val="24"/>
        </w:rPr>
        <w:t>Dataset Link:</w:t>
      </w:r>
      <w:r>
        <w:t xml:space="preserve"> https://www.kaggle.com/datasets/chakradharmattapalli/covid-19-cases </w:t>
      </w:r>
    </w:p>
    <w:p w14:paraId="1F84C5C8" w14:textId="0F558819" w:rsidR="00B9763E" w:rsidRPr="00B9763E" w:rsidRDefault="00B9763E" w:rsidP="00B9763E">
      <w:pPr>
        <w:jc w:val="both"/>
        <w:rPr>
          <w:sz w:val="28"/>
          <w:szCs w:val="28"/>
        </w:rPr>
      </w:pPr>
      <w:r w:rsidRPr="00B9763E">
        <w:rPr>
          <w:sz w:val="28"/>
          <w:szCs w:val="28"/>
        </w:rPr>
        <w:t xml:space="preserve">5. Data Collection and Quality: </w:t>
      </w:r>
    </w:p>
    <w:p w14:paraId="0F59CC8F" w14:textId="5F52EA11" w:rsidR="00B9763E" w:rsidRDefault="00B9763E" w:rsidP="007813B4">
      <w:pPr>
        <w:pStyle w:val="ListParagraph"/>
        <w:numPr>
          <w:ilvl w:val="0"/>
          <w:numId w:val="3"/>
        </w:numPr>
        <w:jc w:val="both"/>
      </w:pPr>
      <w:r>
        <w:t xml:space="preserve">Ensure data accuracy and update regularly. </w:t>
      </w:r>
    </w:p>
    <w:p w14:paraId="1812A768" w14:textId="0AEA76DB" w:rsidR="00B9763E" w:rsidRDefault="00B9763E" w:rsidP="007813B4">
      <w:pPr>
        <w:pStyle w:val="ListParagraph"/>
        <w:numPr>
          <w:ilvl w:val="0"/>
          <w:numId w:val="3"/>
        </w:numPr>
        <w:jc w:val="both"/>
      </w:pPr>
      <w:r>
        <w:t xml:space="preserve">Address data inconsistencies and missing values. </w:t>
      </w:r>
    </w:p>
    <w:p w14:paraId="2D41C203" w14:textId="77777777" w:rsidR="00B9763E" w:rsidRDefault="00B9763E" w:rsidP="00B9763E">
      <w:pPr>
        <w:jc w:val="both"/>
        <w:rPr>
          <w:sz w:val="28"/>
          <w:szCs w:val="28"/>
        </w:rPr>
      </w:pPr>
      <w:r w:rsidRPr="00B9763E">
        <w:rPr>
          <w:sz w:val="28"/>
          <w:szCs w:val="28"/>
        </w:rPr>
        <w:t xml:space="preserve">Data Collection Considerations: </w:t>
      </w:r>
    </w:p>
    <w:p w14:paraId="7FC771EE" w14:textId="4EBCBB2A" w:rsidR="00B9763E" w:rsidRPr="007813B4" w:rsidRDefault="00B9763E" w:rsidP="007813B4">
      <w:pPr>
        <w:pStyle w:val="ListParagraph"/>
        <w:numPr>
          <w:ilvl w:val="0"/>
          <w:numId w:val="4"/>
        </w:numPr>
        <w:jc w:val="both"/>
        <w:rPr>
          <w:sz w:val="28"/>
          <w:szCs w:val="28"/>
        </w:rPr>
      </w:pPr>
      <w:r>
        <w:t xml:space="preserve">Regular Data Updates: COVID-19 data evolves rapidly. It's crucial to collect and update data frequently to reflect the latest information. </w:t>
      </w:r>
    </w:p>
    <w:p w14:paraId="15EF6843" w14:textId="26566BD4" w:rsidR="00B9763E" w:rsidRDefault="00B9763E" w:rsidP="007813B4">
      <w:pPr>
        <w:pStyle w:val="ListParagraph"/>
        <w:numPr>
          <w:ilvl w:val="0"/>
          <w:numId w:val="4"/>
        </w:numPr>
        <w:jc w:val="both"/>
      </w:pPr>
      <w:r>
        <w:t xml:space="preserve">Data Consistency: Ensure that data sources follow consistent reporting formats. Inconsistencies can lead to errors in analysis. </w:t>
      </w:r>
    </w:p>
    <w:p w14:paraId="678A6310" w14:textId="5C73692C" w:rsidR="00B9763E" w:rsidRDefault="00B9763E" w:rsidP="007813B4">
      <w:pPr>
        <w:pStyle w:val="ListParagraph"/>
        <w:numPr>
          <w:ilvl w:val="0"/>
          <w:numId w:val="4"/>
        </w:numPr>
        <w:jc w:val="both"/>
      </w:pPr>
      <w:r>
        <w:t xml:space="preserve">Data Completeness: Monitor data for missing values and seek ways to address or impute missing data if necessary. </w:t>
      </w:r>
    </w:p>
    <w:p w14:paraId="0BA51E58" w14:textId="5296AFEC" w:rsidR="00B9763E" w:rsidRDefault="00B9763E" w:rsidP="007813B4">
      <w:pPr>
        <w:pStyle w:val="ListParagraph"/>
        <w:numPr>
          <w:ilvl w:val="0"/>
          <w:numId w:val="4"/>
        </w:numPr>
        <w:jc w:val="both"/>
      </w:pPr>
      <w:r>
        <w:t xml:space="preserve">Data Transparency: The project should maintain transparency about the sources, methodologies, and processes used for data collection. </w:t>
      </w:r>
    </w:p>
    <w:p w14:paraId="0EC87DF8" w14:textId="77777777" w:rsidR="00B9763E" w:rsidRDefault="00B9763E" w:rsidP="00B9763E">
      <w:pPr>
        <w:jc w:val="both"/>
        <w:rPr>
          <w:sz w:val="28"/>
          <w:szCs w:val="28"/>
        </w:rPr>
      </w:pPr>
    </w:p>
    <w:p w14:paraId="73A3DE69" w14:textId="32194713" w:rsidR="00B9763E" w:rsidRDefault="00B9763E" w:rsidP="00B9763E">
      <w:pPr>
        <w:jc w:val="both"/>
        <w:rPr>
          <w:sz w:val="28"/>
          <w:szCs w:val="28"/>
        </w:rPr>
      </w:pPr>
      <w:r w:rsidRPr="00B9763E">
        <w:rPr>
          <w:sz w:val="28"/>
          <w:szCs w:val="28"/>
        </w:rPr>
        <w:t xml:space="preserve">Data quality assurance: </w:t>
      </w:r>
    </w:p>
    <w:p w14:paraId="413445E0" w14:textId="77777777" w:rsidR="007813B4" w:rsidRPr="007813B4" w:rsidRDefault="00B9763E" w:rsidP="007813B4">
      <w:pPr>
        <w:pStyle w:val="ListParagraph"/>
        <w:numPr>
          <w:ilvl w:val="0"/>
          <w:numId w:val="5"/>
        </w:numPr>
        <w:jc w:val="both"/>
        <w:rPr>
          <w:sz w:val="28"/>
          <w:szCs w:val="28"/>
        </w:rPr>
      </w:pPr>
      <w:r>
        <w:t xml:space="preserve">Data Validation: Implement validation checks to identify outliers or erroneous data points that may skew analysis results. </w:t>
      </w:r>
    </w:p>
    <w:p w14:paraId="1B68ADD0" w14:textId="55D75713" w:rsidR="00B9763E" w:rsidRPr="007813B4" w:rsidRDefault="00B9763E" w:rsidP="007813B4">
      <w:pPr>
        <w:pStyle w:val="ListParagraph"/>
        <w:numPr>
          <w:ilvl w:val="0"/>
          <w:numId w:val="5"/>
        </w:numPr>
        <w:jc w:val="both"/>
        <w:rPr>
          <w:sz w:val="28"/>
          <w:szCs w:val="28"/>
        </w:rPr>
      </w:pPr>
      <w:r>
        <w:lastRenderedPageBreak/>
        <w:t xml:space="preserve">Data Cleaning: Conduct data cleaning processes to remove duplicates, address missing values, and correct data anomalies. </w:t>
      </w:r>
    </w:p>
    <w:p w14:paraId="5D490612" w14:textId="57D310EB" w:rsidR="00B9763E" w:rsidRDefault="00B9763E" w:rsidP="007813B4">
      <w:pPr>
        <w:pStyle w:val="ListParagraph"/>
        <w:numPr>
          <w:ilvl w:val="0"/>
          <w:numId w:val="5"/>
        </w:numPr>
        <w:jc w:val="both"/>
      </w:pPr>
      <w:r>
        <w:t xml:space="preserve">Data Integrity: Maintain data integrity by verifying that data collected is accurate, reliable, and representative of the pandemic's actual situation. </w:t>
      </w:r>
    </w:p>
    <w:p w14:paraId="620A78DD" w14:textId="3085F044" w:rsidR="00B9763E" w:rsidRPr="00B9763E" w:rsidRDefault="00B9763E" w:rsidP="007813B4">
      <w:pPr>
        <w:pStyle w:val="ListParagraph"/>
        <w:numPr>
          <w:ilvl w:val="0"/>
          <w:numId w:val="5"/>
        </w:numPr>
        <w:jc w:val="both"/>
      </w:pPr>
      <w:r>
        <w:t xml:space="preserve">Ethical Considerations: Adhere to legal and ethical guidelines regarding data privacy and confidentiality, particularly when dealing with sensitive health data. </w:t>
      </w:r>
    </w:p>
    <w:p w14:paraId="0C5636ED" w14:textId="1D5F26C3" w:rsidR="00B9763E" w:rsidRPr="00B9763E" w:rsidRDefault="00B9763E" w:rsidP="00B9763E">
      <w:pPr>
        <w:jc w:val="both"/>
        <w:rPr>
          <w:sz w:val="32"/>
          <w:szCs w:val="32"/>
        </w:rPr>
      </w:pPr>
      <w:r w:rsidRPr="00B9763E">
        <w:rPr>
          <w:sz w:val="32"/>
          <w:szCs w:val="32"/>
        </w:rPr>
        <w:t xml:space="preserve">Documentation: </w:t>
      </w:r>
    </w:p>
    <w:p w14:paraId="45B23F4E" w14:textId="665EDA4F" w:rsidR="00B9763E" w:rsidRDefault="00B9763E" w:rsidP="00B9763E">
      <w:pPr>
        <w:jc w:val="both"/>
      </w:pPr>
      <w:r>
        <w:t xml:space="preserve">Document data sources, collection procedures, and any data cleaning or preprocessing steps undertaken. Comprehensive documentation ensures the transparency and reproducibility of the analysis. </w:t>
      </w:r>
    </w:p>
    <w:p w14:paraId="68831971" w14:textId="5FE9EFE0" w:rsidR="00B9763E" w:rsidRDefault="00B9763E" w:rsidP="00B9763E">
      <w:pPr>
        <w:jc w:val="both"/>
      </w:pPr>
      <w:r>
        <w:t xml:space="preserve">Data Quality is Fundamental: Data quality is critical for the success of a COVID-19 analysis project. High-quality data ensures that the insights and conclusions drawn from the analysis are meaningful and reliable. Regular updates, validation checks, and thorough documentation are key practices to maintain data quality throughout the project. </w:t>
      </w:r>
    </w:p>
    <w:p w14:paraId="0873F618" w14:textId="77777777" w:rsidR="00B9763E" w:rsidRDefault="00B9763E" w:rsidP="00B9763E">
      <w:pPr>
        <w:jc w:val="both"/>
      </w:pPr>
      <w:r>
        <w:t xml:space="preserve">By following these data collection and quality principles, a data analyst can lay a strong foundation for their COVID-19 analysis project, ultimately leading to more accurate and informative results. </w:t>
      </w:r>
    </w:p>
    <w:p w14:paraId="63B4BBBA" w14:textId="77777777" w:rsidR="00B9763E" w:rsidRDefault="00B9763E" w:rsidP="00B9763E">
      <w:pPr>
        <w:jc w:val="both"/>
      </w:pPr>
    </w:p>
    <w:p w14:paraId="41FFE28C" w14:textId="74EE9509" w:rsidR="00B9763E" w:rsidRPr="00B9763E" w:rsidRDefault="00B9763E" w:rsidP="00B9763E">
      <w:pPr>
        <w:jc w:val="both"/>
        <w:rPr>
          <w:sz w:val="32"/>
          <w:szCs w:val="32"/>
        </w:rPr>
      </w:pPr>
      <w:r w:rsidRPr="00B9763E">
        <w:rPr>
          <w:sz w:val="32"/>
          <w:szCs w:val="32"/>
        </w:rPr>
        <w:t xml:space="preserve">6. Legal and Ethical Considerations: </w:t>
      </w:r>
    </w:p>
    <w:p w14:paraId="55923BDD" w14:textId="7FD87539" w:rsidR="00B9763E" w:rsidRDefault="00B9763E" w:rsidP="00B9763E">
      <w:pPr>
        <w:jc w:val="both"/>
      </w:pPr>
      <w:r>
        <w:t xml:space="preserve">Adhere to data protection regulations and ethical data handling practices. </w:t>
      </w:r>
    </w:p>
    <w:p w14:paraId="660F6566" w14:textId="77777777" w:rsidR="00B9763E" w:rsidRPr="00B9763E" w:rsidRDefault="00B9763E" w:rsidP="00B9763E">
      <w:pPr>
        <w:jc w:val="both"/>
        <w:rPr>
          <w:sz w:val="32"/>
          <w:szCs w:val="32"/>
        </w:rPr>
      </w:pPr>
      <w:r w:rsidRPr="00B9763E">
        <w:rPr>
          <w:sz w:val="32"/>
          <w:szCs w:val="32"/>
        </w:rPr>
        <w:t xml:space="preserve">7. Scope and Timeframe: </w:t>
      </w:r>
    </w:p>
    <w:p w14:paraId="3D3847B9" w14:textId="77777777" w:rsidR="00B9763E" w:rsidRDefault="00B9763E" w:rsidP="00B9763E">
      <w:pPr>
        <w:jc w:val="both"/>
      </w:pPr>
      <w:r>
        <w:t>Begin with a specific region</w:t>
      </w:r>
    </w:p>
    <w:p w14:paraId="10900AB7" w14:textId="1A34F91D" w:rsidR="00B9763E" w:rsidRDefault="00B9763E" w:rsidP="00B9763E">
      <w:pPr>
        <w:jc w:val="both"/>
      </w:pPr>
      <w:r>
        <w:t>(</w:t>
      </w:r>
      <w:proofErr w:type="gramStart"/>
      <w:r>
        <w:t>A</w:t>
      </w:r>
      <w:r w:rsidR="007813B4">
        <w:t>ustria,B</w:t>
      </w:r>
      <w:r>
        <w:t>elgium</w:t>
      </w:r>
      <w:proofErr w:type="gramEnd"/>
      <w:r>
        <w:t>,Bulgaria,Croatia,Cyprus,Czechia,Denmark,Estonia,Finland,France,Germany</w:t>
      </w:r>
      <w:r>
        <w:t>,</w:t>
      </w:r>
      <w:r>
        <w:t xml:space="preserve">Greece,Hungary,Iceland,Ireland,Italy,Latvia,Liechtenstein,Lithuania,Luxembourg,Malta,Netherlands,Norway,Poland,Portugal,Romania,Slovakia,Spain,Sweden). </w:t>
      </w:r>
    </w:p>
    <w:p w14:paraId="3C799E6F" w14:textId="6DB56A4B" w:rsidR="00B9763E" w:rsidRDefault="00B9763E" w:rsidP="00B9763E">
      <w:pPr>
        <w:jc w:val="both"/>
      </w:pPr>
      <w:r>
        <w:t>Analy</w:t>
      </w:r>
      <w:r w:rsidR="007813B4">
        <w:t>s</w:t>
      </w:r>
      <w:r>
        <w:t xml:space="preserve">e data from the start of the pandemic to the present. </w:t>
      </w:r>
    </w:p>
    <w:p w14:paraId="7C2C0433" w14:textId="0AF54DEC" w:rsidR="00B9763E" w:rsidRPr="00B9763E" w:rsidRDefault="00B9763E" w:rsidP="00B9763E">
      <w:pPr>
        <w:jc w:val="both"/>
        <w:rPr>
          <w:sz w:val="32"/>
          <w:szCs w:val="32"/>
        </w:rPr>
      </w:pPr>
      <w:r w:rsidRPr="00B9763E">
        <w:rPr>
          <w:sz w:val="32"/>
          <w:szCs w:val="32"/>
        </w:rPr>
        <w:t xml:space="preserve">8. Hypotheses and Questions: </w:t>
      </w:r>
    </w:p>
    <w:p w14:paraId="7D245CDA" w14:textId="7FBB185E" w:rsidR="00B9763E" w:rsidRDefault="00B9763E" w:rsidP="007813B4">
      <w:pPr>
        <w:pStyle w:val="ListParagraph"/>
        <w:numPr>
          <w:ilvl w:val="0"/>
          <w:numId w:val="6"/>
        </w:numPr>
        <w:jc w:val="both"/>
      </w:pPr>
      <w:r>
        <w:t xml:space="preserve">Hypotheses: Lockdown measures reduce COVID-19 spread; vaccination rates correlate with case numbers. </w:t>
      </w:r>
    </w:p>
    <w:p w14:paraId="5B47833D" w14:textId="59618BCF" w:rsidR="00B9763E" w:rsidRPr="007813B4" w:rsidRDefault="00B9763E" w:rsidP="00B9763E">
      <w:pPr>
        <w:pStyle w:val="ListParagraph"/>
        <w:numPr>
          <w:ilvl w:val="0"/>
          <w:numId w:val="6"/>
        </w:numPr>
        <w:jc w:val="both"/>
      </w:pPr>
      <w:r>
        <w:t xml:space="preserve">Research questions: How does mobility affect cases? What demographic factors impact vulnerability? </w:t>
      </w:r>
    </w:p>
    <w:p w14:paraId="20512313" w14:textId="6AC9D043" w:rsidR="00B9763E" w:rsidRPr="00B9763E" w:rsidRDefault="00B9763E" w:rsidP="00B9763E">
      <w:pPr>
        <w:jc w:val="both"/>
        <w:rPr>
          <w:sz w:val="32"/>
          <w:szCs w:val="32"/>
        </w:rPr>
      </w:pPr>
      <w:r w:rsidRPr="00B9763E">
        <w:rPr>
          <w:sz w:val="32"/>
          <w:szCs w:val="32"/>
        </w:rPr>
        <w:t xml:space="preserve">9. Methodology and Tools: </w:t>
      </w:r>
    </w:p>
    <w:p w14:paraId="38F5675B" w14:textId="77777777" w:rsidR="00B9763E" w:rsidRDefault="00B9763E" w:rsidP="00B9763E">
      <w:pPr>
        <w:jc w:val="both"/>
      </w:pPr>
      <w:r>
        <w:t xml:space="preserve">Use statistical analysis, machine learning, and time series forecasting. </w:t>
      </w:r>
    </w:p>
    <w:p w14:paraId="1862EEE2" w14:textId="722B6940" w:rsidR="00B9763E" w:rsidRDefault="00B9763E" w:rsidP="007813B4">
      <w:pPr>
        <w:pStyle w:val="ListParagraph"/>
        <w:numPr>
          <w:ilvl w:val="0"/>
          <w:numId w:val="7"/>
        </w:numPr>
        <w:jc w:val="both"/>
      </w:pPr>
      <w:r w:rsidRPr="007813B4">
        <w:rPr>
          <w:sz w:val="24"/>
          <w:szCs w:val="24"/>
        </w:rPr>
        <w:t xml:space="preserve">Tools: Python (Pandas, NumPy, Scikit-Learn,), </w:t>
      </w:r>
      <w:proofErr w:type="spellStart"/>
      <w:r w:rsidRPr="007813B4">
        <w:rPr>
          <w:sz w:val="24"/>
          <w:szCs w:val="24"/>
        </w:rPr>
        <w:t>Jupyter</w:t>
      </w:r>
      <w:proofErr w:type="spellEnd"/>
      <w:r w:rsidRPr="007813B4">
        <w:rPr>
          <w:sz w:val="24"/>
          <w:szCs w:val="24"/>
        </w:rPr>
        <w:t xml:space="preserve"> Notebooks</w:t>
      </w:r>
      <w:r>
        <w:t xml:space="preserve">. </w:t>
      </w:r>
    </w:p>
    <w:p w14:paraId="4E62AE0D" w14:textId="77777777" w:rsidR="007813B4" w:rsidRDefault="007813B4" w:rsidP="00B9763E">
      <w:pPr>
        <w:jc w:val="both"/>
        <w:rPr>
          <w:sz w:val="32"/>
          <w:szCs w:val="32"/>
        </w:rPr>
      </w:pPr>
    </w:p>
    <w:p w14:paraId="6EFF50A1" w14:textId="53C52D2B" w:rsidR="007813B4" w:rsidRDefault="00B9763E" w:rsidP="00B9763E">
      <w:pPr>
        <w:jc w:val="both"/>
        <w:rPr>
          <w:sz w:val="32"/>
          <w:szCs w:val="32"/>
        </w:rPr>
      </w:pPr>
      <w:r w:rsidRPr="00B9763E">
        <w:rPr>
          <w:sz w:val="32"/>
          <w:szCs w:val="32"/>
        </w:rPr>
        <w:lastRenderedPageBreak/>
        <w:t xml:space="preserve">10. Key Metrics and KPIs: </w:t>
      </w:r>
    </w:p>
    <w:p w14:paraId="02CDDEB6" w14:textId="652C4927" w:rsidR="00B9763E" w:rsidRPr="007813B4" w:rsidRDefault="00B9763E" w:rsidP="007813B4">
      <w:pPr>
        <w:pStyle w:val="ListParagraph"/>
        <w:numPr>
          <w:ilvl w:val="0"/>
          <w:numId w:val="7"/>
        </w:numPr>
        <w:jc w:val="both"/>
        <w:rPr>
          <w:sz w:val="32"/>
          <w:szCs w:val="32"/>
        </w:rPr>
      </w:pPr>
      <w:r w:rsidRPr="007813B4">
        <w:rPr>
          <w:sz w:val="24"/>
          <w:szCs w:val="24"/>
        </w:rPr>
        <w:t>Key metrics</w:t>
      </w:r>
      <w:r>
        <w:t>: Day,</w:t>
      </w:r>
      <w:r w:rsidR="007813B4">
        <w:t xml:space="preserve"> </w:t>
      </w:r>
      <w:r>
        <w:t>Month,</w:t>
      </w:r>
      <w:r w:rsidR="007813B4">
        <w:t xml:space="preserve"> </w:t>
      </w:r>
      <w:r>
        <w:t>Year,</w:t>
      </w:r>
      <w:r w:rsidR="007813B4">
        <w:t xml:space="preserve"> </w:t>
      </w:r>
      <w:r>
        <w:t>Cases,</w:t>
      </w:r>
      <w:r w:rsidR="007813B4">
        <w:t xml:space="preserve"> </w:t>
      </w:r>
      <w:r>
        <w:t>Death,</w:t>
      </w:r>
      <w:r w:rsidR="007813B4">
        <w:t xml:space="preserve"> </w:t>
      </w:r>
      <w:r>
        <w:t xml:space="preserve">Countries and territories </w:t>
      </w:r>
    </w:p>
    <w:p w14:paraId="3B16F129" w14:textId="6AD90EF5" w:rsidR="00B9763E" w:rsidRDefault="00B9763E" w:rsidP="007813B4">
      <w:pPr>
        <w:pStyle w:val="ListParagraph"/>
        <w:numPr>
          <w:ilvl w:val="0"/>
          <w:numId w:val="7"/>
        </w:numPr>
        <w:jc w:val="both"/>
      </w:pPr>
      <w:r w:rsidRPr="007813B4">
        <w:rPr>
          <w:sz w:val="24"/>
          <w:szCs w:val="24"/>
        </w:rPr>
        <w:t>KPIs:</w:t>
      </w:r>
      <w:r>
        <w:t xml:space="preserve"> Reproduction number (R0), positivity rate, mortality rate. </w:t>
      </w:r>
    </w:p>
    <w:p w14:paraId="64D092B2" w14:textId="241FC8CA" w:rsidR="00B9763E" w:rsidRPr="007813B4" w:rsidRDefault="00B9763E" w:rsidP="00B9763E">
      <w:pPr>
        <w:jc w:val="both"/>
        <w:rPr>
          <w:sz w:val="32"/>
          <w:szCs w:val="32"/>
        </w:rPr>
      </w:pPr>
      <w:r w:rsidRPr="007813B4">
        <w:rPr>
          <w:sz w:val="32"/>
          <w:szCs w:val="32"/>
        </w:rPr>
        <w:t xml:space="preserve">11. Data Visualization and Reporting: </w:t>
      </w:r>
    </w:p>
    <w:p w14:paraId="6825F3F2" w14:textId="7266A38E" w:rsidR="00B9763E" w:rsidRDefault="00B9763E" w:rsidP="007813B4">
      <w:pPr>
        <w:pStyle w:val="ListParagraph"/>
        <w:numPr>
          <w:ilvl w:val="0"/>
          <w:numId w:val="8"/>
        </w:numPr>
        <w:jc w:val="both"/>
      </w:pPr>
      <w:r>
        <w:t xml:space="preserve">Create dashboards for real-time tracking. </w:t>
      </w:r>
    </w:p>
    <w:p w14:paraId="62561A2C" w14:textId="1BEF46F1" w:rsidR="00B9763E" w:rsidRDefault="00B9763E" w:rsidP="007813B4">
      <w:pPr>
        <w:pStyle w:val="ListParagraph"/>
        <w:numPr>
          <w:ilvl w:val="0"/>
          <w:numId w:val="8"/>
        </w:numPr>
        <w:jc w:val="both"/>
      </w:pPr>
      <w:r>
        <w:t>Use Matplotlib, Seaborn, Tableau for vis</w:t>
      </w:r>
      <w:r>
        <w:t>u</w:t>
      </w:r>
      <w:r>
        <w:t xml:space="preserve">alization. </w:t>
      </w:r>
    </w:p>
    <w:p w14:paraId="0563B290" w14:textId="4581435F" w:rsidR="00B9763E" w:rsidRDefault="00B9763E" w:rsidP="007813B4">
      <w:pPr>
        <w:pStyle w:val="ListParagraph"/>
        <w:numPr>
          <w:ilvl w:val="0"/>
          <w:numId w:val="8"/>
        </w:numPr>
        <w:jc w:val="both"/>
      </w:pPr>
      <w:r>
        <w:t xml:space="preserve">Publish reports and updates for stakeholders. </w:t>
      </w:r>
    </w:p>
    <w:p w14:paraId="31C55973" w14:textId="0B0279B8" w:rsidR="00B9763E" w:rsidRPr="007813B4" w:rsidRDefault="00B9763E" w:rsidP="00B9763E">
      <w:pPr>
        <w:jc w:val="both"/>
        <w:rPr>
          <w:sz w:val="32"/>
          <w:szCs w:val="32"/>
        </w:rPr>
      </w:pPr>
      <w:r w:rsidRPr="007813B4">
        <w:rPr>
          <w:sz w:val="32"/>
          <w:szCs w:val="32"/>
        </w:rPr>
        <w:t xml:space="preserve">12. Collaboration and Expertise: </w:t>
      </w:r>
    </w:p>
    <w:p w14:paraId="1AE0752D" w14:textId="75467E38" w:rsidR="00B9763E" w:rsidRDefault="00B9763E" w:rsidP="007813B4">
      <w:pPr>
        <w:pStyle w:val="ListParagraph"/>
        <w:numPr>
          <w:ilvl w:val="0"/>
          <w:numId w:val="9"/>
        </w:numPr>
        <w:jc w:val="both"/>
      </w:pPr>
      <w:r>
        <w:t xml:space="preserve">Collaborate with experts in </w:t>
      </w:r>
      <w:r>
        <w:t>C</w:t>
      </w:r>
      <w:r>
        <w:t xml:space="preserve">ognos, IBM, healthcare, and data science. </w:t>
      </w:r>
    </w:p>
    <w:p w14:paraId="70405314" w14:textId="31001A80" w:rsidR="00B9763E" w:rsidRPr="00B9763E" w:rsidRDefault="00B9763E" w:rsidP="00B9763E">
      <w:pPr>
        <w:jc w:val="both"/>
        <w:rPr>
          <w:sz w:val="32"/>
          <w:szCs w:val="32"/>
        </w:rPr>
      </w:pPr>
      <w:r w:rsidRPr="00B9763E">
        <w:rPr>
          <w:sz w:val="32"/>
          <w:szCs w:val="32"/>
        </w:rPr>
        <w:t xml:space="preserve">13. Ongoing Feedback and Iteration: </w:t>
      </w:r>
    </w:p>
    <w:p w14:paraId="5C685D26" w14:textId="6C055FF6" w:rsidR="00B9763E" w:rsidRDefault="00B9763E" w:rsidP="007813B4">
      <w:pPr>
        <w:pStyle w:val="ListParagraph"/>
        <w:numPr>
          <w:ilvl w:val="0"/>
          <w:numId w:val="9"/>
        </w:numPr>
        <w:jc w:val="both"/>
      </w:pPr>
      <w:r>
        <w:t xml:space="preserve">Continuously gather feedback from stakeholders. </w:t>
      </w:r>
    </w:p>
    <w:p w14:paraId="3300A2DE" w14:textId="253F5ACD" w:rsidR="00B9763E" w:rsidRDefault="00B9763E" w:rsidP="007813B4">
      <w:pPr>
        <w:pStyle w:val="ListParagraph"/>
        <w:numPr>
          <w:ilvl w:val="0"/>
          <w:numId w:val="9"/>
        </w:numPr>
        <w:jc w:val="both"/>
      </w:pPr>
      <w:r>
        <w:t xml:space="preserve">Update analysis to reflect changing circumstances. </w:t>
      </w:r>
    </w:p>
    <w:p w14:paraId="336530FB" w14:textId="0A8B3CD3" w:rsidR="00B9763E" w:rsidRPr="00B9763E" w:rsidRDefault="00B9763E" w:rsidP="00B9763E">
      <w:pPr>
        <w:jc w:val="both"/>
        <w:rPr>
          <w:sz w:val="32"/>
          <w:szCs w:val="32"/>
        </w:rPr>
      </w:pPr>
      <w:r w:rsidRPr="00B9763E">
        <w:rPr>
          <w:sz w:val="32"/>
          <w:szCs w:val="32"/>
        </w:rPr>
        <w:t xml:space="preserve">14. Risk Assessment: </w:t>
      </w:r>
    </w:p>
    <w:p w14:paraId="2765893E" w14:textId="77777777" w:rsidR="007813B4" w:rsidRDefault="00B9763E" w:rsidP="00B9763E">
      <w:pPr>
        <w:jc w:val="both"/>
        <w:rPr>
          <w:sz w:val="28"/>
          <w:szCs w:val="28"/>
        </w:rPr>
      </w:pPr>
      <w:r w:rsidRPr="007813B4">
        <w:rPr>
          <w:sz w:val="28"/>
          <w:szCs w:val="28"/>
        </w:rPr>
        <w:t>Risks:</w:t>
      </w:r>
    </w:p>
    <w:p w14:paraId="5831EB63" w14:textId="7D4EE264" w:rsidR="00B9763E" w:rsidRDefault="00B9763E" w:rsidP="007813B4">
      <w:pPr>
        <w:pStyle w:val="ListParagraph"/>
        <w:numPr>
          <w:ilvl w:val="0"/>
          <w:numId w:val="10"/>
        </w:numPr>
        <w:jc w:val="both"/>
      </w:pPr>
      <w:r>
        <w:t xml:space="preserve">Data inaccuracies, model biases, and policy changes. </w:t>
      </w:r>
    </w:p>
    <w:p w14:paraId="0814FDD0" w14:textId="57B64880" w:rsidR="00B9763E" w:rsidRDefault="00B9763E" w:rsidP="007813B4">
      <w:pPr>
        <w:pStyle w:val="ListParagraph"/>
        <w:numPr>
          <w:ilvl w:val="0"/>
          <w:numId w:val="10"/>
        </w:numPr>
        <w:jc w:val="both"/>
      </w:pPr>
      <w:r>
        <w:t>Mitigate risks through data validation and transpa</w:t>
      </w:r>
      <w:r w:rsidR="007813B4">
        <w:t>rency</w:t>
      </w:r>
      <w:r>
        <w:t>.</w:t>
      </w:r>
    </w:p>
    <w:p w14:paraId="2859CD83" w14:textId="77777777" w:rsidR="00B9763E" w:rsidRDefault="00B9763E" w:rsidP="00B9763E">
      <w:pPr>
        <w:jc w:val="both"/>
      </w:pPr>
      <w:r>
        <w:t xml:space="preserve">This brief design provides a structured framework for initiating a COVID-19 case analysis project, focusing on data-driven insights to support public health decisions. </w:t>
      </w:r>
    </w:p>
    <w:p w14:paraId="182DCFDE" w14:textId="77777777" w:rsidR="00B9763E" w:rsidRDefault="00B9763E" w:rsidP="00B9763E">
      <w:pPr>
        <w:jc w:val="both"/>
      </w:pPr>
    </w:p>
    <w:p w14:paraId="308C30BF" w14:textId="77777777" w:rsidR="00B9763E" w:rsidRDefault="00B9763E" w:rsidP="00B9763E">
      <w:r>
        <w:t xml:space="preserve"> </w:t>
      </w:r>
    </w:p>
    <w:p w14:paraId="0D36D29A" w14:textId="77777777" w:rsidR="00B9763E" w:rsidRDefault="00B9763E" w:rsidP="00B9763E"/>
    <w:p w14:paraId="0B3A0ECD" w14:textId="77777777" w:rsidR="00B9763E" w:rsidRDefault="00B9763E" w:rsidP="00B9763E">
      <w:r>
        <w:t xml:space="preserve"> </w:t>
      </w:r>
    </w:p>
    <w:p w14:paraId="4D56926F" w14:textId="77777777" w:rsidR="00B9763E" w:rsidRDefault="00B9763E" w:rsidP="00B9763E"/>
    <w:p w14:paraId="1B66C642" w14:textId="77777777" w:rsidR="00F81FFB" w:rsidRDefault="00F81FFB"/>
    <w:sectPr w:rsidR="00F81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0F4B"/>
    <w:multiLevelType w:val="hybridMultilevel"/>
    <w:tmpl w:val="AB3EE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7E0CB2"/>
    <w:multiLevelType w:val="hybridMultilevel"/>
    <w:tmpl w:val="BAE80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2E7E0E"/>
    <w:multiLevelType w:val="hybridMultilevel"/>
    <w:tmpl w:val="6AF24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E87138"/>
    <w:multiLevelType w:val="hybridMultilevel"/>
    <w:tmpl w:val="A95E0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252F8D"/>
    <w:multiLevelType w:val="hybridMultilevel"/>
    <w:tmpl w:val="01CEB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B34D6D"/>
    <w:multiLevelType w:val="hybridMultilevel"/>
    <w:tmpl w:val="279AB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5E4645"/>
    <w:multiLevelType w:val="hybridMultilevel"/>
    <w:tmpl w:val="96D84A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C753DE7"/>
    <w:multiLevelType w:val="hybridMultilevel"/>
    <w:tmpl w:val="F1FA9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994277"/>
    <w:multiLevelType w:val="hybridMultilevel"/>
    <w:tmpl w:val="0166E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192035"/>
    <w:multiLevelType w:val="hybridMultilevel"/>
    <w:tmpl w:val="7152B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8541724">
    <w:abstractNumId w:val="4"/>
  </w:num>
  <w:num w:numId="2" w16cid:durableId="1925217790">
    <w:abstractNumId w:val="6"/>
  </w:num>
  <w:num w:numId="3" w16cid:durableId="57747637">
    <w:abstractNumId w:val="8"/>
  </w:num>
  <w:num w:numId="4" w16cid:durableId="303313905">
    <w:abstractNumId w:val="7"/>
  </w:num>
  <w:num w:numId="5" w16cid:durableId="1364404130">
    <w:abstractNumId w:val="2"/>
  </w:num>
  <w:num w:numId="6" w16cid:durableId="545797795">
    <w:abstractNumId w:val="5"/>
  </w:num>
  <w:num w:numId="7" w16cid:durableId="2043553947">
    <w:abstractNumId w:val="0"/>
  </w:num>
  <w:num w:numId="8" w16cid:durableId="343753144">
    <w:abstractNumId w:val="9"/>
  </w:num>
  <w:num w:numId="9" w16cid:durableId="939336549">
    <w:abstractNumId w:val="1"/>
  </w:num>
  <w:num w:numId="10" w16cid:durableId="1534227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3E"/>
    <w:rsid w:val="007813B4"/>
    <w:rsid w:val="00B9763E"/>
    <w:rsid w:val="00F81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D4A5"/>
  <w15:chartTrackingRefBased/>
  <w15:docId w15:val="{C2A485F2-6654-4353-A97D-0E6978BB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054752">
      <w:bodyDiv w:val="1"/>
      <w:marLeft w:val="0"/>
      <w:marRight w:val="0"/>
      <w:marTop w:val="0"/>
      <w:marBottom w:val="0"/>
      <w:divBdr>
        <w:top w:val="none" w:sz="0" w:space="0" w:color="auto"/>
        <w:left w:val="none" w:sz="0" w:space="0" w:color="auto"/>
        <w:bottom w:val="none" w:sz="0" w:space="0" w:color="auto"/>
        <w:right w:val="none" w:sz="0" w:space="0" w:color="auto"/>
      </w:divBdr>
      <w:divsChild>
        <w:div w:id="405608731">
          <w:marLeft w:val="0"/>
          <w:marRight w:val="0"/>
          <w:marTop w:val="0"/>
          <w:marBottom w:val="0"/>
          <w:divBdr>
            <w:top w:val="none" w:sz="0" w:space="0" w:color="auto"/>
            <w:left w:val="none" w:sz="0" w:space="0" w:color="auto"/>
            <w:bottom w:val="none" w:sz="0" w:space="0" w:color="auto"/>
            <w:right w:val="none" w:sz="0" w:space="0" w:color="auto"/>
          </w:divBdr>
          <w:divsChild>
            <w:div w:id="1637635619">
              <w:marLeft w:val="0"/>
              <w:marRight w:val="0"/>
              <w:marTop w:val="0"/>
              <w:marBottom w:val="0"/>
              <w:divBdr>
                <w:top w:val="none" w:sz="0" w:space="0" w:color="auto"/>
                <w:left w:val="none" w:sz="0" w:space="0" w:color="auto"/>
                <w:bottom w:val="none" w:sz="0" w:space="0" w:color="auto"/>
                <w:right w:val="none" w:sz="0" w:space="0" w:color="auto"/>
              </w:divBdr>
            </w:div>
            <w:div w:id="423957157">
              <w:marLeft w:val="0"/>
              <w:marRight w:val="0"/>
              <w:marTop w:val="0"/>
              <w:marBottom w:val="0"/>
              <w:divBdr>
                <w:top w:val="none" w:sz="0" w:space="0" w:color="auto"/>
                <w:left w:val="none" w:sz="0" w:space="0" w:color="auto"/>
                <w:bottom w:val="none" w:sz="0" w:space="0" w:color="auto"/>
                <w:right w:val="none" w:sz="0" w:space="0" w:color="auto"/>
              </w:divBdr>
            </w:div>
            <w:div w:id="220141146">
              <w:marLeft w:val="0"/>
              <w:marRight w:val="0"/>
              <w:marTop w:val="0"/>
              <w:marBottom w:val="0"/>
              <w:divBdr>
                <w:top w:val="none" w:sz="0" w:space="0" w:color="auto"/>
                <w:left w:val="none" w:sz="0" w:space="0" w:color="auto"/>
                <w:bottom w:val="none" w:sz="0" w:space="0" w:color="auto"/>
                <w:right w:val="none" w:sz="0" w:space="0" w:color="auto"/>
              </w:divBdr>
            </w:div>
            <w:div w:id="1988122195">
              <w:marLeft w:val="0"/>
              <w:marRight w:val="0"/>
              <w:marTop w:val="0"/>
              <w:marBottom w:val="0"/>
              <w:divBdr>
                <w:top w:val="none" w:sz="0" w:space="0" w:color="auto"/>
                <w:left w:val="none" w:sz="0" w:space="0" w:color="auto"/>
                <w:bottom w:val="none" w:sz="0" w:space="0" w:color="auto"/>
                <w:right w:val="none" w:sz="0" w:space="0" w:color="auto"/>
              </w:divBdr>
            </w:div>
            <w:div w:id="1309164936">
              <w:marLeft w:val="0"/>
              <w:marRight w:val="0"/>
              <w:marTop w:val="0"/>
              <w:marBottom w:val="0"/>
              <w:divBdr>
                <w:top w:val="none" w:sz="0" w:space="0" w:color="auto"/>
                <w:left w:val="none" w:sz="0" w:space="0" w:color="auto"/>
                <w:bottom w:val="none" w:sz="0" w:space="0" w:color="auto"/>
                <w:right w:val="none" w:sz="0" w:space="0" w:color="auto"/>
              </w:divBdr>
            </w:div>
          </w:divsChild>
        </w:div>
        <w:div w:id="892354454">
          <w:marLeft w:val="0"/>
          <w:marRight w:val="0"/>
          <w:marTop w:val="0"/>
          <w:marBottom w:val="0"/>
          <w:divBdr>
            <w:top w:val="none" w:sz="0" w:space="0" w:color="auto"/>
            <w:left w:val="none" w:sz="0" w:space="0" w:color="auto"/>
            <w:bottom w:val="none" w:sz="0" w:space="0" w:color="auto"/>
            <w:right w:val="none" w:sz="0" w:space="0" w:color="auto"/>
          </w:divBdr>
          <w:divsChild>
            <w:div w:id="1331177858">
              <w:marLeft w:val="0"/>
              <w:marRight w:val="0"/>
              <w:marTop w:val="0"/>
              <w:marBottom w:val="0"/>
              <w:divBdr>
                <w:top w:val="none" w:sz="0" w:space="0" w:color="auto"/>
                <w:left w:val="none" w:sz="0" w:space="0" w:color="auto"/>
                <w:bottom w:val="none" w:sz="0" w:space="0" w:color="auto"/>
                <w:right w:val="none" w:sz="0" w:space="0" w:color="auto"/>
              </w:divBdr>
            </w:div>
            <w:div w:id="111753231">
              <w:marLeft w:val="0"/>
              <w:marRight w:val="0"/>
              <w:marTop w:val="0"/>
              <w:marBottom w:val="0"/>
              <w:divBdr>
                <w:top w:val="none" w:sz="0" w:space="0" w:color="auto"/>
                <w:left w:val="none" w:sz="0" w:space="0" w:color="auto"/>
                <w:bottom w:val="none" w:sz="0" w:space="0" w:color="auto"/>
                <w:right w:val="none" w:sz="0" w:space="0" w:color="auto"/>
              </w:divBdr>
            </w:div>
          </w:divsChild>
        </w:div>
        <w:div w:id="37703281">
          <w:marLeft w:val="0"/>
          <w:marRight w:val="0"/>
          <w:marTop w:val="0"/>
          <w:marBottom w:val="0"/>
          <w:divBdr>
            <w:top w:val="none" w:sz="0" w:space="0" w:color="auto"/>
            <w:left w:val="none" w:sz="0" w:space="0" w:color="auto"/>
            <w:bottom w:val="none" w:sz="0" w:space="0" w:color="auto"/>
            <w:right w:val="none" w:sz="0" w:space="0" w:color="auto"/>
          </w:divBdr>
          <w:divsChild>
            <w:div w:id="36130784">
              <w:marLeft w:val="0"/>
              <w:marRight w:val="0"/>
              <w:marTop w:val="0"/>
              <w:marBottom w:val="0"/>
              <w:divBdr>
                <w:top w:val="none" w:sz="0" w:space="0" w:color="auto"/>
                <w:left w:val="none" w:sz="0" w:space="0" w:color="auto"/>
                <w:bottom w:val="none" w:sz="0" w:space="0" w:color="auto"/>
                <w:right w:val="none" w:sz="0" w:space="0" w:color="auto"/>
              </w:divBdr>
            </w:div>
            <w:div w:id="1510754155">
              <w:marLeft w:val="0"/>
              <w:marRight w:val="0"/>
              <w:marTop w:val="0"/>
              <w:marBottom w:val="0"/>
              <w:divBdr>
                <w:top w:val="none" w:sz="0" w:space="0" w:color="auto"/>
                <w:left w:val="none" w:sz="0" w:space="0" w:color="auto"/>
                <w:bottom w:val="none" w:sz="0" w:space="0" w:color="auto"/>
                <w:right w:val="none" w:sz="0" w:space="0" w:color="auto"/>
              </w:divBdr>
            </w:div>
            <w:div w:id="1480076166">
              <w:marLeft w:val="0"/>
              <w:marRight w:val="0"/>
              <w:marTop w:val="0"/>
              <w:marBottom w:val="0"/>
              <w:divBdr>
                <w:top w:val="none" w:sz="0" w:space="0" w:color="auto"/>
                <w:left w:val="none" w:sz="0" w:space="0" w:color="auto"/>
                <w:bottom w:val="none" w:sz="0" w:space="0" w:color="auto"/>
                <w:right w:val="none" w:sz="0" w:space="0" w:color="auto"/>
              </w:divBdr>
            </w:div>
            <w:div w:id="1020549026">
              <w:marLeft w:val="0"/>
              <w:marRight w:val="0"/>
              <w:marTop w:val="0"/>
              <w:marBottom w:val="0"/>
              <w:divBdr>
                <w:top w:val="none" w:sz="0" w:space="0" w:color="auto"/>
                <w:left w:val="none" w:sz="0" w:space="0" w:color="auto"/>
                <w:bottom w:val="none" w:sz="0" w:space="0" w:color="auto"/>
                <w:right w:val="none" w:sz="0" w:space="0" w:color="auto"/>
              </w:divBdr>
            </w:div>
          </w:divsChild>
        </w:div>
        <w:div w:id="1474982913">
          <w:marLeft w:val="0"/>
          <w:marRight w:val="0"/>
          <w:marTop w:val="0"/>
          <w:marBottom w:val="0"/>
          <w:divBdr>
            <w:top w:val="none" w:sz="0" w:space="0" w:color="auto"/>
            <w:left w:val="none" w:sz="0" w:space="0" w:color="auto"/>
            <w:bottom w:val="none" w:sz="0" w:space="0" w:color="auto"/>
            <w:right w:val="none" w:sz="0" w:space="0" w:color="auto"/>
          </w:divBdr>
          <w:divsChild>
            <w:div w:id="932519309">
              <w:marLeft w:val="0"/>
              <w:marRight w:val="0"/>
              <w:marTop w:val="0"/>
              <w:marBottom w:val="0"/>
              <w:divBdr>
                <w:top w:val="none" w:sz="0" w:space="0" w:color="auto"/>
                <w:left w:val="none" w:sz="0" w:space="0" w:color="auto"/>
                <w:bottom w:val="none" w:sz="0" w:space="0" w:color="auto"/>
                <w:right w:val="none" w:sz="0" w:space="0" w:color="auto"/>
              </w:divBdr>
            </w:div>
            <w:div w:id="831260368">
              <w:marLeft w:val="0"/>
              <w:marRight w:val="0"/>
              <w:marTop w:val="0"/>
              <w:marBottom w:val="0"/>
              <w:divBdr>
                <w:top w:val="none" w:sz="0" w:space="0" w:color="auto"/>
                <w:left w:val="none" w:sz="0" w:space="0" w:color="auto"/>
                <w:bottom w:val="none" w:sz="0" w:space="0" w:color="auto"/>
                <w:right w:val="none" w:sz="0" w:space="0" w:color="auto"/>
              </w:divBdr>
            </w:div>
            <w:div w:id="1543715496">
              <w:marLeft w:val="0"/>
              <w:marRight w:val="0"/>
              <w:marTop w:val="0"/>
              <w:marBottom w:val="0"/>
              <w:divBdr>
                <w:top w:val="none" w:sz="0" w:space="0" w:color="auto"/>
                <w:left w:val="none" w:sz="0" w:space="0" w:color="auto"/>
                <w:bottom w:val="none" w:sz="0" w:space="0" w:color="auto"/>
                <w:right w:val="none" w:sz="0" w:space="0" w:color="auto"/>
              </w:divBdr>
            </w:div>
          </w:divsChild>
        </w:div>
        <w:div w:id="120468083">
          <w:marLeft w:val="0"/>
          <w:marRight w:val="0"/>
          <w:marTop w:val="0"/>
          <w:marBottom w:val="0"/>
          <w:divBdr>
            <w:top w:val="none" w:sz="0" w:space="0" w:color="auto"/>
            <w:left w:val="none" w:sz="0" w:space="0" w:color="auto"/>
            <w:bottom w:val="none" w:sz="0" w:space="0" w:color="auto"/>
            <w:right w:val="none" w:sz="0" w:space="0" w:color="auto"/>
          </w:divBdr>
          <w:divsChild>
            <w:div w:id="1572042455">
              <w:marLeft w:val="0"/>
              <w:marRight w:val="0"/>
              <w:marTop w:val="0"/>
              <w:marBottom w:val="0"/>
              <w:divBdr>
                <w:top w:val="none" w:sz="0" w:space="0" w:color="auto"/>
                <w:left w:val="none" w:sz="0" w:space="0" w:color="auto"/>
                <w:bottom w:val="none" w:sz="0" w:space="0" w:color="auto"/>
                <w:right w:val="none" w:sz="0" w:space="0" w:color="auto"/>
              </w:divBdr>
            </w:div>
            <w:div w:id="813376462">
              <w:marLeft w:val="0"/>
              <w:marRight w:val="0"/>
              <w:marTop w:val="0"/>
              <w:marBottom w:val="0"/>
              <w:divBdr>
                <w:top w:val="none" w:sz="0" w:space="0" w:color="auto"/>
                <w:left w:val="none" w:sz="0" w:space="0" w:color="auto"/>
                <w:bottom w:val="none" w:sz="0" w:space="0" w:color="auto"/>
                <w:right w:val="none" w:sz="0" w:space="0" w:color="auto"/>
              </w:divBdr>
            </w:div>
            <w:div w:id="626669165">
              <w:marLeft w:val="0"/>
              <w:marRight w:val="0"/>
              <w:marTop w:val="0"/>
              <w:marBottom w:val="0"/>
              <w:divBdr>
                <w:top w:val="none" w:sz="0" w:space="0" w:color="auto"/>
                <w:left w:val="none" w:sz="0" w:space="0" w:color="auto"/>
                <w:bottom w:val="none" w:sz="0" w:space="0" w:color="auto"/>
                <w:right w:val="none" w:sz="0" w:space="0" w:color="auto"/>
              </w:divBdr>
            </w:div>
          </w:divsChild>
        </w:div>
        <w:div w:id="1523782801">
          <w:marLeft w:val="0"/>
          <w:marRight w:val="0"/>
          <w:marTop w:val="0"/>
          <w:marBottom w:val="0"/>
          <w:divBdr>
            <w:top w:val="none" w:sz="0" w:space="0" w:color="auto"/>
            <w:left w:val="none" w:sz="0" w:space="0" w:color="auto"/>
            <w:bottom w:val="none" w:sz="0" w:space="0" w:color="auto"/>
            <w:right w:val="none" w:sz="0" w:space="0" w:color="auto"/>
          </w:divBdr>
          <w:divsChild>
            <w:div w:id="124810245">
              <w:marLeft w:val="0"/>
              <w:marRight w:val="0"/>
              <w:marTop w:val="0"/>
              <w:marBottom w:val="0"/>
              <w:divBdr>
                <w:top w:val="none" w:sz="0" w:space="0" w:color="auto"/>
                <w:left w:val="none" w:sz="0" w:space="0" w:color="auto"/>
                <w:bottom w:val="none" w:sz="0" w:space="0" w:color="auto"/>
                <w:right w:val="none" w:sz="0" w:space="0" w:color="auto"/>
              </w:divBdr>
            </w:div>
            <w:div w:id="361898916">
              <w:marLeft w:val="0"/>
              <w:marRight w:val="0"/>
              <w:marTop w:val="0"/>
              <w:marBottom w:val="0"/>
              <w:divBdr>
                <w:top w:val="none" w:sz="0" w:space="0" w:color="auto"/>
                <w:left w:val="none" w:sz="0" w:space="0" w:color="auto"/>
                <w:bottom w:val="none" w:sz="0" w:space="0" w:color="auto"/>
                <w:right w:val="none" w:sz="0" w:space="0" w:color="auto"/>
              </w:divBdr>
            </w:div>
            <w:div w:id="1651859992">
              <w:marLeft w:val="0"/>
              <w:marRight w:val="0"/>
              <w:marTop w:val="0"/>
              <w:marBottom w:val="0"/>
              <w:divBdr>
                <w:top w:val="none" w:sz="0" w:space="0" w:color="auto"/>
                <w:left w:val="none" w:sz="0" w:space="0" w:color="auto"/>
                <w:bottom w:val="none" w:sz="0" w:space="0" w:color="auto"/>
                <w:right w:val="none" w:sz="0" w:space="0" w:color="auto"/>
              </w:divBdr>
            </w:div>
          </w:divsChild>
        </w:div>
        <w:div w:id="1667712404">
          <w:marLeft w:val="0"/>
          <w:marRight w:val="0"/>
          <w:marTop w:val="0"/>
          <w:marBottom w:val="0"/>
          <w:divBdr>
            <w:top w:val="none" w:sz="0" w:space="0" w:color="auto"/>
            <w:left w:val="none" w:sz="0" w:space="0" w:color="auto"/>
            <w:bottom w:val="none" w:sz="0" w:space="0" w:color="auto"/>
            <w:right w:val="none" w:sz="0" w:space="0" w:color="auto"/>
          </w:divBdr>
          <w:divsChild>
            <w:div w:id="370955757">
              <w:marLeft w:val="0"/>
              <w:marRight w:val="0"/>
              <w:marTop w:val="0"/>
              <w:marBottom w:val="0"/>
              <w:divBdr>
                <w:top w:val="none" w:sz="0" w:space="0" w:color="auto"/>
                <w:left w:val="none" w:sz="0" w:space="0" w:color="auto"/>
                <w:bottom w:val="none" w:sz="0" w:space="0" w:color="auto"/>
                <w:right w:val="none" w:sz="0" w:space="0" w:color="auto"/>
              </w:divBdr>
            </w:div>
            <w:div w:id="92827579">
              <w:marLeft w:val="0"/>
              <w:marRight w:val="0"/>
              <w:marTop w:val="0"/>
              <w:marBottom w:val="0"/>
              <w:divBdr>
                <w:top w:val="none" w:sz="0" w:space="0" w:color="auto"/>
                <w:left w:val="none" w:sz="0" w:space="0" w:color="auto"/>
                <w:bottom w:val="none" w:sz="0" w:space="0" w:color="auto"/>
                <w:right w:val="none" w:sz="0" w:space="0" w:color="auto"/>
              </w:divBdr>
            </w:div>
            <w:div w:id="314141021">
              <w:marLeft w:val="0"/>
              <w:marRight w:val="0"/>
              <w:marTop w:val="0"/>
              <w:marBottom w:val="0"/>
              <w:divBdr>
                <w:top w:val="none" w:sz="0" w:space="0" w:color="auto"/>
                <w:left w:val="none" w:sz="0" w:space="0" w:color="auto"/>
                <w:bottom w:val="none" w:sz="0" w:space="0" w:color="auto"/>
                <w:right w:val="none" w:sz="0" w:space="0" w:color="auto"/>
              </w:divBdr>
            </w:div>
            <w:div w:id="1151366698">
              <w:marLeft w:val="0"/>
              <w:marRight w:val="0"/>
              <w:marTop w:val="0"/>
              <w:marBottom w:val="0"/>
              <w:divBdr>
                <w:top w:val="none" w:sz="0" w:space="0" w:color="auto"/>
                <w:left w:val="none" w:sz="0" w:space="0" w:color="auto"/>
                <w:bottom w:val="none" w:sz="0" w:space="0" w:color="auto"/>
                <w:right w:val="none" w:sz="0" w:space="0" w:color="auto"/>
              </w:divBdr>
            </w:div>
            <w:div w:id="1029380113">
              <w:marLeft w:val="0"/>
              <w:marRight w:val="0"/>
              <w:marTop w:val="0"/>
              <w:marBottom w:val="0"/>
              <w:divBdr>
                <w:top w:val="none" w:sz="0" w:space="0" w:color="auto"/>
                <w:left w:val="none" w:sz="0" w:space="0" w:color="auto"/>
                <w:bottom w:val="none" w:sz="0" w:space="0" w:color="auto"/>
                <w:right w:val="none" w:sz="0" w:space="0" w:color="auto"/>
              </w:divBdr>
            </w:div>
          </w:divsChild>
        </w:div>
        <w:div w:id="1508981504">
          <w:marLeft w:val="0"/>
          <w:marRight w:val="0"/>
          <w:marTop w:val="0"/>
          <w:marBottom w:val="0"/>
          <w:divBdr>
            <w:top w:val="none" w:sz="0" w:space="0" w:color="auto"/>
            <w:left w:val="none" w:sz="0" w:space="0" w:color="auto"/>
            <w:bottom w:val="none" w:sz="0" w:space="0" w:color="auto"/>
            <w:right w:val="none" w:sz="0" w:space="0" w:color="auto"/>
          </w:divBdr>
          <w:divsChild>
            <w:div w:id="1215972039">
              <w:marLeft w:val="0"/>
              <w:marRight w:val="0"/>
              <w:marTop w:val="0"/>
              <w:marBottom w:val="0"/>
              <w:divBdr>
                <w:top w:val="none" w:sz="0" w:space="0" w:color="auto"/>
                <w:left w:val="none" w:sz="0" w:space="0" w:color="auto"/>
                <w:bottom w:val="none" w:sz="0" w:space="0" w:color="auto"/>
                <w:right w:val="none" w:sz="0" w:space="0" w:color="auto"/>
              </w:divBdr>
            </w:div>
            <w:div w:id="1673336050">
              <w:marLeft w:val="0"/>
              <w:marRight w:val="0"/>
              <w:marTop w:val="0"/>
              <w:marBottom w:val="0"/>
              <w:divBdr>
                <w:top w:val="none" w:sz="0" w:space="0" w:color="auto"/>
                <w:left w:val="none" w:sz="0" w:space="0" w:color="auto"/>
                <w:bottom w:val="none" w:sz="0" w:space="0" w:color="auto"/>
                <w:right w:val="none" w:sz="0" w:space="0" w:color="auto"/>
              </w:divBdr>
            </w:div>
            <w:div w:id="1172530612">
              <w:marLeft w:val="0"/>
              <w:marRight w:val="0"/>
              <w:marTop w:val="0"/>
              <w:marBottom w:val="0"/>
              <w:divBdr>
                <w:top w:val="none" w:sz="0" w:space="0" w:color="auto"/>
                <w:left w:val="none" w:sz="0" w:space="0" w:color="auto"/>
                <w:bottom w:val="none" w:sz="0" w:space="0" w:color="auto"/>
                <w:right w:val="none" w:sz="0" w:space="0" w:color="auto"/>
              </w:divBdr>
            </w:div>
            <w:div w:id="1229876881">
              <w:marLeft w:val="0"/>
              <w:marRight w:val="0"/>
              <w:marTop w:val="0"/>
              <w:marBottom w:val="0"/>
              <w:divBdr>
                <w:top w:val="none" w:sz="0" w:space="0" w:color="auto"/>
                <w:left w:val="none" w:sz="0" w:space="0" w:color="auto"/>
                <w:bottom w:val="none" w:sz="0" w:space="0" w:color="auto"/>
                <w:right w:val="none" w:sz="0" w:space="0" w:color="auto"/>
              </w:divBdr>
            </w:div>
          </w:divsChild>
        </w:div>
        <w:div w:id="624892480">
          <w:marLeft w:val="0"/>
          <w:marRight w:val="0"/>
          <w:marTop w:val="0"/>
          <w:marBottom w:val="0"/>
          <w:divBdr>
            <w:top w:val="none" w:sz="0" w:space="0" w:color="auto"/>
            <w:left w:val="none" w:sz="0" w:space="0" w:color="auto"/>
            <w:bottom w:val="none" w:sz="0" w:space="0" w:color="auto"/>
            <w:right w:val="none" w:sz="0" w:space="0" w:color="auto"/>
          </w:divBdr>
          <w:divsChild>
            <w:div w:id="2025403437">
              <w:marLeft w:val="0"/>
              <w:marRight w:val="0"/>
              <w:marTop w:val="0"/>
              <w:marBottom w:val="0"/>
              <w:divBdr>
                <w:top w:val="none" w:sz="0" w:space="0" w:color="auto"/>
                <w:left w:val="none" w:sz="0" w:space="0" w:color="auto"/>
                <w:bottom w:val="none" w:sz="0" w:space="0" w:color="auto"/>
                <w:right w:val="none" w:sz="0" w:space="0" w:color="auto"/>
              </w:divBdr>
            </w:div>
            <w:div w:id="1141776863">
              <w:marLeft w:val="0"/>
              <w:marRight w:val="0"/>
              <w:marTop w:val="0"/>
              <w:marBottom w:val="0"/>
              <w:divBdr>
                <w:top w:val="none" w:sz="0" w:space="0" w:color="auto"/>
                <w:left w:val="none" w:sz="0" w:space="0" w:color="auto"/>
                <w:bottom w:val="none" w:sz="0" w:space="0" w:color="auto"/>
                <w:right w:val="none" w:sz="0" w:space="0" w:color="auto"/>
              </w:divBdr>
            </w:div>
            <w:div w:id="1976183123">
              <w:marLeft w:val="0"/>
              <w:marRight w:val="0"/>
              <w:marTop w:val="0"/>
              <w:marBottom w:val="0"/>
              <w:divBdr>
                <w:top w:val="none" w:sz="0" w:space="0" w:color="auto"/>
                <w:left w:val="none" w:sz="0" w:space="0" w:color="auto"/>
                <w:bottom w:val="none" w:sz="0" w:space="0" w:color="auto"/>
                <w:right w:val="none" w:sz="0" w:space="0" w:color="auto"/>
              </w:divBdr>
            </w:div>
            <w:div w:id="2082214447">
              <w:marLeft w:val="0"/>
              <w:marRight w:val="0"/>
              <w:marTop w:val="0"/>
              <w:marBottom w:val="0"/>
              <w:divBdr>
                <w:top w:val="none" w:sz="0" w:space="0" w:color="auto"/>
                <w:left w:val="none" w:sz="0" w:space="0" w:color="auto"/>
                <w:bottom w:val="none" w:sz="0" w:space="0" w:color="auto"/>
                <w:right w:val="none" w:sz="0" w:space="0" w:color="auto"/>
              </w:divBdr>
            </w:div>
          </w:divsChild>
        </w:div>
        <w:div w:id="1859733172">
          <w:marLeft w:val="0"/>
          <w:marRight w:val="0"/>
          <w:marTop w:val="0"/>
          <w:marBottom w:val="0"/>
          <w:divBdr>
            <w:top w:val="none" w:sz="0" w:space="0" w:color="auto"/>
            <w:left w:val="none" w:sz="0" w:space="0" w:color="auto"/>
            <w:bottom w:val="none" w:sz="0" w:space="0" w:color="auto"/>
            <w:right w:val="none" w:sz="0" w:space="0" w:color="auto"/>
          </w:divBdr>
          <w:divsChild>
            <w:div w:id="1572885171">
              <w:marLeft w:val="0"/>
              <w:marRight w:val="0"/>
              <w:marTop w:val="0"/>
              <w:marBottom w:val="0"/>
              <w:divBdr>
                <w:top w:val="none" w:sz="0" w:space="0" w:color="auto"/>
                <w:left w:val="none" w:sz="0" w:space="0" w:color="auto"/>
                <w:bottom w:val="none" w:sz="0" w:space="0" w:color="auto"/>
                <w:right w:val="none" w:sz="0" w:space="0" w:color="auto"/>
              </w:divBdr>
            </w:div>
            <w:div w:id="1215047005">
              <w:marLeft w:val="0"/>
              <w:marRight w:val="0"/>
              <w:marTop w:val="0"/>
              <w:marBottom w:val="0"/>
              <w:divBdr>
                <w:top w:val="none" w:sz="0" w:space="0" w:color="auto"/>
                <w:left w:val="none" w:sz="0" w:space="0" w:color="auto"/>
                <w:bottom w:val="none" w:sz="0" w:space="0" w:color="auto"/>
                <w:right w:val="none" w:sz="0" w:space="0" w:color="auto"/>
              </w:divBdr>
            </w:div>
            <w:div w:id="1694189906">
              <w:marLeft w:val="0"/>
              <w:marRight w:val="0"/>
              <w:marTop w:val="0"/>
              <w:marBottom w:val="0"/>
              <w:divBdr>
                <w:top w:val="none" w:sz="0" w:space="0" w:color="auto"/>
                <w:left w:val="none" w:sz="0" w:space="0" w:color="auto"/>
                <w:bottom w:val="none" w:sz="0" w:space="0" w:color="auto"/>
                <w:right w:val="none" w:sz="0" w:space="0" w:color="auto"/>
              </w:divBdr>
            </w:div>
          </w:divsChild>
        </w:div>
        <w:div w:id="1410813982">
          <w:marLeft w:val="0"/>
          <w:marRight w:val="0"/>
          <w:marTop w:val="0"/>
          <w:marBottom w:val="0"/>
          <w:divBdr>
            <w:top w:val="none" w:sz="0" w:space="0" w:color="auto"/>
            <w:left w:val="none" w:sz="0" w:space="0" w:color="auto"/>
            <w:bottom w:val="none" w:sz="0" w:space="0" w:color="auto"/>
            <w:right w:val="none" w:sz="0" w:space="0" w:color="auto"/>
          </w:divBdr>
          <w:divsChild>
            <w:div w:id="743717721">
              <w:marLeft w:val="0"/>
              <w:marRight w:val="0"/>
              <w:marTop w:val="0"/>
              <w:marBottom w:val="0"/>
              <w:divBdr>
                <w:top w:val="none" w:sz="0" w:space="0" w:color="auto"/>
                <w:left w:val="none" w:sz="0" w:space="0" w:color="auto"/>
                <w:bottom w:val="none" w:sz="0" w:space="0" w:color="auto"/>
                <w:right w:val="none" w:sz="0" w:space="0" w:color="auto"/>
              </w:divBdr>
            </w:div>
            <w:div w:id="1358046093">
              <w:marLeft w:val="0"/>
              <w:marRight w:val="0"/>
              <w:marTop w:val="0"/>
              <w:marBottom w:val="0"/>
              <w:divBdr>
                <w:top w:val="none" w:sz="0" w:space="0" w:color="auto"/>
                <w:left w:val="none" w:sz="0" w:space="0" w:color="auto"/>
                <w:bottom w:val="none" w:sz="0" w:space="0" w:color="auto"/>
                <w:right w:val="none" w:sz="0" w:space="0" w:color="auto"/>
              </w:divBdr>
            </w:div>
            <w:div w:id="1618097334">
              <w:marLeft w:val="0"/>
              <w:marRight w:val="0"/>
              <w:marTop w:val="0"/>
              <w:marBottom w:val="0"/>
              <w:divBdr>
                <w:top w:val="none" w:sz="0" w:space="0" w:color="auto"/>
                <w:left w:val="none" w:sz="0" w:space="0" w:color="auto"/>
                <w:bottom w:val="none" w:sz="0" w:space="0" w:color="auto"/>
                <w:right w:val="none" w:sz="0" w:space="0" w:color="auto"/>
              </w:divBdr>
            </w:div>
            <w:div w:id="1318455903">
              <w:marLeft w:val="0"/>
              <w:marRight w:val="0"/>
              <w:marTop w:val="0"/>
              <w:marBottom w:val="0"/>
              <w:divBdr>
                <w:top w:val="none" w:sz="0" w:space="0" w:color="auto"/>
                <w:left w:val="none" w:sz="0" w:space="0" w:color="auto"/>
                <w:bottom w:val="none" w:sz="0" w:space="0" w:color="auto"/>
                <w:right w:val="none" w:sz="0" w:space="0" w:color="auto"/>
              </w:divBdr>
            </w:div>
            <w:div w:id="530337199">
              <w:marLeft w:val="0"/>
              <w:marRight w:val="0"/>
              <w:marTop w:val="0"/>
              <w:marBottom w:val="0"/>
              <w:divBdr>
                <w:top w:val="none" w:sz="0" w:space="0" w:color="auto"/>
                <w:left w:val="none" w:sz="0" w:space="0" w:color="auto"/>
                <w:bottom w:val="none" w:sz="0" w:space="0" w:color="auto"/>
                <w:right w:val="none" w:sz="0" w:space="0" w:color="auto"/>
              </w:divBdr>
            </w:div>
          </w:divsChild>
        </w:div>
        <w:div w:id="2115201063">
          <w:marLeft w:val="0"/>
          <w:marRight w:val="0"/>
          <w:marTop w:val="0"/>
          <w:marBottom w:val="0"/>
          <w:divBdr>
            <w:top w:val="none" w:sz="0" w:space="0" w:color="auto"/>
            <w:left w:val="none" w:sz="0" w:space="0" w:color="auto"/>
            <w:bottom w:val="none" w:sz="0" w:space="0" w:color="auto"/>
            <w:right w:val="none" w:sz="0" w:space="0" w:color="auto"/>
          </w:divBdr>
          <w:divsChild>
            <w:div w:id="120268614">
              <w:marLeft w:val="0"/>
              <w:marRight w:val="0"/>
              <w:marTop w:val="0"/>
              <w:marBottom w:val="0"/>
              <w:divBdr>
                <w:top w:val="none" w:sz="0" w:space="0" w:color="auto"/>
                <w:left w:val="none" w:sz="0" w:space="0" w:color="auto"/>
                <w:bottom w:val="none" w:sz="0" w:space="0" w:color="auto"/>
                <w:right w:val="none" w:sz="0" w:space="0" w:color="auto"/>
              </w:divBdr>
            </w:div>
            <w:div w:id="850224741">
              <w:marLeft w:val="0"/>
              <w:marRight w:val="0"/>
              <w:marTop w:val="0"/>
              <w:marBottom w:val="0"/>
              <w:divBdr>
                <w:top w:val="none" w:sz="0" w:space="0" w:color="auto"/>
                <w:left w:val="none" w:sz="0" w:space="0" w:color="auto"/>
                <w:bottom w:val="none" w:sz="0" w:space="0" w:color="auto"/>
                <w:right w:val="none" w:sz="0" w:space="0" w:color="auto"/>
              </w:divBdr>
            </w:div>
            <w:div w:id="1191450107">
              <w:marLeft w:val="0"/>
              <w:marRight w:val="0"/>
              <w:marTop w:val="0"/>
              <w:marBottom w:val="0"/>
              <w:divBdr>
                <w:top w:val="none" w:sz="0" w:space="0" w:color="auto"/>
                <w:left w:val="none" w:sz="0" w:space="0" w:color="auto"/>
                <w:bottom w:val="none" w:sz="0" w:space="0" w:color="auto"/>
                <w:right w:val="none" w:sz="0" w:space="0" w:color="auto"/>
              </w:divBdr>
            </w:div>
            <w:div w:id="1533422888">
              <w:marLeft w:val="0"/>
              <w:marRight w:val="0"/>
              <w:marTop w:val="0"/>
              <w:marBottom w:val="0"/>
              <w:divBdr>
                <w:top w:val="none" w:sz="0" w:space="0" w:color="auto"/>
                <w:left w:val="none" w:sz="0" w:space="0" w:color="auto"/>
                <w:bottom w:val="none" w:sz="0" w:space="0" w:color="auto"/>
                <w:right w:val="none" w:sz="0" w:space="0" w:color="auto"/>
              </w:divBdr>
            </w:div>
          </w:divsChild>
        </w:div>
        <w:div w:id="933056277">
          <w:marLeft w:val="0"/>
          <w:marRight w:val="0"/>
          <w:marTop w:val="0"/>
          <w:marBottom w:val="0"/>
          <w:divBdr>
            <w:top w:val="none" w:sz="0" w:space="0" w:color="auto"/>
            <w:left w:val="none" w:sz="0" w:space="0" w:color="auto"/>
            <w:bottom w:val="none" w:sz="0" w:space="0" w:color="auto"/>
            <w:right w:val="none" w:sz="0" w:space="0" w:color="auto"/>
          </w:divBdr>
        </w:div>
        <w:div w:id="87505591">
          <w:marLeft w:val="0"/>
          <w:marRight w:val="0"/>
          <w:marTop w:val="0"/>
          <w:marBottom w:val="0"/>
          <w:divBdr>
            <w:top w:val="none" w:sz="0" w:space="0" w:color="auto"/>
            <w:left w:val="none" w:sz="0" w:space="0" w:color="auto"/>
            <w:bottom w:val="none" w:sz="0" w:space="0" w:color="auto"/>
            <w:right w:val="none" w:sz="0" w:space="0" w:color="auto"/>
          </w:divBdr>
        </w:div>
        <w:div w:id="183329894">
          <w:marLeft w:val="0"/>
          <w:marRight w:val="0"/>
          <w:marTop w:val="0"/>
          <w:marBottom w:val="0"/>
          <w:divBdr>
            <w:top w:val="none" w:sz="0" w:space="0" w:color="auto"/>
            <w:left w:val="none" w:sz="0" w:space="0" w:color="auto"/>
            <w:bottom w:val="none" w:sz="0" w:space="0" w:color="auto"/>
            <w:right w:val="none" w:sz="0" w:space="0" w:color="auto"/>
          </w:divBdr>
        </w:div>
        <w:div w:id="956301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KARUNYA R P</dc:creator>
  <cp:keywords/>
  <dc:description/>
  <cp:lastModifiedBy>KARUNYA R P</cp:lastModifiedBy>
  <cp:revision>2</cp:revision>
  <dcterms:created xsi:type="dcterms:W3CDTF">2023-10-11T16:59:00Z</dcterms:created>
  <dcterms:modified xsi:type="dcterms:W3CDTF">2023-10-11T16:59:00Z</dcterms:modified>
</cp:coreProperties>
</file>