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/>
        <w:jc w:val="center"/>
      </w:pPr>
      <w:r>
        <w:rPr>
          <w:rFonts w:ascii="Times New Roman" w:hAnsi="Times New Roman"/>
          <w:b/>
          <w:sz w:val="32"/>
        </w:rPr>
        <w:t>ЗВІТ</w:t>
      </w:r>
    </w:p>
    <w:p>
      <w:pPr>
        <w:spacing w:before="40" w:after="40"/>
        <w:jc w:val="center"/>
      </w:pPr>
      <w:r>
        <w:rPr>
          <w:rFonts w:ascii="Times New Roman" w:hAnsi="Times New Roman"/>
          <w:b w:val="0"/>
          <w:sz w:val="28"/>
        </w:rPr>
        <w:t>про виконання завдання № 5.5</w:t>
      </w:r>
    </w:p>
    <w:p>
      <w:pPr>
        <w:spacing w:before="40" w:after="40"/>
        <w:jc w:val="center"/>
      </w:pPr>
      <w:r>
        <w:rPr>
          <w:rFonts w:ascii="Times New Roman" w:hAnsi="Times New Roman"/>
          <w:b/>
          <w:sz w:val="28"/>
        </w:rPr>
        <w:t>« Рекурсивні функції »</w:t>
      </w:r>
    </w:p>
    <w:p>
      <w:pPr>
        <w:spacing w:before="40" w:after="40"/>
        <w:jc w:val="center"/>
      </w:pPr>
      <w:r>
        <w:rPr>
          <w:rFonts w:ascii="Times New Roman" w:hAnsi="Times New Roman"/>
          <w:b w:val="0"/>
          <w:sz w:val="26"/>
        </w:rPr>
        <w:t>з дисципліни</w:t>
      </w:r>
    </w:p>
    <w:p>
      <w:pPr>
        <w:spacing w:before="40" w:after="40"/>
        <w:jc w:val="center"/>
      </w:pPr>
      <w:r>
        <w:rPr>
          <w:rFonts w:ascii="Times New Roman" w:hAnsi="Times New Roman"/>
          <w:b/>
          <w:sz w:val="28"/>
        </w:rPr>
        <w:t>«Алгоритмізація та програмування»</w:t>
      </w:r>
    </w:p>
    <w:p>
      <w:pPr>
        <w:spacing w:before="40" w:after="40"/>
        <w:jc w:val="center"/>
      </w:pPr>
      <w:r>
        <w:rPr>
          <w:rFonts w:ascii="Times New Roman" w:hAnsi="Times New Roman"/>
          <w:b w:val="0"/>
          <w:sz w:val="26"/>
        </w:rPr>
        <w:t>студента групи РІ-13</w:t>
      </w:r>
    </w:p>
    <w:p>
      <w:pPr>
        <w:spacing w:before="40" w:after="40"/>
        <w:jc w:val="center"/>
      </w:pPr>
      <w:r>
        <w:rPr>
          <w:rFonts w:ascii="Times New Roman" w:hAnsi="Times New Roman"/>
          <w:b/>
          <w:sz w:val="28"/>
        </w:rPr>
        <w:t>Шаха Влада Ігорьовича</w:t>
      </w:r>
    </w:p>
    <w:p>
      <w:pPr>
        <w:spacing w:before="240" w:after="120"/>
      </w:pPr>
    </w:p>
    <w:p>
      <w:pPr>
        <w:keepNext/>
        <w:spacing w:before="280" w:after="80"/>
      </w:pPr>
      <w:r>
        <w:rPr>
          <w:rFonts w:ascii="Times New Roman" w:hAnsi="Times New Roman"/>
          <w:b/>
          <w:color w:val="003366"/>
          <w:sz w:val="26"/>
        </w:rPr>
        <w:t>1. Умова завдання:</w:t>
      </w:r>
    </w:p>
    <w:p>
      <w:pPr>
        <w:spacing w:before="40" w:after="80" w:line="276" w:lineRule="auto"/>
      </w:pPr>
      <w:r>
        <w:rPr>
          <w:rFonts w:ascii="Times New Roman" w:hAnsi="Times New Roman"/>
          <w:sz w:val="23"/>
        </w:rPr>
        <w:t>Варіант № 32. Визначити рекурсивну функцію обчислення найбільшого спільного дільника НСД(n, m) натуральних чисел, яка ґрунтується на співвідношенні НСД(n, m) = НСД(m, r), де r – залишок від ділення n на m.</w:t>
      </w:r>
    </w:p>
    <w:p>
      <w:pPr>
        <w:spacing w:before="40" w:after="80" w:line="276" w:lineRule="auto"/>
      </w:pPr>
      <w:r>
        <w:rPr>
          <w:rFonts w:ascii="Times New Roman" w:hAnsi="Times New Roman"/>
          <w:sz w:val="23"/>
        </w:rPr>
        <w:t>Для всіх варіантів обов'язково визначити та вивести глибину та рівень рекурсії:</w:t>
      </w:r>
    </w:p>
    <w:p>
      <w:pPr>
        <w:spacing w:before="40" w:after="80" w:line="276" w:lineRule="auto"/>
      </w:pPr>
      <w:r>
        <w:rPr>
          <w:rFonts w:ascii="Times New Roman" w:hAnsi="Times New Roman"/>
          <w:sz w:val="23"/>
        </w:rPr>
        <w:t>• Рівень рекурсії (level) передається в функцію як параметр-значення; при кожному наступному виклику збільшується на 1 та виводиться на екран;</w:t>
      </w:r>
    </w:p>
    <w:p>
      <w:pPr>
        <w:spacing w:before="40" w:after="80" w:line="276" w:lineRule="auto"/>
      </w:pPr>
      <w:r>
        <w:rPr>
          <w:rFonts w:ascii="Times New Roman" w:hAnsi="Times New Roman"/>
          <w:sz w:val="23"/>
        </w:rPr>
        <w:t>• Глибина рекурсії (depth) передається як параметр-посилання; якщо поточний level перевищує depth, змінній depth присвоюється нове максимальне значення рівня.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18176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dition_lab5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176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i/>
          <w:color w:val="505050"/>
          <w:sz w:val="20"/>
        </w:rPr>
        <w:t>Рис. 1.1. Фрагмент умови завдання з методичного посібника (варіант 32)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003366"/>
          <w:sz w:val="26"/>
        </w:rPr>
        <w:t>2. Блок-схеми алгоритму програми та кожної функції:</w:t>
      </w:r>
    </w:p>
    <w:p>
      <w:pPr>
        <w:spacing w:before="40" w:after="80" w:line="276" w:lineRule="auto"/>
      </w:pPr>
      <w:r>
        <w:rPr>
          <w:rFonts w:ascii="Times New Roman" w:hAnsi="Times New Roman"/>
          <w:sz w:val="23"/>
        </w:rPr>
        <w:t>Блок-схеми побудовано згідно стандарту за допомогою сервісу Code2UML (https://code2uml.mak5er.com/).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474720" cy="333991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55_main_flow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33399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i/>
          <w:color w:val="505050"/>
          <w:sz w:val="20"/>
        </w:rPr>
        <w:t>Рис. 2.1. Блок-схема головної функції main()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840480" cy="394221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55_gcd_flow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39422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i/>
          <w:color w:val="505050"/>
          <w:sz w:val="20"/>
        </w:rPr>
        <w:t>Рис. 2.2. Блок-схема рекурсивної функції gcd(n, m, level, depth)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003366"/>
          <w:sz w:val="26"/>
        </w:rPr>
        <w:t>3. UML-діаграми діяльності програми та кожної функції:</w:t>
      </w:r>
    </w:p>
    <w:p>
      <w:pPr>
        <w:spacing w:before="40" w:after="80" w:line="276" w:lineRule="auto"/>
      </w:pPr>
      <w:r>
        <w:rPr>
          <w:rFonts w:ascii="Times New Roman" w:hAnsi="Times New Roman"/>
          <w:sz w:val="23"/>
        </w:rPr>
        <w:t>UML-діаграми діяльності (Activity Diagram) моделюють послідовність дій алгоритму Евкліда та викликів підпрограм.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657600" cy="313304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55_main_um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1330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i/>
          <w:color w:val="505050"/>
          <w:sz w:val="20"/>
        </w:rPr>
        <w:t>Рис. 3.1. UML Activity діаграма головної функції main()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840480" cy="367728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55_gcd_um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3677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i/>
          <w:color w:val="505050"/>
          <w:sz w:val="20"/>
        </w:rPr>
        <w:t>Рис. 3.2. UML Activity діаграма рекурсивної функції gcd(n, m, level, depth)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003366"/>
          <w:sz w:val="26"/>
        </w:rPr>
        <w:t>4. Структурна схема програми:</w:t>
      </w:r>
    </w:p>
    <w:p>
      <w:pPr>
        <w:spacing w:before="40" w:after="80" w:line="276" w:lineRule="auto"/>
      </w:pPr>
      <w:r>
        <w:rPr>
          <w:rFonts w:ascii="Times New Roman" w:hAnsi="Times New Roman"/>
          <w:sz w:val="23"/>
        </w:rPr>
        <w:t>Структурна схема відображає звернення функції main() до рекурсивної функції gcd(), а також циклічний рекурсивний виклик gcd() до самої себе.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200400" cy="29908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55_struc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990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i/>
          <w:color w:val="505050"/>
          <w:sz w:val="20"/>
        </w:rPr>
        <w:t>Рис. 4.1. Структурна схема взаємозв'язку функцій та рекурсивного замикання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003366"/>
          <w:sz w:val="26"/>
        </w:rPr>
        <w:t>5. Текст програми: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91"/>
      </w:tblGrid>
      <w:tr>
        <w:tc>
          <w:tcPr>
            <w:tcW w:type="dxa" w:w="9691"/>
            <w:tcMar>
              <w:top w:w="120" w:type="dxa"/>
              <w:bottom w:w="120" w:type="dxa"/>
              <w:left w:w="200" w:type="dxa"/>
              <w:right w:w="200" w:type="dxa"/>
            </w:tcMar>
            <w:shd w:fill="F5F5F5"/>
            <w:tcBorders>
              <w:top w:val="single" w:sz="4" w:space="0" w:color="CCCCCC"/>
              <w:bottom w:val="single" w:sz="4" w:space="0" w:color="CCCCCC"/>
              <w:left w:val="single" w:sz="18" w:space="0" w:color="007ACC"/>
              <w:right w:val="single" w:sz="4" w:space="0" w:color="CCCCCC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1E1E1E"/>
                <w:sz w:val="19"/>
              </w:rPr>
              <w:t>// Lab_05_5.cpp</w:t>
              <w:br/>
              <w:t>// &lt; Shakh Vlad &gt;</w:t>
              <w:br/>
              <w:t>// Лабораторна робота № 5.5</w:t>
              <w:br/>
              <w:t>// Рекурсивні функції</w:t>
              <w:br/>
              <w:t>// Варіант 32</w:t>
              <w:br/>
              <w:br/>
              <w:t>#include &lt;iostream&gt;</w:t>
              <w:br/>
              <w:br/>
              <w:t>using namespace std;</w:t>
              <w:br/>
              <w:br/>
              <w:t>// Рекурсивна функція для обчислення найбільшого спільного дільника НСД(n, m)</w:t>
              <w:br/>
              <w:t>// з визначенням рівня (level) та глибини (depth) рекурсії</w:t>
              <w:br/>
              <w:t>int gcd(int n, int m, int level, int &amp;depth)</w:t>
              <w:br/>
              <w:t>{</w:t>
              <w:br/>
              <w:tab/>
              <w:t>if (level &gt; depth)</w:t>
              <w:br/>
              <w:tab/>
              <w:tab/>
              <w:t>depth = level;</w:t>
              <w:br/>
              <w:br/>
              <w:tab/>
              <w:t>cout &lt;&lt; "level = " &lt;&lt; level &lt;&lt; "; n = " &lt;&lt; n &lt;&lt; ", m = " &lt;&lt; m &lt;&lt; endl;</w:t>
              <w:br/>
              <w:br/>
              <w:tab/>
              <w:t>if (m == 0)</w:t>
              <w:br/>
              <w:tab/>
              <w:tab/>
              <w:t>return n;</w:t>
              <w:br/>
              <w:br/>
              <w:tab/>
              <w:t>int r = n % m;</w:t>
              <w:br/>
              <w:tab/>
              <w:t>if (r == 0)</w:t>
              <w:br/>
              <w:tab/>
              <w:tab/>
              <w:t>return m;</w:t>
              <w:br/>
              <w:tab/>
              <w:t>else</w:t>
              <w:br/>
              <w:tab/>
              <w:tab/>
              <w:t>return gcd(m, r, level + 1, depth);</w:t>
              <w:br/>
              <w:t>}</w:t>
              <w:br/>
              <w:br/>
              <w:t>#ifndef UNIT_TESTING</w:t>
              <w:br/>
              <w:t>int main()</w:t>
              <w:br/>
              <w:t>{</w:t>
              <w:br/>
              <w:tab/>
              <w:t>int n, m;</w:t>
              <w:br/>
              <w:br/>
              <w:tab/>
              <w:t>cout &lt;&lt; "n = "; cin &gt;&gt; n;</w:t>
              <w:br/>
              <w:tab/>
              <w:t>cout &lt;&lt; "m = "; cin &gt;&gt; m;</w:t>
              <w:br/>
              <w:br/>
              <w:tab/>
              <w:t>if (n &lt;= 0 || m &lt;= 0)</w:t>
              <w:br/>
              <w:tab/>
              <w:t>{</w:t>
              <w:br/>
              <w:tab/>
              <w:tab/>
              <w:t>cout &lt;&lt; "Числа n та m мають бути натуральними (n &gt; 0, m &gt; 0)!" &lt;&lt; endl;</w:t>
              <w:br/>
              <w:tab/>
              <w:tab/>
              <w:t>return 1;</w:t>
              <w:br/>
              <w:tab/>
              <w:t>}</w:t>
              <w:br/>
              <w:br/>
              <w:tab/>
              <w:t>int depth = 0;</w:t>
              <w:br/>
              <w:tab/>
              <w:t>int result = gcd(n, m, 1, depth);</w:t>
              <w:br/>
              <w:br/>
              <w:tab/>
              <w:t>cout &lt;&lt; "-----------------------------------" &lt;&lt; endl;</w:t>
              <w:br/>
              <w:tab/>
              <w:t>cout &lt;&lt; "НСД(" &lt;&lt; n &lt;&lt; ", " &lt;&lt; m &lt;&lt; ") = " &lt;&lt; result &lt;&lt; endl;</w:t>
              <w:br/>
              <w:tab/>
              <w:t>cout &lt;&lt; "depth = " &lt;&lt; depth &lt;&lt; endl;</w:t>
              <w:br/>
              <w:tab/>
              <w:t>cout &lt;&lt; "-----------------------------------" &lt;&lt; endl;</w:t>
              <w:br/>
              <w:br/>
              <w:tab/>
              <w:t>return 0;</w:t>
              <w:br/>
              <w:t>}</w:t>
              <w:br/>
              <w:t>#endif</w:t>
            </w:r>
          </w:p>
        </w:tc>
      </w:tr>
    </w:tbl>
    <w:p>
      <w:pPr>
        <w:spacing w:after="80"/>
      </w:pP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814469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lab5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81446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i/>
          <w:color w:val="505050"/>
          <w:sz w:val="20"/>
        </w:rPr>
        <w:t>Рис. 5.1. Текст програми LABA-5.5.cpp у середовищі розробки Visual Studio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28556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_lab5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855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i/>
          <w:color w:val="505050"/>
          <w:sz w:val="20"/>
        </w:rPr>
        <w:t>Рис. 5.2. Демонстрація виконання програми з виведенням рівня (level) та глибини (depth) рекурсії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003366"/>
          <w:sz w:val="26"/>
        </w:rPr>
        <w:t>6. Посилання на git-репозиторій з проектом:</w:t>
      </w:r>
    </w:p>
    <w:p>
      <w:pPr>
        <w:spacing w:before="40" w:after="80" w:line="276" w:lineRule="auto"/>
      </w:pPr>
      <w:r>
        <w:rPr>
          <w:rFonts w:ascii="Times New Roman" w:hAnsi="Times New Roman"/>
          <w:sz w:val="23"/>
        </w:rPr>
        <w:t>Проект завантажено у віддалений Git-репозиторій на GitHub:</w:t>
      </w:r>
    </w:p>
    <w:p>
      <w:pPr>
        <w:spacing w:before="40" w:after="80" w:line="276" w:lineRule="auto"/>
      </w:pPr>
      <w:r>
        <w:rPr>
          <w:rFonts w:ascii="Times New Roman" w:hAnsi="Times New Roman"/>
          <w:sz w:val="23"/>
        </w:rPr>
        <w:t>https://github.com/vivjk686/LABA-5.5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4850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t_bash_lab5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48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i/>
          <w:color w:val="505050"/>
          <w:sz w:val="20"/>
        </w:rPr>
        <w:t>Рис. 6.1. Журнал комітів, дерево гілок та статус репозиторію в Git Bash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thub_lab55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i/>
          <w:color w:val="505050"/>
          <w:sz w:val="20"/>
        </w:rPr>
        <w:t>Рис. 6.2. Сторінка проекту vivjk686/LABA-5.5 на GitHub з гілками master та testbranch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003366"/>
          <w:sz w:val="26"/>
        </w:rPr>
        <w:t>7. Результати unit-тесту:</w:t>
      </w:r>
    </w:p>
    <w:p>
      <w:pPr>
        <w:spacing w:before="40" w:after="80" w:line="276" w:lineRule="auto"/>
      </w:pPr>
      <w:r>
        <w:rPr>
          <w:rFonts w:ascii="Times New Roman" w:hAnsi="Times New Roman"/>
          <w:sz w:val="23"/>
        </w:rPr>
        <w:t>Для верифікації правильності рекурсивного алгоритму пошуку НСД та коректності підрахунку глибини рекурсії було розроблено тестовий проект UnitTest5.5.</w:t>
      </w:r>
    </w:p>
    <w:p>
      <w:pPr>
        <w:spacing w:before="40" w:after="80" w:line="276" w:lineRule="auto"/>
      </w:pPr>
      <w:r>
        <w:rPr>
          <w:rFonts w:ascii="Times New Roman" w:hAnsi="Times New Roman"/>
          <w:sz w:val="23"/>
        </w:rPr>
        <w:t>Перевірено такі тест-кейси:</w:t>
      </w:r>
    </w:p>
    <w:p>
      <w:pPr>
        <w:spacing w:before="40" w:after="80" w:line="276" w:lineRule="auto"/>
      </w:pPr>
      <w:r>
        <w:rPr>
          <w:rFonts w:ascii="Times New Roman" w:hAnsi="Times New Roman"/>
          <w:sz w:val="23"/>
        </w:rPr>
        <w:t>• gcd(48, 18) == 6 (depth = 3) — стандартний випадок алгоритму Евкліда;</w:t>
      </w:r>
    </w:p>
    <w:p>
      <w:pPr>
        <w:spacing w:before="40" w:after="80" w:line="276" w:lineRule="auto"/>
      </w:pPr>
      <w:r>
        <w:rPr>
          <w:rFonts w:ascii="Times New Roman" w:hAnsi="Times New Roman"/>
          <w:sz w:val="23"/>
        </w:rPr>
        <w:t>• gcd(18, 48) == 6 (depth = 4) — зворотний порядок введення аргументів;</w:t>
      </w:r>
    </w:p>
    <w:p>
      <w:pPr>
        <w:spacing w:before="40" w:after="80" w:line="276" w:lineRule="auto"/>
      </w:pPr>
      <w:r>
        <w:rPr>
          <w:rFonts w:ascii="Times New Roman" w:hAnsi="Times New Roman"/>
          <w:sz w:val="23"/>
        </w:rPr>
        <w:t>• gcd(17, 19) == 1 — взаємно прості числа;</w:t>
      </w:r>
    </w:p>
    <w:p>
      <w:pPr>
        <w:spacing w:before="40" w:after="80" w:line="276" w:lineRule="auto"/>
      </w:pPr>
      <w:r>
        <w:rPr>
          <w:rFonts w:ascii="Times New Roman" w:hAnsi="Times New Roman"/>
          <w:sz w:val="23"/>
        </w:rPr>
        <w:t>• gcd(25, 25) == 25 (depth = 1) — рівні числа, базова зупинка;</w:t>
      </w:r>
    </w:p>
    <w:p>
      <w:pPr>
        <w:spacing w:before="40" w:after="80" w:line="276" w:lineRule="auto"/>
      </w:pPr>
      <w:r>
        <w:rPr>
          <w:rFonts w:ascii="Times New Roman" w:hAnsi="Times New Roman"/>
          <w:sz w:val="23"/>
        </w:rPr>
        <w:t>• gcd(100, 25) == 25 (depth = 1) — кратні числа, ділення без остачі;</w:t>
      </w:r>
    </w:p>
    <w:p>
      <w:pPr>
        <w:spacing w:before="40" w:after="80" w:line="276" w:lineRule="auto"/>
      </w:pPr>
      <w:r>
        <w:rPr>
          <w:rFonts w:ascii="Times New Roman" w:hAnsi="Times New Roman"/>
          <w:sz w:val="23"/>
        </w:rPr>
        <w:t>• gcd(1071, 462) == 21 — робота з великими числами.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91"/>
      </w:tblGrid>
      <w:tr>
        <w:tc>
          <w:tcPr>
            <w:tcW w:type="dxa" w:w="9691"/>
            <w:tcMar>
              <w:top w:w="120" w:type="dxa"/>
              <w:bottom w:w="120" w:type="dxa"/>
              <w:left w:w="200" w:type="dxa"/>
              <w:right w:w="200" w:type="dxa"/>
            </w:tcMar>
            <w:shd w:fill="F5F5F5"/>
            <w:tcBorders>
              <w:top w:val="single" w:sz="4" w:space="0" w:color="CCCCCC"/>
              <w:bottom w:val="single" w:sz="4" w:space="0" w:color="CCCCCC"/>
              <w:left w:val="single" w:sz="18" w:space="0" w:color="007ACC"/>
              <w:right w:val="single" w:sz="4" w:space="0" w:color="CCCCCC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1E1E1E"/>
                <w:sz w:val="19"/>
              </w:rPr>
              <w:t>#include "pch.h"</w:t>
              <w:br/>
              <w:t>#include "CppUnitTest.h"</w:t>
              <w:br/>
              <w:br/>
              <w:t>#define UNIT_TESTING</w:t>
              <w:br/>
              <w:t>#include "../LABA-5.5/LABA-5.5.cpp"</w:t>
              <w:br/>
              <w:br/>
              <w:t>using namespace Microsoft::VisualStudio::CppUnitTestFramework;</w:t>
              <w:br/>
              <w:br/>
              <w:t>namespace UnitTest55</w:t>
              <w:br/>
              <w:t>{</w:t>
              <w:br/>
              <w:tab/>
              <w:t>TEST_CLASS(UnitTest55)</w:t>
              <w:br/>
              <w:tab/>
              <w:t>{</w:t>
              <w:br/>
              <w:tab/>
              <w:t>public:</w:t>
              <w:br/>
              <w:br/>
              <w:tab/>
              <w:tab/>
              <w:t>TEST_METHOD(TestGCD_StandardNumbers)</w:t>
              <w:br/>
              <w:tab/>
              <w:tab/>
              <w:t>{</w:t>
              <w:br/>
              <w:tab/>
              <w:tab/>
              <w:tab/>
              <w:t>int depth = 0;</w:t>
              <w:br/>
              <w:tab/>
              <w:tab/>
              <w:tab/>
              <w:t>int res = gcd(48, 18, 1, depth);</w:t>
              <w:br/>
              <w:tab/>
              <w:tab/>
              <w:tab/>
              <w:t>Assert::AreEqual(6, res);</w:t>
              <w:br/>
              <w:tab/>
              <w:tab/>
              <w:tab/>
              <w:t>Assert::AreEqual(3, depth);</w:t>
              <w:br/>
              <w:tab/>
              <w:tab/>
              <w:t>}</w:t>
              <w:br/>
              <w:br/>
              <w:tab/>
              <w:tab/>
              <w:t>TEST_METHOD(TestGCD_ReversedOrder)</w:t>
              <w:br/>
              <w:tab/>
              <w:tab/>
              <w:t>{</w:t>
              <w:br/>
              <w:tab/>
              <w:tab/>
              <w:tab/>
              <w:t>int depth = 0;</w:t>
              <w:br/>
              <w:tab/>
              <w:tab/>
              <w:tab/>
              <w:t>int res = gcd(18, 48, 1, depth);</w:t>
              <w:br/>
              <w:tab/>
              <w:tab/>
              <w:tab/>
              <w:t>Assert::AreEqual(6, res);</w:t>
              <w:br/>
              <w:tab/>
              <w:tab/>
              <w:tab/>
              <w:t>Assert::AreEqual(4, depth);</w:t>
              <w:br/>
              <w:tab/>
              <w:tab/>
              <w:t>}</w:t>
              <w:br/>
              <w:br/>
              <w:tab/>
              <w:tab/>
              <w:t>TEST_METHOD(TestGCD_CoprimeNumbers)</w:t>
              <w:br/>
              <w:tab/>
              <w:tab/>
              <w:t>{</w:t>
              <w:br/>
              <w:tab/>
              <w:tab/>
              <w:tab/>
              <w:t>int depth = 0;</w:t>
              <w:br/>
              <w:tab/>
              <w:tab/>
              <w:tab/>
              <w:t>int res = gcd(17, 19, 1, depth);</w:t>
              <w:br/>
              <w:tab/>
              <w:tab/>
              <w:tab/>
              <w:t>Assert::AreEqual(1, res);</w:t>
              <w:br/>
              <w:tab/>
              <w:tab/>
              <w:t>}</w:t>
              <w:br/>
              <w:br/>
              <w:tab/>
              <w:tab/>
              <w:t>TEST_METHOD(TestGCD_EqualNumbers)</w:t>
              <w:br/>
              <w:tab/>
              <w:tab/>
              <w:t>{</w:t>
              <w:br/>
              <w:tab/>
              <w:tab/>
              <w:tab/>
              <w:t>int depth = 0;</w:t>
              <w:br/>
              <w:tab/>
              <w:tab/>
              <w:tab/>
              <w:t>int res = gcd(25, 25, 1, depth);</w:t>
              <w:br/>
              <w:tab/>
              <w:tab/>
              <w:tab/>
              <w:t>Assert::AreEqual(25, res);</w:t>
              <w:br/>
              <w:tab/>
              <w:tab/>
              <w:tab/>
              <w:t>Assert::AreEqual(1, depth);</w:t>
              <w:br/>
              <w:tab/>
              <w:tab/>
              <w:t>}</w:t>
              <w:br/>
              <w:br/>
              <w:tab/>
              <w:tab/>
              <w:t>TEST_METHOD(TestGCD_Multiple)</w:t>
              <w:br/>
              <w:tab/>
              <w:tab/>
              <w:t>{</w:t>
              <w:br/>
              <w:tab/>
              <w:tab/>
              <w:tab/>
              <w:t>int depth = 0;</w:t>
              <w:br/>
              <w:tab/>
              <w:tab/>
              <w:tab/>
              <w:t>int res = gcd(100, 25, 1, depth);</w:t>
              <w:br/>
              <w:tab/>
              <w:tab/>
              <w:tab/>
              <w:t>Assert::AreEqual(25, res);</w:t>
              <w:br/>
              <w:tab/>
              <w:tab/>
              <w:tab/>
              <w:t>Assert::AreEqual(1, depth);</w:t>
              <w:br/>
              <w:tab/>
              <w:tab/>
              <w:t>}</w:t>
              <w:br/>
              <w:br/>
              <w:tab/>
              <w:tab/>
              <w:t>TEST_METHOD(TestGCD_LargePair)</w:t>
              <w:br/>
              <w:tab/>
              <w:tab/>
              <w:t>{</w:t>
              <w:br/>
              <w:tab/>
              <w:tab/>
              <w:tab/>
              <w:t>int depth = 0;</w:t>
              <w:br/>
              <w:tab/>
              <w:tab/>
              <w:tab/>
              <w:t>int res = gcd(1071, 462, 1, depth);</w:t>
              <w:br/>
              <w:tab/>
              <w:tab/>
              <w:tab/>
              <w:t>Assert::AreEqual(21, res);</w:t>
              <w:br/>
              <w:tab/>
              <w:tab/>
              <w:t>}</w:t>
              <w:br/>
              <w:tab/>
              <w:t>};</w:t>
              <w:br/>
              <w:t>}</w:t>
            </w:r>
          </w:p>
        </w:tc>
      </w:tr>
    </w:tbl>
    <w:p>
      <w:pPr>
        <w:spacing w:after="80"/>
      </w:pP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1020846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nit_code_lab55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0208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i/>
          <w:color w:val="505050"/>
          <w:sz w:val="20"/>
        </w:rPr>
        <w:t>Рис. 7.1. Вихідний код модуля UnitTest5.5.cpp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61144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nit_test_lab55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114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i/>
          <w:color w:val="505050"/>
          <w:sz w:val="20"/>
        </w:rPr>
        <w:t>Рис. 7.2. Успішне виконання 6 автоматичних тестів утилітою vstest.console.exe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003366"/>
          <w:sz w:val="26"/>
        </w:rPr>
        <w:t>8. Висновки:</w:t>
      </w:r>
    </w:p>
    <w:p>
      <w:pPr>
        <w:spacing w:before="40" w:after="80" w:line="276" w:lineRule="auto"/>
      </w:pPr>
      <w:r>
        <w:rPr>
          <w:rFonts w:ascii="Times New Roman" w:hAnsi="Times New Roman"/>
          <w:sz w:val="23"/>
        </w:rPr>
        <w:t>Під час виконання лабораторної роботи № 5.5 я вивчив механізм роботи рекурсивних функцій на прикладі знаходження найбільшого спільного дільника двох натуральних чисел за алгоритмом Евкліда.</w:t>
      </w:r>
    </w:p>
    <w:p>
      <w:pPr>
        <w:spacing w:before="40" w:after="80" w:line="276" w:lineRule="auto"/>
      </w:pPr>
      <w:r>
        <w:rPr>
          <w:rFonts w:ascii="Times New Roman" w:hAnsi="Times New Roman"/>
          <w:sz w:val="23"/>
        </w:rPr>
        <w:t>Особливу увагу було приділено розрізненню та фіксації двох ключових характеристик рекурсивного процесу:</w:t>
      </w:r>
    </w:p>
    <w:p>
      <w:pPr>
        <w:spacing w:before="40" w:after="80" w:line="276" w:lineRule="auto"/>
      </w:pPr>
      <w:r>
        <w:rPr>
          <w:rFonts w:ascii="Times New Roman" w:hAnsi="Times New Roman"/>
          <w:sz w:val="23"/>
        </w:rPr>
        <w:t>1. Рівень рекурсії (level) — передавався як параметр-значення, що дозволило відстежувати номер поточного фрейму стеку під час кожного входу у функцію;</w:t>
      </w:r>
    </w:p>
    <w:p>
      <w:pPr>
        <w:spacing w:before="40" w:after="80" w:line="276" w:lineRule="auto"/>
      </w:pPr>
      <w:r>
        <w:rPr>
          <w:rFonts w:ascii="Times New Roman" w:hAnsi="Times New Roman"/>
          <w:sz w:val="23"/>
        </w:rPr>
        <w:t>2. Глибина рекурсії (depth) — передавалася як параметр-посилання (&amp;depth), що дозволило зберегти максимальну досягнуту кількість вкладених викликів на момент завершення роботи алгоритму.</w:t>
      </w:r>
    </w:p>
    <w:p>
      <w:pPr>
        <w:spacing w:before="40" w:after="80" w:line="276" w:lineRule="auto"/>
      </w:pPr>
      <w:r>
        <w:rPr>
          <w:rFonts w:ascii="Times New Roman" w:hAnsi="Times New Roman"/>
          <w:sz w:val="23"/>
        </w:rPr>
        <w:t>Алгоритм повністю підтвердив свою ефективність та надійність, пройшовши всі 6 тест-кейсів в автоматизованому тестовому проекті UnitTest. Результати проекту зафіксовані у системі контролю версій Git та завантажені на віддалений сервер GitHub із застосуванням повноцінного життєвого циклу гілок (master, testbranch, merge).</w:t>
      </w:r>
    </w:p>
    <w:sectPr w:rsidR="00FC693F" w:rsidRPr="0006063C" w:rsidSect="00034616">
      <w:pgSz w:w="12240" w:h="15840"/>
      <w:pgMar w:top="1138" w:right="1138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