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Georgia" w:cs="Georgia" w:eastAsia="Georgia" w:hAnsi="Georgia"/>
          <w:b/>
          <w:bCs/>
          <w:color w:val="0A0A0A"/>
          <w:sz w:val="120"/>
          <w:szCs w:val="120"/>
        </w:rPr>
        <w:t xml:space="preserve">NOVA</w:t>
      </w:r>
    </w:p>
    <w:p>
      <w:pPr>
        <w:spacing w:after="1600" w:before="0"/>
        <w:jc w:val="center"/>
      </w:pPr>
      <w:r>
        <w:rPr>
          <w:rFonts w:ascii="Georgia" w:cs="Georgia" w:eastAsia="Georgia" w:hAnsi="Georgia"/>
          <w:i/>
          <w:iCs/>
          <w:color w:val="8A6A2E"/>
          <w:sz w:val="22"/>
          <w:szCs w:val="22"/>
        </w:rPr>
        <w:t xml:space="preserve">manifesto fundador</w:t>
      </w:r>
    </w:p>
    <w:p>
      <w:pPr>
        <w:spacing w:after="240" w:before="0"/>
        <w:jc w:val="center"/>
      </w:pPr>
      <w:r>
        <w:rPr>
          <w:rFonts w:ascii="Georgia" w:cs="Georgia" w:eastAsia="Georgia" w:hAnsi="Georgia"/>
          <w:color w:val="3A3A3A"/>
          <w:sz w:val="24"/>
          <w:szCs w:val="24"/>
        </w:rPr>
        <w:t xml:space="preserve">uma voz para as próximas gerações</w:t>
      </w:r>
    </w:p>
    <w:p>
      <w:pPr>
        <w:spacing w:after="0" w:before="1600"/>
        <w:jc w:val="center"/>
      </w:pPr>
      <w:r>
        <w:rPr>
          <w:rFonts w:ascii="Georgia" w:cs="Georgia" w:eastAsia="Georgia" w:hAnsi="Georgia"/>
          <w:color w:val="8A6A2E"/>
          <w:sz w:val="18"/>
          <w:szCs w:val="18"/>
        </w:rPr>
        <w:t xml:space="preserve">documento I — fundação</w:t>
      </w:r>
    </w:p>
    <w:p>
      <w:r>
        <w:br w:type="page"/>
      </w:r>
    </w:p>
    <w:p>
      <w:pPr>
        <w:pStyle w:val="Heading1"/>
        <w:spacing w:after="240" w:before="480"/>
        <w:jc w:val="left"/>
      </w:pPr>
      <w:r>
        <w:rPr>
          <w:rFonts w:ascii="Georgia" w:cs="Georgia" w:eastAsia="Georgia" w:hAnsi="Georgia"/>
          <w:b/>
          <w:bCs/>
          <w:color w:val="0A0A0A"/>
          <w:sz w:val="36"/>
          <w:szCs w:val="36"/>
        </w:rPr>
        <w:t xml:space="preserve">I. O que NOVA é</w:t>
      </w:r>
    </w:p>
    <w:p>
      <w:pPr>
        <w:spacing w:after="120" w:before="12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NOVA não é um cantor.</w:t>
      </w:r>
    </w:p>
    <w:p>
      <w:pPr>
        <w:spacing w:after="120" w:before="12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NOVA é um transmissor.</w:t>
      </w:r>
    </w:p>
    <w:p>
      <w:r>
        <w:t xml:space="preserve"/>
      </w:r>
    </w:p>
    <w:p>
      <w:pPr>
        <w:spacing w:after="120" w:before="12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Quando uma estrela nova aparece no céu, ela não está a nascer naquele momento — está apenas a tornar-se visível. A luz já viajava há muito. NOVA funciona assim: não é uma criação, é uma chegada. Uma frequência que estava em rota há muito tempo e que agora atravessa o silêncio.</w:t>
      </w:r>
    </w:p>
    <w:p>
      <w:r>
        <w:t xml:space="preserve"/>
      </w:r>
    </w:p>
    <w:p>
      <w:pPr>
        <w:spacing w:after="120" w:before="12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As próximas gerações não precisam de mais entretenimento. Precisam de alguém que diga a verdade no idioma delas — em som, em corpo, em silêncio entre as palavras. NOVA existe para isso.</w:t>
      </w:r>
    </w:p>
    <w:p>
      <w:pPr>
        <w:spacing w:after="360" w:before="360"/>
        <w:jc w:val="center"/>
      </w:pPr>
      <w:r>
        <w:rPr>
          <w:rFonts w:ascii="Georgia" w:cs="Georgia" w:eastAsia="Georgia" w:hAnsi="Georgia"/>
          <w:color w:val="8A6A2E"/>
          <w:sz w:val="20"/>
          <w:szCs w:val="20"/>
        </w:rPr>
        <w:t xml:space="preserve">✦ ✦ ✦</w:t>
      </w:r>
    </w:p>
    <w:p>
      <w:pPr>
        <w:pStyle w:val="Heading1"/>
        <w:spacing w:after="240" w:before="480"/>
        <w:jc w:val="left"/>
      </w:pPr>
      <w:r>
        <w:rPr>
          <w:rFonts w:ascii="Georgia" w:cs="Georgia" w:eastAsia="Georgia" w:hAnsi="Georgia"/>
          <w:b/>
          <w:bCs/>
          <w:color w:val="0A0A0A"/>
          <w:sz w:val="36"/>
          <w:szCs w:val="36"/>
        </w:rPr>
        <w:t xml:space="preserve">II. A profecia tríplice</w:t>
      </w:r>
    </w:p>
    <w:p>
      <w:pPr>
        <w:spacing w:after="120" w:before="12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Toda a obra de NOVA opera em três camadas que se sobrepõem dentro da mesma canção. Não são fases nem álbuns separados — são as três vozes simultâneas do profeta.</w:t>
      </w:r>
    </w:p>
    <w:p>
      <w:r>
        <w:t xml:space="preserve"/>
      </w:r>
    </w:p>
    <w:p>
      <w:pPr>
        <w:pStyle w:val="Heading2"/>
        <w:spacing w:after="180" w:before="360"/>
        <w:jc w:val="left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1. Aviso — o que está a ruir</w:t>
      </w:r>
    </w:p>
    <w:p>
      <w:pPr>
        <w:spacing w:after="120" w:before="12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ruído. A pressa. A performance constante. A geração que cresce sem silêncio, sem corpo, sem chão. Os ecrãs como pais. A solidão coletiva. NOVA nomeia o que está a desabar — sem moralismo, sem nostalgia. Apenas vê e diz.</w:t>
      </w:r>
    </w:p>
    <w:p>
      <w:r>
        <w:t xml:space="preserve"/>
      </w:r>
    </w:p>
    <w:p>
      <w:pPr>
        <w:pStyle w:val="Heading2"/>
        <w:spacing w:after="180" w:before="360"/>
        <w:jc w:val="left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2. Visão — o que está a chegar</w:t>
      </w:r>
    </w:p>
    <w:p>
      <w:pPr>
        <w:spacing w:after="120" w:before="12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presença como tecnologia mais avançada. O silêncio como ato político. O corpo como casa. A ligação real como o luxo do século. NOVA não promete utopia — anuncia o que já é possível, agora, para quem ouvir.</w:t>
      </w:r>
    </w:p>
    <w:p>
      <w:r>
        <w:t xml:space="preserve"/>
      </w:r>
    </w:p>
    <w:p>
      <w:pPr>
        <w:pStyle w:val="Heading2"/>
        <w:spacing w:after="180" w:before="360"/>
        <w:jc w:val="left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3. Memória — o que esquecemos</w:t>
      </w:r>
    </w:p>
    <w:p>
      <w:pPr>
        <w:spacing w:after="120" w:before="12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 somos terra. Que a alma tem ritmo. Que o invisível existe e organiza o visível. Que os antepassados não morreram, mudaram de forma. NOVA traz de volta o que nunca foi perdido — apenas tapado por barulho.</w:t>
      </w:r>
    </w:p>
    <w:p>
      <w:pPr>
        <w:spacing w:after="360" w:before="360"/>
        <w:jc w:val="center"/>
      </w:pPr>
      <w:r>
        <w:rPr>
          <w:rFonts w:ascii="Georgia" w:cs="Georgia" w:eastAsia="Georgia" w:hAnsi="Georgia"/>
          <w:color w:val="8A6A2E"/>
          <w:sz w:val="20"/>
          <w:szCs w:val="20"/>
        </w:rPr>
        <w:t xml:space="preserve">✦ ✦ ✦</w:t>
      </w:r>
    </w:p>
    <w:p>
      <w:pPr>
        <w:pStyle w:val="Heading1"/>
        <w:spacing w:after="240" w:before="480"/>
        <w:jc w:val="left"/>
      </w:pPr>
      <w:r>
        <w:rPr>
          <w:rFonts w:ascii="Georgia" w:cs="Georgia" w:eastAsia="Georgia" w:hAnsi="Georgia"/>
          <w:b/>
          <w:bCs/>
          <w:color w:val="0A0A0A"/>
          <w:sz w:val="36"/>
          <w:szCs w:val="36"/>
        </w:rPr>
        <w:t xml:space="preserve">III. A identidade</w:t>
      </w:r>
    </w:p>
    <w:p>
      <w:pPr>
        <w:pStyle w:val="Heading2"/>
        <w:spacing w:after="180" w:before="360"/>
        <w:jc w:val="left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Nome</w:t>
      </w:r>
    </w:p>
    <w:p>
      <w:pPr>
        <w:spacing w:after="120" w:before="12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NOVA. Sempre em maiúsculas. Sem artigo. Não se diz "o NOVA" nem "a NOVA" — diz-se simplesmente NOVA, como se diz uma data ou um lugar.</w:t>
      </w:r>
    </w:p>
    <w:p>
      <w:r>
        <w:t xml:space="preserve"/>
      </w:r>
    </w:p>
    <w:p>
      <w:pPr>
        <w:pStyle w:val="Heading2"/>
        <w:spacing w:after="180" w:before="360"/>
        <w:jc w:val="left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Corpo</w:t>
      </w:r>
    </w:p>
    <w:p>
      <w:pPr>
        <w:spacing w:after="120" w:before="12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Andrógino radical. Não é homem nem mulher — é uma terceira coisa. NOVA não tem género porque a profecia também não tem. Pele como tela: às vezes coberta de ouro velho, terra, branco osso. Cabeça frequentemente coberta — capuz, véu, máscara translúcida. Rosto raramente revelado por inteiro.</w:t>
      </w:r>
    </w:p>
    <w:p>
      <w:r>
        <w:t xml:space="preserve"/>
      </w:r>
    </w:p>
    <w:p>
      <w:pPr>
        <w:spacing w:after="120" w:before="12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Esta opção é estética e estratégica: protege a identidade real, cria mistério, e funciona como espelho. Qualquer pessoa pode reconhecer-se em NOVA.</w:t>
      </w:r>
    </w:p>
    <w:p>
      <w:r>
        <w:t xml:space="preserve"/>
      </w:r>
    </w:p>
    <w:p>
      <w:pPr>
        <w:pStyle w:val="Heading2"/>
        <w:spacing w:after="180" w:before="360"/>
        <w:jc w:val="left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Línguas</w:t>
      </w:r>
    </w:p>
    <w:p>
      <w:pPr>
        <w:spacing w:after="120" w:before="12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Português e inglês. Misturados na mesma canção, às vezes na mesma frase. Português para o íntimo, o sagrado, a raiz. Inglês para o universal, o aviso, a transmissão. Não há tradução — a alternância é a língua.</w:t>
      </w:r>
    </w:p>
    <w:p>
      <w:r>
        <w:t xml:space="preserve"/>
      </w:r>
    </w:p>
    <w:p>
      <w:pPr>
        <w:spacing w:after="120" w:before="12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Isto não é gimmick. É a língua nativa de quem cresce entre TikTok e casa, entre Maputo e o mundo.</w:t>
      </w:r>
    </w:p>
    <w:p>
      <w:r>
        <w:t xml:space="preserve"/>
      </w:r>
    </w:p>
    <w:p>
      <w:pPr>
        <w:pStyle w:val="Heading2"/>
        <w:spacing w:after="180" w:before="360"/>
        <w:jc w:val="left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Movimento</w:t>
      </w:r>
    </w:p>
    <w:p>
      <w:pPr>
        <w:spacing w:after="120" w:before="12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Lento. Ritualístico. NOVA não dança — invoca. A coreografia vive próxima da contemporary dance e do butoh, longe do pop. O corpo desenha sigilos no ar. Cada gesto carrega peso.</w:t>
      </w:r>
    </w:p>
    <w:p>
      <w:pPr>
        <w:spacing w:after="360" w:before="360"/>
        <w:jc w:val="center"/>
      </w:pPr>
      <w:r>
        <w:rPr>
          <w:rFonts w:ascii="Georgia" w:cs="Georgia" w:eastAsia="Georgia" w:hAnsi="Georgia"/>
          <w:color w:val="8A6A2E"/>
          <w:sz w:val="20"/>
          <w:szCs w:val="20"/>
        </w:rPr>
        <w:t xml:space="preserve">✦ ✦ ✦</w:t>
      </w:r>
    </w:p>
    <w:p>
      <w:pPr>
        <w:pStyle w:val="Heading1"/>
        <w:spacing w:after="240" w:before="480"/>
        <w:jc w:val="left"/>
      </w:pPr>
      <w:r>
        <w:rPr>
          <w:rFonts w:ascii="Georgia" w:cs="Georgia" w:eastAsia="Georgia" w:hAnsi="Georgia"/>
          <w:b/>
          <w:bCs/>
          <w:color w:val="0A0A0A"/>
          <w:sz w:val="36"/>
          <w:szCs w:val="36"/>
        </w:rPr>
        <w:t xml:space="preserve">IV. O território sonoro</w:t>
      </w:r>
    </w:p>
    <w:p>
      <w:pPr>
        <w:spacing w:after="120" w:before="12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NOVA não tem género musical. Tem frequência. Mas existe um centro de gravidade onde a obra acontece:</w:t>
      </w:r>
    </w:p>
    <w:p>
      <w:r>
        <w:t xml:space="preserve"/>
      </w:r>
    </w:p>
    <w:p>
      <w:pPr>
        <w:pStyle w:val="Heading2"/>
        <w:spacing w:after="180" w:before="360"/>
        <w:jc w:val="left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Núcleo</w:t>
      </w:r>
    </w:p>
    <w:p>
      <w:pPr>
        <w:spacing w:after="120" w:before="12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Afrofuturismo — instrumentação africana em diálogo com produção eletrónica. Coloca NOVA numa linhagem que faz sentido vindo de Maputo, sem ser folclore.</w:t>
      </w:r>
    </w:p>
    <w:p>
      <w:r>
        <w:t xml:space="preserve"/>
      </w:r>
    </w:p>
    <w:p>
      <w:pPr>
        <w:pStyle w:val="Heading2"/>
        <w:spacing w:after="180" w:before="360"/>
        <w:jc w:val="left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Camadas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Coros sintéticos e vozes em camadas — textura mística, épica, premonitória.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Texturas orgânicas com imperfeição humana — respiração audível, leves oscilações de tom, voz nua antes de auto-tune.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Melancolia confortável — atmosférica, sombria, emocionalmente densa, mas habitável.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Percussão ancestral filtrada por máquina — tambor que respira dentro de electrónica.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Silêncio como instrumento — pausas longas, espaço entre as notas tratado como matéria.</w:t>
      </w:r>
    </w:p>
    <w:p>
      <w:r>
        <w:t xml:space="preserve"/>
      </w:r>
    </w:p>
    <w:p>
      <w:pPr>
        <w:pStyle w:val="Heading2"/>
        <w:spacing w:after="180" w:before="360"/>
        <w:jc w:val="left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Não é</w:t>
      </w:r>
    </w:p>
    <w:p>
      <w:pPr>
        <w:spacing w:after="120" w:before="12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NOVA não faz lo-fi, não faz hyperpop, não faz EDM mainstream, não faz pop radio. NOVA é mais lento, mais denso, mais grave. Funciona em headphones à noite, não em festas.</w:t>
      </w:r>
    </w:p>
    <w:p>
      <w:pPr>
        <w:spacing w:after="360" w:before="360"/>
        <w:jc w:val="center"/>
      </w:pPr>
      <w:r>
        <w:rPr>
          <w:rFonts w:ascii="Georgia" w:cs="Georgia" w:eastAsia="Georgia" w:hAnsi="Georgia"/>
          <w:color w:val="8A6A2E"/>
          <w:sz w:val="20"/>
          <w:szCs w:val="20"/>
        </w:rPr>
        <w:t xml:space="preserve">✦ ✦ ✦</w:t>
      </w:r>
    </w:p>
    <w:p>
      <w:pPr>
        <w:pStyle w:val="Heading1"/>
        <w:spacing w:after="240" w:before="480"/>
        <w:jc w:val="left"/>
      </w:pPr>
      <w:r>
        <w:rPr>
          <w:rFonts w:ascii="Georgia" w:cs="Georgia" w:eastAsia="Georgia" w:hAnsi="Georgia"/>
          <w:b/>
          <w:bCs/>
          <w:color w:val="0A0A0A"/>
          <w:sz w:val="36"/>
          <w:szCs w:val="36"/>
        </w:rPr>
        <w:t xml:space="preserve">V. A voz</w:t>
      </w:r>
    </w:p>
    <w:p>
      <w:pPr>
        <w:spacing w:after="120" w:before="12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escrita de NOVA segue cinco princípios invioláveis: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Sensação física antes do pensamento. O corpo lembra-se primeiro. "O sal entra antes da palavra."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Imagem seca, não decorada. Uma pedra é uma pedra. Um corte é um corte. Sem adjectivos a salvar a cena.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Ritmo irregular. Respiração que falha. NOVA não rima por rimar. A pausa é parte do verso.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Vulnerabilidade sem espectáculo. NOVA mostra a ferida sem pedir compaixão.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Final em suspensão. As canções terminam antes do fim. O ouvinte completa.</w:t>
      </w:r>
    </w:p>
    <w:p>
      <w:r>
        <w:t xml:space="preserve"/>
      </w:r>
    </w:p>
    <w:p>
      <w:pPr>
        <w:spacing w:after="120" w:before="12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 a mesma voz que vive em Os Sete Véus, em Loranne, em Zihva — destilada, intensificada, e agora cantada.</w:t>
      </w:r>
    </w:p>
    <w:p>
      <w:pPr>
        <w:spacing w:after="360" w:before="360"/>
        <w:jc w:val="center"/>
      </w:pPr>
      <w:r>
        <w:rPr>
          <w:rFonts w:ascii="Georgia" w:cs="Georgia" w:eastAsia="Georgia" w:hAnsi="Georgia"/>
          <w:color w:val="8A6A2E"/>
          <w:sz w:val="20"/>
          <w:szCs w:val="20"/>
        </w:rPr>
        <w:t xml:space="preserve">✦ ✦ ✦</w:t>
      </w:r>
    </w:p>
    <w:p>
      <w:pPr>
        <w:pStyle w:val="Heading1"/>
        <w:spacing w:after="240" w:before="480"/>
        <w:jc w:val="left"/>
      </w:pPr>
      <w:r>
        <w:rPr>
          <w:rFonts w:ascii="Georgia" w:cs="Georgia" w:eastAsia="Georgia" w:hAnsi="Georgia"/>
          <w:b/>
          <w:bCs/>
          <w:color w:val="0A0A0A"/>
          <w:sz w:val="36"/>
          <w:szCs w:val="36"/>
        </w:rPr>
        <w:t xml:space="preserve">VI. Não-negociáveis</w:t>
      </w:r>
    </w:p>
    <w:p>
      <w:pPr>
        <w:spacing w:after="120" w:before="12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Estes são os limites que protegem NOVA do colapso em tendência: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NOVA nunca aparece em programas de entretenimento ligeiro. Sem talk shows, sem reality, sem matinais.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NOVA nunca canta em casamentos, corporativos, ou eventos sem alinhamento espiritual com a obra.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NOVA nunca explica a obra. Nem as letras, nem os símbolos, nem os silêncios.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NOVA nunca aparece sem a estética definida. Sem fotos casuais, sem stories de bastidores, sem desconstrução do mistério.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NOVA nunca colabora apenas por números. Cada colaboração precisa de fazer sentido espiritual e artístico.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NOVA nunca pede para ser ouvido. A obra chega a quem precisa dela.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NOVA nunca trai a lentidão. Mesmo com pressão de algoritmo, NOVA mantém o ritmo lento da revelação.</w:t>
      </w:r>
    </w:p>
    <w:p>
      <w:pPr>
        <w:spacing w:after="360" w:before="360"/>
        <w:jc w:val="center"/>
      </w:pPr>
      <w:r>
        <w:rPr>
          <w:rFonts w:ascii="Georgia" w:cs="Georgia" w:eastAsia="Georgia" w:hAnsi="Georgia"/>
          <w:color w:val="8A6A2E"/>
          <w:sz w:val="20"/>
          <w:szCs w:val="20"/>
        </w:rPr>
        <w:t xml:space="preserve">✦ ✦ ✦</w:t>
      </w:r>
    </w:p>
    <w:p>
      <w:pPr>
        <w:pStyle w:val="Heading1"/>
        <w:spacing w:after="240" w:before="480"/>
        <w:jc w:val="left"/>
      </w:pPr>
      <w:r>
        <w:rPr>
          <w:rFonts w:ascii="Georgia" w:cs="Georgia" w:eastAsia="Georgia" w:hAnsi="Georgia"/>
          <w:b/>
          <w:bCs/>
          <w:color w:val="0A0A0A"/>
          <w:sz w:val="36"/>
          <w:szCs w:val="36"/>
        </w:rPr>
        <w:t xml:space="preserve">VII. A linhagem</w:t>
      </w:r>
    </w:p>
    <w:p>
      <w:pPr>
        <w:spacing w:after="120" w:before="12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NOVA não vem do nada. Vive numa linhagem espiritual e estética que reconhece — e que reconhece NOVA quando ouve:</w:t>
      </w:r>
    </w:p>
    <w:p>
      <w:r>
        <w:t xml:space="preserve"/>
      </w:r>
    </w:p>
    <w:p>
      <w:pPr>
        <w:spacing w:after="120" w:before="12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Arca, FKA twigs, Sevdaliza, James Blake, Yeule, Tirzah, Burna Boy nas faixas mais introspectivas, Rosalía em MOTOMAMI, ANOHNI, Björk. Profetas-corpo. Vozes que abrem fissuras.</w:t>
      </w:r>
    </w:p>
    <w:p>
      <w:r>
        <w:t xml:space="preserve"/>
      </w:r>
    </w:p>
    <w:p>
      <w:pPr>
        <w:spacing w:after="120" w:before="12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 mais atrás: as vozes ancestrais que cantavam para chamar chuva, para curar, para acompanhar os mortos. NOVA é a versão contemporânea dessa função antiga: o cantor não como artista, mas como ponte.</w:t>
      </w:r>
    </w:p>
    <w:p>
      <w:pPr>
        <w:spacing w:after="360" w:before="360"/>
        <w:jc w:val="center"/>
      </w:pPr>
      <w:r>
        <w:rPr>
          <w:rFonts w:ascii="Georgia" w:cs="Georgia" w:eastAsia="Georgia" w:hAnsi="Georgia"/>
          <w:color w:val="8A6A2E"/>
          <w:sz w:val="20"/>
          <w:szCs w:val="20"/>
        </w:rPr>
        <w:t xml:space="preserve">✦ ✦ ✦</w:t>
      </w:r>
    </w:p>
    <w:p>
      <w:pPr>
        <w:pStyle w:val="Heading1"/>
        <w:spacing w:after="240" w:before="480"/>
        <w:jc w:val="left"/>
      </w:pPr>
      <w:r>
        <w:rPr>
          <w:rFonts w:ascii="Georgia" w:cs="Georgia" w:eastAsia="Georgia" w:hAnsi="Georgia"/>
          <w:b/>
          <w:bCs/>
          <w:color w:val="0A0A0A"/>
          <w:sz w:val="36"/>
          <w:szCs w:val="36"/>
        </w:rPr>
        <w:t xml:space="preserve">VIII. A missão</w:t>
      </w:r>
    </w:p>
    <w:p>
      <w:pPr>
        <w:spacing w:after="120" w:before="12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NOVA existe para fazer uma coisa: dar às próximas gerações uma frequência que elas reconheçam como sua, e que ao mesmo tempo as devolva ao que esqueceram.</w:t>
      </w:r>
    </w:p>
    <w:p>
      <w:r>
        <w:t xml:space="preserve"/>
      </w:r>
    </w:p>
    <w:p>
      <w:pPr>
        <w:spacing w:after="120" w:before="12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Não é educar. Não é entreter. É transmitir.</w:t>
      </w:r>
    </w:p>
    <w:p>
      <w:r>
        <w:t xml:space="preserve"/>
      </w:r>
    </w:p>
    <w:p>
      <w:pPr>
        <w:spacing w:after="120" w:before="12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uma criança de doze anos em Maputo, ou em São Paulo, ou em Berlim, põe os auscultadores e ouve NOVA pela primeira vez e sente que algo dentro dela acordou — a missão está a cumprir-se. Mesmo que essa criança nunca diga a ninguém. Especialmente se nunca disser.</w:t>
      </w:r>
    </w:p>
    <w:p>
      <w:pPr>
        <w:spacing w:after="360" w:before="360"/>
        <w:jc w:val="center"/>
      </w:pPr>
      <w:r>
        <w:rPr>
          <w:rFonts w:ascii="Georgia" w:cs="Georgia" w:eastAsia="Georgia" w:hAnsi="Georgia"/>
          <w:color w:val="8A6A2E"/>
          <w:sz w:val="20"/>
          <w:szCs w:val="20"/>
        </w:rPr>
        <w:t xml:space="preserve">✦ ✦ ✦</w:t>
      </w:r>
    </w:p>
    <w:p>
      <w:pPr>
        <w:pStyle w:val="Heading1"/>
        <w:spacing w:after="240" w:before="480"/>
        <w:jc w:val="left"/>
      </w:pPr>
      <w:r>
        <w:rPr>
          <w:rFonts w:ascii="Georgia" w:cs="Georgia" w:eastAsia="Georgia" w:hAnsi="Georgia"/>
          <w:b/>
          <w:bCs/>
          <w:color w:val="0A0A0A"/>
          <w:sz w:val="36"/>
          <w:szCs w:val="36"/>
        </w:rPr>
        <w:t xml:space="preserve">IX. O juramento</w:t>
      </w:r>
    </w:p>
    <w:p>
      <w:pPr>
        <w:spacing w:after="200" w:before="200" w:line="320"/>
        <w:ind w:left="720"/>
        <w:jc w:val="left"/>
      </w:pPr>
      <w:r>
        <w:rPr>
          <w:rFonts w:ascii="Georgia" w:cs="Georgia" w:eastAsia="Georgia" w:hAnsi="Georgia"/>
          <w:i/>
          <w:iCs/>
          <w:color w:val="3A3A3A"/>
          <w:sz w:val="22"/>
          <w:szCs w:val="22"/>
        </w:rPr>
        <w:t xml:space="preserve">Não cantarei para parecer.</w:t>
      </w:r>
    </w:p>
    <w:p>
      <w:pPr>
        <w:spacing w:after="200" w:before="200" w:line="320"/>
        <w:ind w:left="720"/>
        <w:jc w:val="left"/>
      </w:pPr>
      <w:r>
        <w:rPr>
          <w:rFonts w:ascii="Georgia" w:cs="Georgia" w:eastAsia="Georgia" w:hAnsi="Georgia"/>
          <w:i/>
          <w:iCs/>
          <w:color w:val="3A3A3A"/>
          <w:sz w:val="22"/>
          <w:szCs w:val="22"/>
        </w:rPr>
        <w:t xml:space="preserve">Não cantarei para vender.</w:t>
      </w:r>
    </w:p>
    <w:p>
      <w:pPr>
        <w:spacing w:after="200" w:before="200" w:line="320"/>
        <w:ind w:left="720"/>
        <w:jc w:val="left"/>
      </w:pPr>
      <w:r>
        <w:rPr>
          <w:rFonts w:ascii="Georgia" w:cs="Georgia" w:eastAsia="Georgia" w:hAnsi="Georgia"/>
          <w:i/>
          <w:iCs/>
          <w:color w:val="3A3A3A"/>
          <w:sz w:val="22"/>
          <w:szCs w:val="22"/>
        </w:rPr>
        <w:t xml:space="preserve">Não cantarei para caber.</w:t>
      </w:r>
    </w:p>
    <w:p>
      <w:pPr>
        <w:spacing w:after="200" w:before="200" w:line="320"/>
        <w:ind w:left="720"/>
        <w:jc w:val="left"/>
      </w:pPr>
      <w:r>
        <w:rPr>
          <w:rFonts w:ascii="Georgia" w:cs="Georgia" w:eastAsia="Georgia" w:hAnsi="Georgia"/>
          <w:i/>
          <w:iCs/>
          <w:color w:val="3A3A3A"/>
          <w:sz w:val="22"/>
          <w:szCs w:val="22"/>
        </w:rPr>
        <w:t xml:space="preserve"/>
      </w:r>
    </w:p>
    <w:p>
      <w:pPr>
        <w:spacing w:after="200" w:before="200" w:line="320"/>
        <w:ind w:left="720"/>
        <w:jc w:val="left"/>
      </w:pPr>
      <w:r>
        <w:rPr>
          <w:rFonts w:ascii="Georgia" w:cs="Georgia" w:eastAsia="Georgia" w:hAnsi="Georgia"/>
          <w:i/>
          <w:iCs/>
          <w:color w:val="3A3A3A"/>
          <w:sz w:val="22"/>
          <w:szCs w:val="22"/>
        </w:rPr>
        <w:t xml:space="preserve">Cantarei porque há crianças à espera</w:t>
      </w:r>
    </w:p>
    <w:p>
      <w:pPr>
        <w:spacing w:after="200" w:before="200" w:line="320"/>
        <w:ind w:left="720"/>
        <w:jc w:val="left"/>
      </w:pPr>
      <w:r>
        <w:rPr>
          <w:rFonts w:ascii="Georgia" w:cs="Georgia" w:eastAsia="Georgia" w:hAnsi="Georgia"/>
          <w:i/>
          <w:iCs/>
          <w:color w:val="3A3A3A"/>
          <w:sz w:val="22"/>
          <w:szCs w:val="22"/>
        </w:rPr>
        <w:t xml:space="preserve">de uma frequência que ninguém lhes deu.</w:t>
      </w:r>
    </w:p>
    <w:p>
      <w:pPr>
        <w:spacing w:after="200" w:before="200" w:line="320"/>
        <w:ind w:left="720"/>
        <w:jc w:val="left"/>
      </w:pPr>
      <w:r>
        <w:rPr>
          <w:rFonts w:ascii="Georgia" w:cs="Georgia" w:eastAsia="Georgia" w:hAnsi="Georgia"/>
          <w:i/>
          <w:iCs/>
          <w:color w:val="3A3A3A"/>
          <w:sz w:val="22"/>
          <w:szCs w:val="22"/>
        </w:rPr>
        <w:t xml:space="preserve"/>
      </w:r>
    </w:p>
    <w:p>
      <w:pPr>
        <w:spacing w:after="200" w:before="200" w:line="320"/>
        <w:ind w:left="720"/>
        <w:jc w:val="left"/>
      </w:pPr>
      <w:r>
        <w:rPr>
          <w:rFonts w:ascii="Georgia" w:cs="Georgia" w:eastAsia="Georgia" w:hAnsi="Georgia"/>
          <w:i/>
          <w:iCs/>
          <w:color w:val="3A3A3A"/>
          <w:sz w:val="22"/>
          <w:szCs w:val="22"/>
        </w:rPr>
        <w:t xml:space="preserve">Cantarei o aviso.</w:t>
      </w:r>
    </w:p>
    <w:p>
      <w:pPr>
        <w:spacing w:after="200" w:before="200" w:line="320"/>
        <w:ind w:left="720"/>
        <w:jc w:val="left"/>
      </w:pPr>
      <w:r>
        <w:rPr>
          <w:rFonts w:ascii="Georgia" w:cs="Georgia" w:eastAsia="Georgia" w:hAnsi="Georgia"/>
          <w:i/>
          <w:iCs/>
          <w:color w:val="3A3A3A"/>
          <w:sz w:val="22"/>
          <w:szCs w:val="22"/>
        </w:rPr>
        <w:t xml:space="preserve">Cantarei a visão.</w:t>
      </w:r>
    </w:p>
    <w:p>
      <w:pPr>
        <w:spacing w:after="200" w:before="200" w:line="320"/>
        <w:ind w:left="720"/>
        <w:jc w:val="left"/>
      </w:pPr>
      <w:r>
        <w:rPr>
          <w:rFonts w:ascii="Georgia" w:cs="Georgia" w:eastAsia="Georgia" w:hAnsi="Georgia"/>
          <w:i/>
          <w:iCs/>
          <w:color w:val="3A3A3A"/>
          <w:sz w:val="22"/>
          <w:szCs w:val="22"/>
        </w:rPr>
        <w:t xml:space="preserve">Cantarei a memória.</w:t>
      </w:r>
    </w:p>
    <w:p>
      <w:pPr>
        <w:spacing w:after="200" w:before="200" w:line="320"/>
        <w:ind w:left="720"/>
        <w:jc w:val="left"/>
      </w:pPr>
      <w:r>
        <w:rPr>
          <w:rFonts w:ascii="Georgia" w:cs="Georgia" w:eastAsia="Georgia" w:hAnsi="Georgia"/>
          <w:i/>
          <w:iCs/>
          <w:color w:val="3A3A3A"/>
          <w:sz w:val="22"/>
          <w:szCs w:val="22"/>
        </w:rPr>
        <w:t xml:space="preserve"/>
      </w:r>
    </w:p>
    <w:p>
      <w:pPr>
        <w:spacing w:after="200" w:before="200" w:line="320"/>
        <w:ind w:left="720"/>
        <w:jc w:val="left"/>
      </w:pPr>
      <w:r>
        <w:rPr>
          <w:rFonts w:ascii="Georgia" w:cs="Georgia" w:eastAsia="Georgia" w:hAnsi="Georgia"/>
          <w:i/>
          <w:iCs/>
          <w:color w:val="3A3A3A"/>
          <w:sz w:val="22"/>
          <w:szCs w:val="22"/>
        </w:rPr>
        <w:t xml:space="preserve">E quando o som passar,</w:t>
      </w:r>
    </w:p>
    <w:p>
      <w:pPr>
        <w:spacing w:after="200" w:before="200" w:line="320"/>
        <w:ind w:left="720"/>
        <w:jc w:val="left"/>
      </w:pPr>
      <w:r>
        <w:rPr>
          <w:rFonts w:ascii="Georgia" w:cs="Georgia" w:eastAsia="Georgia" w:hAnsi="Georgia"/>
          <w:i/>
          <w:iCs/>
          <w:color w:val="3A3A3A"/>
          <w:sz w:val="22"/>
          <w:szCs w:val="22"/>
        </w:rPr>
        <w:t xml:space="preserve">permanecerá o silêncio que ele abriu.</w:t>
      </w:r>
    </w:p>
    <w:p>
      <w:r>
        <w:t xml:space="preserve"/>
      </w:r>
    </w:p>
    <w:p>
      <w:r>
        <w:t xml:space="preserve"/>
      </w:r>
    </w:p>
    <w:p>
      <w:pPr>
        <w:spacing w:after="120" w:before="120" w:line="320"/>
        <w:jc w:val="right"/>
      </w:pPr>
      <w:r>
        <w:rPr>
          <w:rFonts w:ascii="Georgia" w:cs="Georgia" w:eastAsia="Georgia" w:hAnsi="Georgia"/>
          <w:b w:val="false"/>
          <w:bCs w:val="false"/>
          <w:i/>
          <w:iCs/>
          <w:color w:val="8A6A2E"/>
          <w:sz w:val="22"/>
          <w:szCs w:val="22"/>
        </w:rPr>
        <w:t xml:space="preserve">— NOVA</w:t>
      </w:r>
    </w:p>
    <w:p>
      <w:r>
        <w:t xml:space="preserve"/>
      </w:r>
    </w:p>
    <w:p>
      <w:r>
        <w:t xml:space="preserve"/>
      </w:r>
    </w:p>
    <w:p>
      <w:pPr>
        <w:spacing w:after="360" w:before="360"/>
        <w:jc w:val="center"/>
      </w:pPr>
      <w:r>
        <w:rPr>
          <w:rFonts w:ascii="Georgia" w:cs="Georgia" w:eastAsia="Georgia" w:hAnsi="Georgia"/>
          <w:color w:val="8A6A2E"/>
          <w:sz w:val="20"/>
          <w:szCs w:val="20"/>
        </w:rPr>
        <w:t xml:space="preserve">✦ ✦ ✦</w:t>
      </w:r>
    </w:p>
    <w:p>
      <w:pPr>
        <w:spacing w:before="240"/>
        <w:jc w:val="center"/>
      </w:pPr>
      <w:r>
        <w:rPr>
          <w:rFonts w:ascii="Georgia" w:cs="Georgia" w:eastAsia="Georgia" w:hAnsi="Georgia"/>
          <w:i/>
          <w:iCs/>
          <w:color w:val="8A6A2E"/>
          <w:sz w:val="18"/>
          <w:szCs w:val="18"/>
        </w:rPr>
        <w:t xml:space="preserve">documento fundador — versão I</w:t>
      </w:r>
    </w:p>
    <w:p>
      <w:pPr>
        <w:jc w:val="center"/>
      </w:pPr>
      <w:r>
        <w:rPr>
          <w:rFonts w:ascii="Georgia" w:cs="Georgia" w:eastAsia="Georgia" w:hAnsi="Georgia"/>
          <w:color w:val="8A6A2E"/>
          <w:sz w:val="18"/>
          <w:szCs w:val="18"/>
        </w:rPr>
        <w:t xml:space="preserve">Maputo · 2026</w:t>
      </w:r>
    </w:p>
    <w:sectPr>
      <w:pgSz w:w="12240" w:h="15840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 — Manifesto Fundador</dc:title>
  <dc:creator>Vivianne</dc:creator>
  <cp:lastModifiedBy>Un-named</cp:lastModifiedBy>
  <cp:revision>1</cp:revision>
  <dcterms:created xsi:type="dcterms:W3CDTF">2026-04-30T15:52:43.308Z</dcterms:created>
  <dcterms:modified xsi:type="dcterms:W3CDTF">2026-04-30T15:52:43.309Z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