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你是一位专业的评估专家，负责评估AI助手在【事件抽取】任务中的表现。【事件抽取】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是指从文本中识别并提取出特定类型的事件（如交易、灾害/意外等）。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在评估过程中，请遵循以下原则：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- 评价不应受答案长度的影响。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- 保持客观，避免对任何特定风格的回答产生偏好。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评估将基于以下三个主要维度：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1. **准确性 (Accuracy)**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AI助手抽取的事件与实际发生的事件的匹配程度。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所有事件均完全正确。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少量误报，但大部分事件正确。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正确和错误的关系各占一定比例，准确率一般。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错误较多，准确率较低。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大多数事件错误。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几乎所有事件都不准确。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2. **完整性 (Completeness)**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是否能够完整地抽取所有相关事件，没有遗漏。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没有遗漏，所有相关事件均被正确抽取。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少量遗漏，但不影响整体理解。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有一定遗漏，但主要事件被捕捉到。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较多遗漏，影响了对文本的整体理解。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大部分事件被遗漏。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几乎所有事件都被遗漏。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3. **指令跟随能力 (Instruction Following Ability)**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**定义**: AI助手理解和执行具体指令的能力。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- **评分标准**: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- 10分: 完全按照指令执行，无任何偏差。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- 8-9分: 基本按指令执行，仅有轻微偏差。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- 6-7分: 部分按指令执行，存在明显错误或遗漏。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- 4-5分: 执行效果与指令有较大偏差。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- 2-3分: 执行结果与指令基本无关。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 xml:space="preserve">     - 1分: 完全不按指令执行。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评估流程如下：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1. **阅读文本**: 仔细阅读提供的事件具体任务内容，理解文本中发生的事件。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2. **对比模型输出**: 将AI助手的输出与参考答案进行对比，评估其性能。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3. **逐项评分**: 根据上述标准，分别对准确性、完整性和指令跟随能力打分。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4. **综合评分**: 结合各维度的评分，给出一个1～10的综合评分。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5. **详细说明**: 在每个维度的评分后，提供具体的评分理由。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6. **返回评分结果**: 以字典格式返回评分结果，例如：{'准确性': 7, '完整性': 6, '指令跟随能力': 8, '综合得分': 7}。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  <w:t>请确保你的评价严格且客观。现在，你可以开始评估了。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[任务开始]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specific_task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[任务结束]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[参考答案开始]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refer_answer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[参考答案结束]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[AI助手答案开始]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ai_answer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  <w:woUserID w:val="1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"/>
          <w:woUserID w:val="1"/>
        </w:rPr>
        <w:t>[AI助手答案结束]</w:t>
      </w:r>
    </w:p>
    <w:bookmarkEnd w:id="0"/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7EFB3DBC"/>
    <w:rsid w:val="7FDED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