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3B718EB8" w:rsidR="00FD7D60" w:rsidRPr="003C1AD1" w:rsidRDefault="003C1AD1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И</w:t>
      </w:r>
      <w:r w:rsidR="003F005F">
        <w:rPr>
          <w:rFonts w:eastAsia="Times New Roman"/>
          <w:color w:val="000000" w:themeColor="text1"/>
          <w:sz w:val="32"/>
          <w:szCs w:val="32"/>
          <w:lang w:eastAsia="ru-RU"/>
        </w:rPr>
        <w:t>сследование блочных шифров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273F03AB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254748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254748">
            <w:rPr>
              <w:rFonts w:cs="Times New Roman"/>
              <w:b w:val="0"/>
              <w:szCs w:val="28"/>
            </w:rPr>
            <w:t>Содержание</w:t>
          </w:r>
        </w:p>
        <w:p w14:paraId="597740DE" w14:textId="3AD45FA1" w:rsidR="00254748" w:rsidRPr="00254748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254748">
            <w:rPr>
              <w:color w:val="000000" w:themeColor="text1"/>
            </w:rPr>
            <w:fldChar w:fldCharType="begin"/>
          </w:r>
          <w:r w:rsidRPr="00254748">
            <w:rPr>
              <w:color w:val="000000" w:themeColor="text1"/>
            </w:rPr>
            <w:instrText xml:space="preserve"> TOC \o "1-3" \h \z \u </w:instrText>
          </w:r>
          <w:r w:rsidRPr="00254748">
            <w:rPr>
              <w:color w:val="000000" w:themeColor="text1"/>
            </w:rPr>
            <w:fldChar w:fldCharType="separate"/>
          </w:r>
          <w:hyperlink w:anchor="_Toc195185975" w:history="1">
            <w:r w:rsidR="00254748" w:rsidRPr="00254748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254748" w:rsidRPr="00254748">
              <w:rPr>
                <w:noProof/>
                <w:webHidden/>
              </w:rPr>
              <w:tab/>
            </w:r>
            <w:r w:rsidR="00254748" w:rsidRPr="00254748">
              <w:rPr>
                <w:noProof/>
                <w:webHidden/>
              </w:rPr>
              <w:fldChar w:fldCharType="begin"/>
            </w:r>
            <w:r w:rsidR="00254748" w:rsidRPr="00254748">
              <w:rPr>
                <w:noProof/>
                <w:webHidden/>
              </w:rPr>
              <w:instrText xml:space="preserve"> PAGEREF _Toc195185975 \h </w:instrText>
            </w:r>
            <w:r w:rsidR="00254748" w:rsidRPr="00254748">
              <w:rPr>
                <w:noProof/>
                <w:webHidden/>
              </w:rPr>
            </w:r>
            <w:r w:rsidR="00254748" w:rsidRPr="00254748">
              <w:rPr>
                <w:noProof/>
                <w:webHidden/>
              </w:rPr>
              <w:fldChar w:fldCharType="separate"/>
            </w:r>
            <w:r w:rsidR="00254748" w:rsidRPr="00254748">
              <w:rPr>
                <w:noProof/>
                <w:webHidden/>
              </w:rPr>
              <w:t>3</w:t>
            </w:r>
            <w:r w:rsidR="00254748" w:rsidRPr="00254748">
              <w:rPr>
                <w:noProof/>
                <w:webHidden/>
              </w:rPr>
              <w:fldChar w:fldCharType="end"/>
            </w:r>
          </w:hyperlink>
        </w:p>
        <w:p w14:paraId="4F00774A" w14:textId="16EC7576" w:rsidR="00254748" w:rsidRPr="00254748" w:rsidRDefault="002547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76" w:history="1">
            <w:r w:rsidRPr="00254748">
              <w:rPr>
                <w:rStyle w:val="af0"/>
                <w:noProof/>
              </w:rPr>
              <w:t>1 Практическое задание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_Toc195185976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4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5FED2846" w14:textId="7E5DFF0E" w:rsidR="00254748" w:rsidRPr="00254748" w:rsidRDefault="00254748" w:rsidP="00254748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77" w:history="1">
            <w:r w:rsidRPr="00254748">
              <w:rPr>
                <w:rStyle w:val="af0"/>
                <w:noProof/>
              </w:rPr>
              <w:t>Задание 1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_Toc195185977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4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282EEFD4" w14:textId="577D5245" w:rsidR="00254748" w:rsidRPr="00254748" w:rsidRDefault="00254748" w:rsidP="00254748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78" w:history="1">
            <w:r w:rsidRPr="00254748">
              <w:rPr>
                <w:rStyle w:val="af0"/>
                <w:noProof/>
              </w:rPr>
              <w:t>Задание 2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_Toc195185978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7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2BB36F29" w14:textId="1C06CAA0" w:rsidR="00254748" w:rsidRPr="00254748" w:rsidRDefault="00254748" w:rsidP="00254748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79" w:history="1">
            <w:r w:rsidRPr="00254748">
              <w:rPr>
                <w:rStyle w:val="af0"/>
                <w:noProof/>
              </w:rPr>
              <w:t>Задание 3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_Toc195185979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8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1DBC34E3" w14:textId="32F8A527" w:rsidR="00254748" w:rsidRPr="00254748" w:rsidRDefault="002547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80" w:history="1">
            <w:r w:rsidRPr="00254748">
              <w:rPr>
                <w:rStyle w:val="af0"/>
                <w:noProof/>
              </w:rPr>
              <w:t>2 Оценка времени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_Toc195185980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9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5845BCC2" w14:textId="2A62DE33" w:rsidR="00254748" w:rsidRPr="00254748" w:rsidRDefault="0025474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5185981" w:history="1">
            <w:r w:rsidRPr="00254748">
              <w:rPr>
                <w:rStyle w:val="af0"/>
                <w:noProof/>
              </w:rPr>
              <w:t>Вывод</w:t>
            </w:r>
            <w:r w:rsidRPr="00254748">
              <w:rPr>
                <w:noProof/>
                <w:webHidden/>
              </w:rPr>
              <w:tab/>
            </w:r>
            <w:r w:rsidRPr="00254748">
              <w:rPr>
                <w:noProof/>
                <w:webHidden/>
              </w:rPr>
              <w:fldChar w:fldCharType="begin"/>
            </w:r>
            <w:r w:rsidRPr="00254748">
              <w:rPr>
                <w:noProof/>
                <w:webHidden/>
              </w:rPr>
              <w:instrText xml:space="preserve"> PAGEREF _Toc195185981 \h </w:instrText>
            </w:r>
            <w:r w:rsidRPr="00254748">
              <w:rPr>
                <w:noProof/>
                <w:webHidden/>
              </w:rPr>
            </w:r>
            <w:r w:rsidRPr="00254748">
              <w:rPr>
                <w:noProof/>
                <w:webHidden/>
              </w:rPr>
              <w:fldChar w:fldCharType="separate"/>
            </w:r>
            <w:r w:rsidRPr="00254748">
              <w:rPr>
                <w:noProof/>
                <w:webHidden/>
              </w:rPr>
              <w:t>10</w:t>
            </w:r>
            <w:r w:rsidRPr="00254748">
              <w:rPr>
                <w:noProof/>
                <w:webHidden/>
              </w:rPr>
              <w:fldChar w:fldCharType="end"/>
            </w:r>
          </w:hyperlink>
        </w:p>
        <w:p w14:paraId="188D894B" w14:textId="06674595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254748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5185975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5821B3E4" w14:textId="67024167" w:rsidR="00FC628F" w:rsidRPr="00DD6F49" w:rsidRDefault="00965A2A" w:rsidP="00DD6F49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1CC91C54" w14:textId="1F578563" w:rsidR="00DD6F49" w:rsidRPr="0084530C" w:rsidRDefault="00DD6F49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DD6F49">
        <w:rPr>
          <w:color w:val="000000" w:themeColor="text1"/>
          <w:lang w:eastAsia="ru-RU"/>
        </w:rPr>
        <w:t>изучение и приобретение практических навыков разработки и использования приложений для реализации блочных шифров</w:t>
      </w:r>
      <w:r>
        <w:rPr>
          <w:color w:val="000000" w:themeColor="text1"/>
          <w:lang w:eastAsia="ru-RU"/>
        </w:rPr>
        <w:t>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193C39A9" w14:textId="42B38FFA" w:rsidR="00666F31" w:rsidRDefault="00666F31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666F31">
        <w:rPr>
          <w:color w:val="000000" w:themeColor="text1"/>
          <w:lang w:eastAsia="ru-RU"/>
        </w:rPr>
        <w:t>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</w:t>
      </w:r>
      <w:r>
        <w:rPr>
          <w:color w:val="000000" w:themeColor="text1"/>
          <w:lang w:eastAsia="ru-RU"/>
        </w:rPr>
        <w:t>;</w:t>
      </w:r>
    </w:p>
    <w:p w14:paraId="15F80F44" w14:textId="1C017A3A" w:rsidR="00666F31" w:rsidRDefault="00666F31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666F31">
        <w:rPr>
          <w:color w:val="000000" w:themeColor="text1"/>
          <w:lang w:eastAsia="ru-RU"/>
        </w:rPr>
        <w:t>азработать приложение для реализации указанных преподавателем методов блочного зашифрования/расшифрования.</w:t>
      </w:r>
    </w:p>
    <w:p w14:paraId="3CE23D87" w14:textId="3E46EE09" w:rsidR="00666F31" w:rsidRDefault="00666F31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</w:t>
      </w:r>
      <w:r w:rsidRPr="00666F31">
        <w:rPr>
          <w:color w:val="000000" w:themeColor="text1"/>
          <w:lang w:eastAsia="ru-RU"/>
        </w:rPr>
        <w:t>ыполнить анализ криптостойкости блочных шифров</w:t>
      </w:r>
      <w:r>
        <w:rPr>
          <w:color w:val="000000" w:themeColor="text1"/>
          <w:lang w:eastAsia="ru-RU"/>
        </w:rPr>
        <w:t>;</w:t>
      </w:r>
    </w:p>
    <w:p w14:paraId="101E84AE" w14:textId="449AE492" w:rsidR="00965A2A" w:rsidRPr="00666F31" w:rsidRDefault="00666F31" w:rsidP="00666F31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666F31">
        <w:rPr>
          <w:color w:val="000000" w:themeColor="text1"/>
          <w:lang w:eastAsia="ru-RU"/>
        </w:rPr>
        <w:t>ценить скорость зашифрования/расшифрования реализованных шифров</w:t>
      </w:r>
      <w:r w:rsidR="0084530C" w:rsidRPr="00666F31">
        <w:rPr>
          <w:color w:val="000000" w:themeColor="text1"/>
          <w:lang w:eastAsia="ru-RU"/>
        </w:rPr>
        <w:t>.</w:t>
      </w:r>
      <w:r w:rsidR="00965A2A" w:rsidRPr="00666F31">
        <w:rPr>
          <w:color w:val="000000" w:themeColor="text1"/>
          <w:lang w:eastAsia="ru-RU"/>
        </w:rPr>
        <w:br w:type="page"/>
      </w:r>
    </w:p>
    <w:p w14:paraId="1DE39BD1" w14:textId="7BC2BCB1" w:rsidR="00C4796C" w:rsidRDefault="002338A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51859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562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Практическое задание</w:t>
      </w:r>
      <w:bookmarkEnd w:id="1"/>
    </w:p>
    <w:p w14:paraId="7272407E" w14:textId="77777777" w:rsidR="0050739C" w:rsidRPr="0050739C" w:rsidRDefault="0050739C" w:rsidP="0050739C">
      <w:pPr>
        <w:spacing w:after="0"/>
      </w:pPr>
      <w:r w:rsidRPr="0050739C"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2421038F" w14:textId="77777777" w:rsidR="0050739C" w:rsidRPr="0050739C" w:rsidRDefault="0050739C" w:rsidP="0050739C">
      <w:pPr>
        <w:spacing w:after="0"/>
      </w:pPr>
      <w:r w:rsidRPr="0050739C"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21923A13" w14:textId="77777777" w:rsidR="0050739C" w:rsidRPr="0050739C" w:rsidRDefault="0050739C" w:rsidP="0050739C">
      <w:pPr>
        <w:spacing w:after="0"/>
      </w:pPr>
      <w:r w:rsidRPr="0050739C"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  Идея относительно перемешивания заключается в том, что оно должно скрыть отношения между зашифрованным текстом и ключом</w:t>
      </w:r>
    </w:p>
    <w:p w14:paraId="01CABC6E" w14:textId="77777777" w:rsidR="0050739C" w:rsidRPr="0050739C" w:rsidRDefault="0050739C" w:rsidP="0050739C">
      <w:pPr>
        <w:spacing w:after="0"/>
      </w:pPr>
      <w:r w:rsidRPr="0050739C">
        <w:t xml:space="preserve">Алгоритм DES строится на основе сети </w:t>
      </w:r>
      <w:proofErr w:type="spellStart"/>
      <w:r w:rsidRPr="0050739C">
        <w:t>Фейстеля</w:t>
      </w:r>
      <w:proofErr w:type="spellEnd"/>
      <w:r w:rsidRPr="0050739C">
        <w:t>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 </w:t>
      </w:r>
    </w:p>
    <w:p w14:paraId="57AC5DB2" w14:textId="59AB6D0D" w:rsidR="00BD4D3C" w:rsidRDefault="0050739C" w:rsidP="0050739C">
      <w:pPr>
        <w:spacing w:after="0"/>
      </w:pPr>
      <w:r w:rsidRPr="0050739C"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539F3015" w14:textId="496C7CE1" w:rsidR="00271CCD" w:rsidRDefault="00271CCD" w:rsidP="00271CCD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51859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bookmarkEnd w:id="2"/>
    </w:p>
    <w:p w14:paraId="020488B9" w14:textId="77777777" w:rsidR="00510AD8" w:rsidRDefault="0050739C" w:rsidP="00BD4D3C">
      <w:pPr>
        <w:spacing w:after="0"/>
        <w:rPr>
          <w:lang w:val="en-US"/>
        </w:rPr>
      </w:pPr>
      <w:r w:rsidRPr="0050739C"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</w:t>
      </w:r>
      <w:r w:rsidR="00510AD8" w:rsidRPr="00510AD8">
        <w:t xml:space="preserve">. </w:t>
      </w:r>
      <w:r w:rsidRPr="0050739C">
        <w:t xml:space="preserve">Приложение должно реализовывать следующие операции: </w:t>
      </w:r>
    </w:p>
    <w:p w14:paraId="7873C56A" w14:textId="77777777" w:rsidR="00510AD8" w:rsidRPr="00510AD8" w:rsidRDefault="0050739C" w:rsidP="00510AD8">
      <w:pPr>
        <w:pStyle w:val="a7"/>
        <w:numPr>
          <w:ilvl w:val="0"/>
          <w:numId w:val="2"/>
        </w:numPr>
        <w:spacing w:after="0"/>
        <w:ind w:left="0" w:firstLine="709"/>
      </w:pPr>
      <w:r w:rsidRPr="0050739C">
        <w:t>разделение входного потока данных на блоки требуемой длины с необходимым дополнением последнего блока;</w:t>
      </w:r>
    </w:p>
    <w:p w14:paraId="2452EAE5" w14:textId="77777777" w:rsidR="00510AD8" w:rsidRPr="00510AD8" w:rsidRDefault="0050739C" w:rsidP="00510AD8">
      <w:pPr>
        <w:pStyle w:val="a7"/>
        <w:numPr>
          <w:ilvl w:val="0"/>
          <w:numId w:val="2"/>
        </w:numPr>
        <w:spacing w:after="0"/>
        <w:ind w:left="0" w:firstLine="709"/>
      </w:pPr>
      <w:r w:rsidRPr="0050739C">
        <w:t xml:space="preserve">выполнение требуемых преобразований ключевой информации; </w:t>
      </w:r>
    </w:p>
    <w:p w14:paraId="6FCAD317" w14:textId="77777777" w:rsidR="00510AD8" w:rsidRPr="00510AD8" w:rsidRDefault="0050739C" w:rsidP="00510AD8">
      <w:pPr>
        <w:pStyle w:val="a7"/>
        <w:numPr>
          <w:ilvl w:val="0"/>
          <w:numId w:val="2"/>
        </w:numPr>
        <w:spacing w:after="0"/>
        <w:ind w:left="0" w:firstLine="709"/>
      </w:pPr>
      <w:r w:rsidRPr="0050739C">
        <w:t>выполнение операций зашифрования/расшифрования;</w:t>
      </w:r>
    </w:p>
    <w:p w14:paraId="0D46006D" w14:textId="77777777" w:rsidR="00510AD8" w:rsidRPr="00510AD8" w:rsidRDefault="0050739C" w:rsidP="00510AD8">
      <w:pPr>
        <w:pStyle w:val="a7"/>
        <w:numPr>
          <w:ilvl w:val="0"/>
          <w:numId w:val="2"/>
        </w:numPr>
        <w:spacing w:after="0"/>
        <w:ind w:left="0" w:firstLine="709"/>
      </w:pPr>
      <w:r w:rsidRPr="0050739C">
        <w:t xml:space="preserve">оценка скорости выполнения операций зашифрования/расшифрования; </w:t>
      </w:r>
    </w:p>
    <w:p w14:paraId="53FF0B9E" w14:textId="22423094" w:rsidR="0050739C" w:rsidRPr="00510AD8" w:rsidRDefault="0050739C" w:rsidP="00510AD8">
      <w:pPr>
        <w:pStyle w:val="a7"/>
        <w:numPr>
          <w:ilvl w:val="0"/>
          <w:numId w:val="2"/>
        </w:numPr>
        <w:spacing w:after="0"/>
        <w:ind w:left="0" w:firstLine="709"/>
      </w:pPr>
      <w:r w:rsidRPr="0050739C">
        <w:t xml:space="preserve">пошаговый анализ лавинного эффекта с подсчетом количества изменяющихся символов по отношению к исходному слову. Исследуемый метод шифрования и ключевая информация – в соответствии с вариантом из табл. </w:t>
      </w:r>
      <w:r w:rsidR="00510AD8">
        <w:rPr>
          <w:lang w:val="en-US"/>
        </w:rPr>
        <w:t>1</w:t>
      </w:r>
      <w:r w:rsidRPr="0050739C">
        <w:t>.</w:t>
      </w:r>
      <w:r w:rsidR="00510AD8">
        <w:rPr>
          <w:lang w:val="en-US"/>
        </w:rPr>
        <w:t>1</w:t>
      </w:r>
      <w:r w:rsidRPr="0050739C">
        <w:t>.</w:t>
      </w:r>
    </w:p>
    <w:p w14:paraId="11941BF7" w14:textId="77777777" w:rsidR="00510AD8" w:rsidRDefault="00510AD8" w:rsidP="00510AD8">
      <w:pPr>
        <w:pStyle w:val="a7"/>
        <w:spacing w:after="0"/>
        <w:ind w:left="709" w:firstLine="0"/>
        <w:rPr>
          <w:lang w:val="en-US"/>
        </w:rPr>
      </w:pPr>
    </w:p>
    <w:p w14:paraId="06A37C7C" w14:textId="77777777" w:rsidR="00510AD8" w:rsidRDefault="00510AD8" w:rsidP="00510AD8">
      <w:pPr>
        <w:pStyle w:val="a7"/>
        <w:spacing w:after="0"/>
        <w:ind w:left="709" w:firstLine="0"/>
        <w:rPr>
          <w:lang w:val="en-US"/>
        </w:rPr>
      </w:pPr>
    </w:p>
    <w:p w14:paraId="2082627B" w14:textId="77777777" w:rsidR="00510AD8" w:rsidRDefault="00510AD8" w:rsidP="00510AD8">
      <w:pPr>
        <w:pStyle w:val="a7"/>
        <w:spacing w:after="0"/>
        <w:ind w:left="709" w:firstLine="0"/>
        <w:rPr>
          <w:lang w:val="en-US"/>
        </w:rPr>
      </w:pPr>
    </w:p>
    <w:p w14:paraId="7F6011F0" w14:textId="10EFE5EB" w:rsidR="00510AD8" w:rsidRPr="00510AD8" w:rsidRDefault="00510AD8" w:rsidP="00510AD8">
      <w:pPr>
        <w:pStyle w:val="a7"/>
        <w:spacing w:after="0"/>
        <w:ind w:left="0" w:firstLine="0"/>
      </w:pPr>
      <w:r>
        <w:lastRenderedPageBreak/>
        <w:t>Таблица 1.1 – Варианты задания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7230"/>
      </w:tblGrid>
      <w:tr w:rsidR="00510AD8" w14:paraId="2E398D22" w14:textId="77777777" w:rsidTr="00510AD8">
        <w:tc>
          <w:tcPr>
            <w:tcW w:w="1276" w:type="dxa"/>
          </w:tcPr>
          <w:p w14:paraId="750626F5" w14:textId="0C70BD72" w:rsidR="00510AD8" w:rsidRDefault="00510AD8" w:rsidP="00510AD8">
            <w:pPr>
              <w:pStyle w:val="a7"/>
              <w:ind w:left="0" w:firstLine="0"/>
              <w:jc w:val="center"/>
            </w:pPr>
            <w:r>
              <w:t>Вариант</w:t>
            </w:r>
          </w:p>
        </w:tc>
        <w:tc>
          <w:tcPr>
            <w:tcW w:w="1559" w:type="dxa"/>
          </w:tcPr>
          <w:p w14:paraId="081176F9" w14:textId="21A0056D" w:rsidR="00510AD8" w:rsidRDefault="00510AD8" w:rsidP="00510AD8">
            <w:pPr>
              <w:pStyle w:val="a7"/>
              <w:ind w:left="0" w:firstLine="0"/>
              <w:jc w:val="center"/>
            </w:pPr>
            <w:r>
              <w:t>Алгоритм</w:t>
            </w:r>
          </w:p>
        </w:tc>
        <w:tc>
          <w:tcPr>
            <w:tcW w:w="7230" w:type="dxa"/>
          </w:tcPr>
          <w:p w14:paraId="210DEC93" w14:textId="58F5D46C" w:rsidR="00510AD8" w:rsidRDefault="00510AD8" w:rsidP="00510AD8">
            <w:pPr>
              <w:pStyle w:val="a7"/>
              <w:ind w:left="0" w:firstLine="0"/>
              <w:jc w:val="center"/>
            </w:pPr>
            <w:r>
              <w:t>Ключ</w:t>
            </w:r>
          </w:p>
        </w:tc>
      </w:tr>
      <w:tr w:rsidR="00510AD8" w14:paraId="11527FBA" w14:textId="77777777" w:rsidTr="00510AD8">
        <w:tc>
          <w:tcPr>
            <w:tcW w:w="1276" w:type="dxa"/>
          </w:tcPr>
          <w:p w14:paraId="70E820FF" w14:textId="3382EBC8" w:rsidR="00510AD8" w:rsidRDefault="00510AD8" w:rsidP="00510AD8">
            <w:pPr>
              <w:pStyle w:val="a7"/>
              <w:ind w:left="0"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446DA10" w14:textId="29116D83" w:rsidR="00510AD8" w:rsidRPr="00510AD8" w:rsidRDefault="00510AD8" w:rsidP="00510AD8">
            <w:pPr>
              <w:pStyle w:val="a7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7230" w:type="dxa"/>
          </w:tcPr>
          <w:p w14:paraId="7D28625D" w14:textId="32ED4DD0" w:rsidR="00510AD8" w:rsidRDefault="00510AD8" w:rsidP="00510AD8">
            <w:pPr>
              <w:pStyle w:val="a7"/>
              <w:ind w:left="0" w:firstLine="0"/>
            </w:pPr>
            <w:r>
              <w:t xml:space="preserve">Первые 8 символов собственных </w:t>
            </w:r>
            <w:proofErr w:type="spellStart"/>
            <w:r>
              <w:t>фамилииимени</w:t>
            </w:r>
            <w:proofErr w:type="spellEnd"/>
          </w:p>
        </w:tc>
      </w:tr>
      <w:tr w:rsidR="00510AD8" w14:paraId="6AE12019" w14:textId="77777777" w:rsidTr="00510AD8">
        <w:tc>
          <w:tcPr>
            <w:tcW w:w="1276" w:type="dxa"/>
          </w:tcPr>
          <w:p w14:paraId="24FAB274" w14:textId="6367DB85" w:rsidR="00510AD8" w:rsidRDefault="00510AD8" w:rsidP="00510AD8">
            <w:pPr>
              <w:pStyle w:val="a7"/>
              <w:ind w:left="0"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09CC23D" w14:textId="326B77F0" w:rsidR="00510AD8" w:rsidRPr="00510AD8" w:rsidRDefault="00510AD8" w:rsidP="00510AD8">
            <w:pPr>
              <w:pStyle w:val="a7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DES-EEE3</w:t>
            </w:r>
          </w:p>
        </w:tc>
        <w:tc>
          <w:tcPr>
            <w:tcW w:w="7230" w:type="dxa"/>
          </w:tcPr>
          <w:p w14:paraId="2B6B9E92" w14:textId="77777777" w:rsidR="00510AD8" w:rsidRDefault="00510AD8" w:rsidP="00510AD8">
            <w:pPr>
              <w:pStyle w:val="a7"/>
              <w:ind w:left="0" w:firstLine="0"/>
            </w:pPr>
            <w:r w:rsidRPr="00510AD8">
              <w:t xml:space="preserve">а) </w:t>
            </w:r>
            <w:proofErr w:type="spellStart"/>
            <w:r w:rsidRPr="00510AD8">
              <w:rPr>
                <w:u w:val="single"/>
              </w:rPr>
              <w:t>Информац</w:t>
            </w:r>
            <w:r w:rsidRPr="00510AD8">
              <w:t>ионнаябе</w:t>
            </w:r>
            <w:r w:rsidRPr="00510AD8">
              <w:rPr>
                <w:u w:val="single"/>
              </w:rPr>
              <w:t>зопаснос</w:t>
            </w:r>
            <w:proofErr w:type="spellEnd"/>
            <w:r w:rsidRPr="00510AD8">
              <w:t xml:space="preserve">* </w:t>
            </w:r>
          </w:p>
          <w:p w14:paraId="0A11BA7C" w14:textId="77777777" w:rsidR="00510AD8" w:rsidRDefault="00510AD8" w:rsidP="00510AD8">
            <w:pPr>
              <w:pStyle w:val="a7"/>
              <w:ind w:left="0" w:firstLine="0"/>
            </w:pPr>
            <w:r w:rsidRPr="00510AD8">
              <w:t xml:space="preserve">б) </w:t>
            </w:r>
            <w:r w:rsidRPr="00510AD8">
              <w:rPr>
                <w:u w:val="single"/>
              </w:rPr>
              <w:t>лаборато</w:t>
            </w:r>
            <w:r w:rsidRPr="00510AD8">
              <w:t>рная--ра</w:t>
            </w:r>
            <w:r w:rsidRPr="00510AD8">
              <w:rPr>
                <w:u w:val="single"/>
              </w:rPr>
              <w:t>бота__№5</w:t>
            </w:r>
            <w:r w:rsidRPr="00510AD8">
              <w:t xml:space="preserve">* </w:t>
            </w:r>
          </w:p>
          <w:p w14:paraId="58D47D8B" w14:textId="5AAF16FC" w:rsidR="00510AD8" w:rsidRDefault="00510AD8" w:rsidP="00510AD8">
            <w:pPr>
              <w:pStyle w:val="a7"/>
              <w:ind w:left="0" w:firstLine="0"/>
            </w:pPr>
            <w:r w:rsidRPr="00510AD8">
              <w:t>*каждый из трех ключей выделен шрифтом</w:t>
            </w:r>
          </w:p>
        </w:tc>
      </w:tr>
      <w:tr w:rsidR="00510AD8" w14:paraId="0E04CE20" w14:textId="77777777" w:rsidTr="00510AD8">
        <w:tc>
          <w:tcPr>
            <w:tcW w:w="1276" w:type="dxa"/>
          </w:tcPr>
          <w:p w14:paraId="599960C8" w14:textId="225D66D1" w:rsidR="00510AD8" w:rsidRDefault="00510AD8" w:rsidP="00510AD8">
            <w:pPr>
              <w:pStyle w:val="a7"/>
              <w:ind w:left="0"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C22C2AD" w14:textId="242356A8" w:rsidR="00510AD8" w:rsidRPr="00510AD8" w:rsidRDefault="00510AD8" w:rsidP="00510AD8">
            <w:pPr>
              <w:pStyle w:val="a7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DES-EDE3</w:t>
            </w:r>
          </w:p>
        </w:tc>
        <w:tc>
          <w:tcPr>
            <w:tcW w:w="7230" w:type="dxa"/>
          </w:tcPr>
          <w:p w14:paraId="0C9367E1" w14:textId="4E1C7FD6" w:rsidR="00510AD8" w:rsidRPr="00510AD8" w:rsidRDefault="00510AD8" w:rsidP="00510AD8">
            <w:pPr>
              <w:pStyle w:val="a7"/>
              <w:ind w:left="0" w:firstLine="0"/>
            </w:pPr>
            <w:r>
              <w:t>По указанию преподавателя</w:t>
            </w:r>
          </w:p>
        </w:tc>
      </w:tr>
      <w:tr w:rsidR="00510AD8" w14:paraId="42FC76C0" w14:textId="77777777" w:rsidTr="00510AD8">
        <w:tc>
          <w:tcPr>
            <w:tcW w:w="1276" w:type="dxa"/>
          </w:tcPr>
          <w:p w14:paraId="69645B9E" w14:textId="743E302C" w:rsidR="00510AD8" w:rsidRDefault="00510AD8" w:rsidP="00510AD8">
            <w:pPr>
              <w:pStyle w:val="a7"/>
              <w:ind w:left="0"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A1BACDE" w14:textId="13BCC564" w:rsidR="00510AD8" w:rsidRPr="00510AD8" w:rsidRDefault="00510AD8" w:rsidP="00510AD8">
            <w:pPr>
              <w:pStyle w:val="a7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DES-EEE2</w:t>
            </w:r>
          </w:p>
        </w:tc>
        <w:tc>
          <w:tcPr>
            <w:tcW w:w="7230" w:type="dxa"/>
          </w:tcPr>
          <w:p w14:paraId="22C38CC7" w14:textId="44EF1680" w:rsidR="00510AD8" w:rsidRDefault="00510AD8" w:rsidP="00510AD8">
            <w:pPr>
              <w:pStyle w:val="a7"/>
              <w:ind w:left="0" w:firstLine="0"/>
            </w:pPr>
            <w:r>
              <w:t>По указанию преподавателя</w:t>
            </w:r>
          </w:p>
        </w:tc>
      </w:tr>
      <w:tr w:rsidR="00510AD8" w14:paraId="2EC1F2DA" w14:textId="77777777" w:rsidTr="00510AD8">
        <w:tc>
          <w:tcPr>
            <w:tcW w:w="1276" w:type="dxa"/>
          </w:tcPr>
          <w:p w14:paraId="6A647006" w14:textId="10CAF66F" w:rsidR="00510AD8" w:rsidRDefault="00510AD8" w:rsidP="00510AD8">
            <w:pPr>
              <w:pStyle w:val="a7"/>
              <w:ind w:left="0" w:firstLine="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A2A92F0" w14:textId="4D80B714" w:rsidR="00510AD8" w:rsidRPr="00510AD8" w:rsidRDefault="00510AD8" w:rsidP="00510AD8">
            <w:pPr>
              <w:pStyle w:val="a7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DES-EDE2</w:t>
            </w:r>
          </w:p>
        </w:tc>
        <w:tc>
          <w:tcPr>
            <w:tcW w:w="7230" w:type="dxa"/>
          </w:tcPr>
          <w:p w14:paraId="3E53C539" w14:textId="5A877534" w:rsidR="00510AD8" w:rsidRDefault="00510AD8" w:rsidP="00510AD8">
            <w:pPr>
              <w:pStyle w:val="a7"/>
              <w:ind w:left="0" w:firstLine="0"/>
            </w:pPr>
            <w:r>
              <w:t>По указанию преподавателя</w:t>
            </w:r>
          </w:p>
        </w:tc>
      </w:tr>
    </w:tbl>
    <w:p w14:paraId="51013CB0" w14:textId="77777777" w:rsidR="00257A24" w:rsidRPr="00257A24" w:rsidRDefault="00257A24" w:rsidP="00257A24">
      <w:pPr>
        <w:spacing w:before="240" w:after="0"/>
      </w:pPr>
      <w:r w:rsidRPr="00257A24">
        <w:t xml:space="preserve">Для выполнения шифрования и дешифрования с помощью алгоритма DES использовалась библиотека </w:t>
      </w:r>
      <w:proofErr w:type="spellStart"/>
      <w:r w:rsidRPr="00257A24">
        <w:t>node-forge</w:t>
      </w:r>
      <w:proofErr w:type="spellEnd"/>
      <w:r w:rsidRPr="00257A24">
        <w:t>.</w:t>
      </w:r>
    </w:p>
    <w:p w14:paraId="6E65E8DC" w14:textId="422EFE39" w:rsidR="008C2551" w:rsidRPr="00F77043" w:rsidRDefault="00257A24" w:rsidP="00F77043">
      <w:pPr>
        <w:spacing w:after="240"/>
      </w:pPr>
      <w:r w:rsidRPr="00257A24">
        <w:t xml:space="preserve">Функция </w:t>
      </w:r>
      <w:proofErr w:type="spellStart"/>
      <w:r w:rsidRPr="00257A24">
        <w:t>encrypt</w:t>
      </w:r>
      <w:proofErr w:type="spellEnd"/>
      <w:r w:rsidRPr="00257A24">
        <w:t xml:space="preserve"> принимает на вход шифруемый текст, ключ и выполняет зашифрование. Код функции представлен </w:t>
      </w:r>
      <w:r>
        <w:t>в листинге 1</w:t>
      </w:r>
      <w:r w:rsidRPr="00257A24">
        <w:t>.1.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8C2551" w:rsidRPr="00F77043" w14:paraId="735C40DC" w14:textId="77777777" w:rsidTr="00935428">
        <w:tc>
          <w:tcPr>
            <w:tcW w:w="10025" w:type="dxa"/>
          </w:tcPr>
          <w:p w14:paraId="5B299F14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>export const encrypt = (msg: string, key: Bytes) =&gt; {</w:t>
            </w:r>
          </w:p>
          <w:p w14:paraId="66C89F53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const cipher =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forge.cipher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.</w:t>
            </w:r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createCipher</w:t>
            </w:r>
            <w:proofErr w:type="spellEnd"/>
            <w:r w:rsidRPr="00F770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'DES-ECB', key);</w:t>
            </w:r>
          </w:p>
          <w:p w14:paraId="399523EC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cipher.start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({iv: iv});</w:t>
            </w:r>
          </w:p>
          <w:p w14:paraId="298FD660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cipher.update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forge.util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.createBuffer</w:t>
            </w:r>
            <w:proofErr w:type="spellEnd"/>
            <w:r w:rsidRPr="00F77043">
              <w:rPr>
                <w:rFonts w:ascii="Courier New" w:hAnsi="Courier New" w:cs="Courier New"/>
                <w:lang w:val="en-US"/>
              </w:rPr>
              <w:t>(msg));</w:t>
            </w:r>
          </w:p>
          <w:p w14:paraId="0E1FD8DA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cipher.finish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();</w:t>
            </w:r>
          </w:p>
          <w:p w14:paraId="76CECA9B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return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cipher.output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;</w:t>
            </w:r>
          </w:p>
          <w:p w14:paraId="2A680388" w14:textId="78BF5729" w:rsidR="008C2551" w:rsidRPr="00F77043" w:rsidRDefault="00F77043" w:rsidP="00935428">
            <w:pPr>
              <w:ind w:firstLine="0"/>
              <w:rPr>
                <w:rFonts w:ascii="Courier New" w:hAnsi="Courier New" w:cs="Courier New"/>
              </w:rPr>
            </w:pPr>
            <w:r w:rsidRPr="00F77043">
              <w:rPr>
                <w:rFonts w:ascii="Courier New" w:hAnsi="Courier New" w:cs="Courier New"/>
              </w:rPr>
              <w:t>};</w:t>
            </w:r>
          </w:p>
        </w:tc>
      </w:tr>
    </w:tbl>
    <w:p w14:paraId="1D82F2EA" w14:textId="44B8FA69" w:rsidR="008C2551" w:rsidRPr="008C2551" w:rsidRDefault="008C2551" w:rsidP="0069408C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1.1 – </w:t>
      </w:r>
      <w:r w:rsidRPr="008C2551">
        <w:rPr>
          <w:rFonts w:eastAsiaTheme="minorEastAsia"/>
          <w:color w:val="000000" w:themeColor="text1"/>
          <w:lang w:eastAsia="ru-RU"/>
        </w:rPr>
        <w:t xml:space="preserve">Код </w:t>
      </w:r>
      <w:r w:rsidR="00F77043">
        <w:rPr>
          <w:rFonts w:eastAsiaTheme="minorEastAsia"/>
          <w:color w:val="000000" w:themeColor="text1"/>
          <w:lang w:eastAsia="ru-RU"/>
        </w:rPr>
        <w:t>функции шифрования</w:t>
      </w:r>
    </w:p>
    <w:p w14:paraId="2FEAA439" w14:textId="47D7EC5C" w:rsidR="0069408C" w:rsidRDefault="00F77043" w:rsidP="0069408C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F77043">
        <w:rPr>
          <w:rFonts w:eastAsiaTheme="minorEastAsia"/>
          <w:color w:val="000000" w:themeColor="text1"/>
          <w:lang w:eastAsia="ru-RU"/>
        </w:rPr>
        <w:t xml:space="preserve">Для дешифрования была разработана функция </w:t>
      </w:r>
      <w:proofErr w:type="spellStart"/>
      <w:r w:rsidRPr="00F77043">
        <w:rPr>
          <w:rFonts w:eastAsiaTheme="minorEastAsia"/>
          <w:color w:val="000000" w:themeColor="text1"/>
          <w:lang w:eastAsia="ru-RU"/>
        </w:rPr>
        <w:t>decrypt</w:t>
      </w:r>
      <w:proofErr w:type="spellEnd"/>
      <w:r w:rsidRPr="00F77043">
        <w:rPr>
          <w:rFonts w:eastAsiaTheme="minorEastAsia"/>
          <w:color w:val="000000" w:themeColor="text1"/>
          <w:lang w:eastAsia="ru-RU"/>
        </w:rPr>
        <w:t>. Код функции представлен на рисунке</w:t>
      </w:r>
      <w:r>
        <w:rPr>
          <w:rFonts w:eastAsiaTheme="minorEastAsia"/>
          <w:color w:val="000000" w:themeColor="text1"/>
          <w:lang w:eastAsia="ru-RU"/>
        </w:rPr>
        <w:t xml:space="preserve"> </w:t>
      </w:r>
      <w:r w:rsidR="0069408C">
        <w:rPr>
          <w:rFonts w:eastAsiaTheme="minorEastAsia"/>
          <w:color w:val="000000" w:themeColor="text1"/>
          <w:lang w:eastAsia="ru-RU"/>
        </w:rPr>
        <w:t>1</w:t>
      </w:r>
      <w:r w:rsidR="0069408C" w:rsidRPr="0069408C">
        <w:rPr>
          <w:rFonts w:eastAsiaTheme="minorEastAsia"/>
          <w:color w:val="000000" w:themeColor="text1"/>
          <w:lang w:eastAsia="ru-RU"/>
        </w:rPr>
        <w:t>.2.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9408C" w:rsidRPr="00F77043" w14:paraId="6A5E87A5" w14:textId="77777777" w:rsidTr="00935428">
        <w:tc>
          <w:tcPr>
            <w:tcW w:w="10025" w:type="dxa"/>
          </w:tcPr>
          <w:p w14:paraId="4342B6B4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export const decrypt = (encrypted: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util.ByteStringBuffer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, key: string) =&gt; {</w:t>
            </w:r>
          </w:p>
          <w:p w14:paraId="7167FA4B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const decipher =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forge.cipher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.</w:t>
            </w:r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createDecipher</w:t>
            </w:r>
            <w:proofErr w:type="spellEnd"/>
            <w:r w:rsidRPr="00F770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'DES-ECB', key);</w:t>
            </w:r>
          </w:p>
          <w:p w14:paraId="3CFA0675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decipher.start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({iv: iv});</w:t>
            </w:r>
          </w:p>
          <w:p w14:paraId="5ED6900B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decipher.update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(encrypted);</w:t>
            </w:r>
          </w:p>
          <w:p w14:paraId="6860D228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decipher.finish</w:t>
            </w:r>
            <w:proofErr w:type="spellEnd"/>
            <w:proofErr w:type="gramEnd"/>
            <w:r w:rsidRPr="00F77043">
              <w:rPr>
                <w:rFonts w:ascii="Courier New" w:hAnsi="Courier New" w:cs="Courier New"/>
                <w:lang w:val="en-US"/>
              </w:rPr>
              <w:t>();</w:t>
            </w:r>
          </w:p>
          <w:p w14:paraId="656B3267" w14:textId="77777777" w:rsidR="00F77043" w:rsidRPr="00F77043" w:rsidRDefault="00F77043" w:rsidP="00F770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77043">
              <w:rPr>
                <w:rFonts w:ascii="Courier New" w:hAnsi="Courier New" w:cs="Courier New"/>
                <w:lang w:val="en-US"/>
              </w:rPr>
              <w:t>    return hex2a(</w:t>
            </w:r>
            <w:proofErr w:type="spellStart"/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decipher.output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.</w:t>
            </w:r>
            <w:proofErr w:type="gramStart"/>
            <w:r w:rsidRPr="00F77043">
              <w:rPr>
                <w:rFonts w:ascii="Courier New" w:hAnsi="Courier New" w:cs="Courier New"/>
                <w:lang w:val="en-US"/>
              </w:rPr>
              <w:t>toHex</w:t>
            </w:r>
            <w:proofErr w:type="spellEnd"/>
            <w:r w:rsidRPr="00F770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77043">
              <w:rPr>
                <w:rFonts w:ascii="Courier New" w:hAnsi="Courier New" w:cs="Courier New"/>
                <w:lang w:val="en-US"/>
              </w:rPr>
              <w:t>));</w:t>
            </w:r>
          </w:p>
          <w:p w14:paraId="1D97FA00" w14:textId="38B4D066" w:rsidR="0069408C" w:rsidRPr="00F77043" w:rsidRDefault="00F77043" w:rsidP="00935428">
            <w:pPr>
              <w:ind w:firstLine="0"/>
              <w:rPr>
                <w:rFonts w:ascii="Courier New" w:hAnsi="Courier New" w:cs="Courier New"/>
              </w:rPr>
            </w:pPr>
            <w:r w:rsidRPr="00F77043">
              <w:rPr>
                <w:rFonts w:ascii="Courier New" w:hAnsi="Courier New" w:cs="Courier New"/>
              </w:rPr>
              <w:t>};</w:t>
            </w:r>
          </w:p>
        </w:tc>
      </w:tr>
    </w:tbl>
    <w:p w14:paraId="4786C73E" w14:textId="30B61CC0" w:rsidR="0069408C" w:rsidRPr="008C2551" w:rsidRDefault="0069408C" w:rsidP="0069408C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Листинг 1.</w:t>
      </w:r>
      <w:r w:rsidR="00B36831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69408C">
        <w:rPr>
          <w:rFonts w:eastAsiaTheme="minorEastAsia"/>
          <w:color w:val="000000" w:themeColor="text1"/>
          <w:lang w:eastAsia="ru-RU"/>
        </w:rPr>
        <w:t xml:space="preserve">Код </w:t>
      </w:r>
      <w:r w:rsidR="00F77043">
        <w:rPr>
          <w:rFonts w:eastAsiaTheme="minorEastAsia"/>
          <w:color w:val="000000" w:themeColor="text1"/>
          <w:lang w:eastAsia="ru-RU"/>
        </w:rPr>
        <w:t>функции расшифрования</w:t>
      </w:r>
    </w:p>
    <w:p w14:paraId="5293A5CE" w14:textId="5DA749B0" w:rsidR="00F77043" w:rsidRPr="00235BBB" w:rsidRDefault="00F77043" w:rsidP="00F77043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F77043">
        <w:rPr>
          <w:rFonts w:eastAsiaTheme="minorEastAsia"/>
          <w:color w:val="000000" w:themeColor="text1"/>
          <w:lang w:eastAsia="ru-RU"/>
        </w:rPr>
        <w:t>Результат работы приложения с исходным текстом «</w:t>
      </w:r>
      <w:proofErr w:type="spellStart"/>
      <w:r w:rsidR="00235BBB">
        <w:rPr>
          <w:rFonts w:eastAsiaTheme="minorEastAsia"/>
          <w:color w:val="000000" w:themeColor="text1"/>
          <w:lang w:val="en-US" w:eastAsia="ru-RU"/>
        </w:rPr>
        <w:t>EvseenkoViktoriyaPavlovna</w:t>
      </w:r>
      <w:proofErr w:type="spellEnd"/>
      <w:r w:rsidRPr="00F77043">
        <w:rPr>
          <w:rFonts w:eastAsiaTheme="minorEastAsia"/>
          <w:color w:val="000000" w:themeColor="text1"/>
          <w:lang w:eastAsia="ru-RU"/>
        </w:rPr>
        <w:t>» и ключом «</w:t>
      </w:r>
      <w:proofErr w:type="spellStart"/>
      <w:r>
        <w:rPr>
          <w:rFonts w:eastAsiaTheme="minorEastAsia"/>
          <w:color w:val="000000" w:themeColor="text1"/>
          <w:lang w:val="en-US" w:eastAsia="ru-RU"/>
        </w:rPr>
        <w:t>evseenko</w:t>
      </w:r>
      <w:proofErr w:type="spellEnd"/>
      <w:r w:rsidRPr="00F77043">
        <w:rPr>
          <w:rFonts w:eastAsiaTheme="minorEastAsia"/>
          <w:color w:val="000000" w:themeColor="text1"/>
          <w:lang w:eastAsia="ru-RU"/>
        </w:rPr>
        <w:t xml:space="preserve">» приведен на рисунке </w:t>
      </w:r>
      <w:r>
        <w:rPr>
          <w:rFonts w:eastAsiaTheme="minorEastAsia"/>
          <w:color w:val="000000" w:themeColor="text1"/>
          <w:lang w:eastAsia="ru-RU"/>
        </w:rPr>
        <w:t>1.1</w:t>
      </w:r>
      <w:r w:rsidRPr="00F77043">
        <w:rPr>
          <w:rFonts w:eastAsiaTheme="minorEastAsia"/>
          <w:color w:val="000000" w:themeColor="text1"/>
          <w:lang w:eastAsia="ru-RU"/>
        </w:rPr>
        <w:t>.</w:t>
      </w:r>
    </w:p>
    <w:p w14:paraId="28186FBD" w14:textId="25CD70F9" w:rsidR="00F77043" w:rsidRPr="00F77043" w:rsidRDefault="00F77043" w:rsidP="00F770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F77043">
        <w:rPr>
          <w:rFonts w:eastAsiaTheme="minorEastAsia"/>
          <w:noProof/>
          <w:color w:val="000000" w:themeColor="text1"/>
          <w:lang w:val="en-US" w:eastAsia="ru-RU"/>
        </w:rPr>
        <w:lastRenderedPageBreak/>
        <w:drawing>
          <wp:inline distT="0" distB="0" distL="0" distR="0" wp14:anchorId="5573CF81" wp14:editId="634F6C87">
            <wp:extent cx="2872918" cy="2276004"/>
            <wp:effectExtent l="19050" t="19050" r="22860" b="10160"/>
            <wp:docPr id="48918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8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227" cy="2297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F3EF3" w14:textId="7E6A65BF" w:rsidR="00B36831" w:rsidRPr="008C2551" w:rsidRDefault="00F77043" w:rsidP="00B36831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</w:t>
      </w:r>
      <w:r w:rsidR="00B36831">
        <w:rPr>
          <w:rFonts w:eastAsiaTheme="minorEastAsia"/>
          <w:color w:val="000000" w:themeColor="text1"/>
          <w:lang w:eastAsia="ru-RU"/>
        </w:rPr>
        <w:t xml:space="preserve"> 1.</w:t>
      </w:r>
      <w:r>
        <w:rPr>
          <w:rFonts w:eastAsiaTheme="minorEastAsia"/>
          <w:color w:val="000000" w:themeColor="text1"/>
          <w:lang w:eastAsia="ru-RU"/>
        </w:rPr>
        <w:t>1</w:t>
      </w:r>
      <w:r w:rsidR="00B36831">
        <w:rPr>
          <w:rFonts w:eastAsiaTheme="minorEastAsia"/>
          <w:color w:val="000000" w:themeColor="text1"/>
          <w:lang w:eastAsia="ru-RU"/>
        </w:rPr>
        <w:t xml:space="preserve"> –</w:t>
      </w:r>
      <w:r>
        <w:rPr>
          <w:rFonts w:eastAsiaTheme="minorEastAsia"/>
          <w:color w:val="000000" w:themeColor="text1"/>
          <w:lang w:eastAsia="ru-RU"/>
        </w:rPr>
        <w:t xml:space="preserve"> </w:t>
      </w:r>
      <w:r w:rsidRPr="00F77043">
        <w:rPr>
          <w:rFonts w:eastAsiaTheme="minorEastAsia"/>
          <w:color w:val="000000" w:themeColor="text1"/>
          <w:lang w:eastAsia="ru-RU"/>
        </w:rPr>
        <w:t>Результат шифрования и дешифрования текста </w:t>
      </w:r>
    </w:p>
    <w:p w14:paraId="5F9268C6" w14:textId="29424B75" w:rsidR="00D57891" w:rsidRPr="00A62E89" w:rsidRDefault="00A62E89" w:rsidP="00A62E89">
      <w:pPr>
        <w:spacing w:before="240" w:after="240"/>
        <w:rPr>
          <w:rFonts w:eastAsiaTheme="minorEastAsia"/>
          <w:color w:val="000000" w:themeColor="text1"/>
          <w:lang w:val="en-US" w:eastAsia="ru-RU"/>
        </w:rPr>
      </w:pPr>
      <w:r w:rsidRPr="00A62E89">
        <w:rPr>
          <w:rFonts w:eastAsiaTheme="minorEastAsia"/>
          <w:color w:val="000000" w:themeColor="text1"/>
          <w:lang w:eastAsia="ru-RU"/>
        </w:rPr>
        <w:t xml:space="preserve">Функция </w:t>
      </w:r>
      <w:proofErr w:type="spellStart"/>
      <w:r w:rsidRPr="00A62E89">
        <w:rPr>
          <w:rFonts w:eastAsiaTheme="minorEastAsia"/>
          <w:color w:val="000000" w:themeColor="text1"/>
          <w:lang w:eastAsia="ru-RU"/>
        </w:rPr>
        <w:t>avalancheEffect</w:t>
      </w:r>
      <w:proofErr w:type="spellEnd"/>
      <w:r w:rsidRPr="00A62E89">
        <w:rPr>
          <w:rFonts w:eastAsiaTheme="minorEastAsia"/>
          <w:color w:val="000000" w:themeColor="text1"/>
          <w:lang w:eastAsia="ru-RU"/>
        </w:rPr>
        <w:t xml:space="preserve">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процентах. Код функции представлен </w:t>
      </w:r>
      <w:r>
        <w:rPr>
          <w:rFonts w:eastAsiaTheme="minorEastAsia"/>
          <w:color w:val="000000" w:themeColor="text1"/>
          <w:lang w:eastAsia="ru-RU"/>
        </w:rPr>
        <w:t>в листинге 1.3</w:t>
      </w:r>
      <w:r w:rsidRPr="00A62E89">
        <w:rPr>
          <w:rFonts w:eastAsiaTheme="minorEastAsia"/>
          <w:color w:val="000000" w:themeColor="text1"/>
          <w:lang w:eastAsia="ru-RU"/>
        </w:rPr>
        <w:t xml:space="preserve">. 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D57891" w:rsidRPr="002A4C9B" w14:paraId="78E4BF18" w14:textId="77777777" w:rsidTr="00935428">
        <w:tc>
          <w:tcPr>
            <w:tcW w:w="10025" w:type="dxa"/>
          </w:tcPr>
          <w:p w14:paraId="48EC2E99" w14:textId="2C8F19F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export const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avalancheEffect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originalText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: string, key: Bytes) =&gt; {let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changedBits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: number = 0;</w:t>
            </w:r>
          </w:p>
          <w:p w14:paraId="3A904CF0" w14:textId="56B3DBC0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const encryptedText1: string = </w:t>
            </w:r>
            <w:proofErr w:type="spellStart"/>
            <w:proofErr w:type="gramStart"/>
            <w:r w:rsidRPr="000215B3">
              <w:rPr>
                <w:rFonts w:ascii="Courier New" w:hAnsi="Courier New" w:cs="Courier New"/>
                <w:lang w:val="en-US"/>
              </w:rPr>
              <w:t>hexToBinary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(encrypt(</w:t>
            </w:r>
            <w:proofErr w:type="spellStart"/>
            <w:proofErr w:type="gramEnd"/>
            <w:r w:rsidRPr="000215B3">
              <w:rPr>
                <w:rFonts w:ascii="Courier New" w:hAnsi="Courier New" w:cs="Courier New"/>
                <w:lang w:val="en-US"/>
              </w:rPr>
              <w:t>originalText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, key</w:t>
            </w:r>
            <w:proofErr w:type="gramStart"/>
            <w:r w:rsidRPr="000215B3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toHex</w:t>
            </w:r>
            <w:proofErr w:type="spellEnd"/>
            <w:proofErr w:type="gramEnd"/>
            <w:r w:rsidRPr="000215B3">
              <w:rPr>
                <w:rFonts w:ascii="Courier New" w:hAnsi="Courier New" w:cs="Courier New"/>
                <w:lang w:val="en-US"/>
              </w:rPr>
              <w:t>());</w:t>
            </w:r>
          </w:p>
          <w:p w14:paraId="4CE46A2E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let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stringWithOneBitChanged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= convertBinaryToString(invertLastBit(convertStringToBinary(originalText)));</w:t>
            </w:r>
          </w:p>
          <w:p w14:paraId="76719A86" w14:textId="26D76EB8" w:rsidR="000215B3" w:rsidRPr="002A4C9B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const encryptedText2: string = </w:t>
            </w:r>
            <w:proofErr w:type="spellStart"/>
            <w:proofErr w:type="gramStart"/>
            <w:r w:rsidRPr="000215B3">
              <w:rPr>
                <w:rFonts w:ascii="Courier New" w:hAnsi="Courier New" w:cs="Courier New"/>
                <w:lang w:val="en-US"/>
              </w:rPr>
              <w:t>hexToBinary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(encrypt(</w:t>
            </w:r>
            <w:proofErr w:type="spellStart"/>
            <w:proofErr w:type="gramEnd"/>
            <w:r w:rsidRPr="000215B3">
              <w:rPr>
                <w:rFonts w:ascii="Courier New" w:hAnsi="Courier New" w:cs="Courier New"/>
                <w:lang w:val="en-US"/>
              </w:rPr>
              <w:t>stringWithOneBitChanged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, key</w:t>
            </w:r>
            <w:proofErr w:type="gramStart"/>
            <w:r w:rsidRPr="000215B3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toHex</w:t>
            </w:r>
            <w:proofErr w:type="spellEnd"/>
            <w:proofErr w:type="gramEnd"/>
            <w:r w:rsidRPr="000215B3">
              <w:rPr>
                <w:rFonts w:ascii="Courier New" w:hAnsi="Courier New" w:cs="Courier New"/>
                <w:lang w:val="en-US"/>
              </w:rPr>
              <w:t>());</w:t>
            </w:r>
          </w:p>
          <w:p w14:paraId="7F41ED1A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for (let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&lt; encryptedText1.length;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++) {</w:t>
            </w:r>
          </w:p>
          <w:p w14:paraId="1F320A57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>        if (encryptedText1[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0215B3">
              <w:rPr>
                <w:rFonts w:ascii="Courier New" w:hAnsi="Courier New" w:cs="Courier New"/>
                <w:lang w:val="en-US"/>
              </w:rPr>
              <w:t>] !</w:t>
            </w:r>
            <w:proofErr w:type="gramEnd"/>
            <w:r w:rsidRPr="000215B3">
              <w:rPr>
                <w:rFonts w:ascii="Courier New" w:hAnsi="Courier New" w:cs="Courier New"/>
                <w:lang w:val="en-US"/>
              </w:rPr>
              <w:t>== encryptedText2[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]) {</w:t>
            </w:r>
          </w:p>
          <w:p w14:paraId="7AA98BFC" w14:textId="2B9ED843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changedBits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++;}}</w:t>
            </w:r>
          </w:p>
          <w:p w14:paraId="556C3975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avalancheEffect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changedBits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 / encryptedText1.length * 100;</w:t>
            </w:r>
          </w:p>
          <w:p w14:paraId="33E52189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>    return {</w:t>
            </w:r>
          </w:p>
          <w:p w14:paraId="78444B0D" w14:textId="77777777" w:rsidR="000215B3" w:rsidRPr="000215B3" w:rsidRDefault="000215B3" w:rsidP="000215B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avalancheEffect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avalancheEffect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,</w:t>
            </w:r>
          </w:p>
          <w:p w14:paraId="47FABB00" w14:textId="0D8BA24A" w:rsidR="00D57891" w:rsidRPr="00862E4A" w:rsidRDefault="000215B3" w:rsidP="009354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15B3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stringChanged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215B3">
              <w:rPr>
                <w:rFonts w:ascii="Courier New" w:hAnsi="Courier New" w:cs="Courier New"/>
                <w:lang w:val="en-US"/>
              </w:rPr>
              <w:t>stringWithOneBitChanged</w:t>
            </w:r>
            <w:proofErr w:type="spellEnd"/>
            <w:r w:rsidRPr="000215B3">
              <w:rPr>
                <w:rFonts w:ascii="Courier New" w:hAnsi="Courier New" w:cs="Courier New"/>
                <w:lang w:val="en-US"/>
              </w:rPr>
              <w:t>};</w:t>
            </w:r>
            <w:r w:rsidRPr="002A4C9B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7A840296" w14:textId="1C942593" w:rsidR="00D57891" w:rsidRPr="008C2551" w:rsidRDefault="00D57891" w:rsidP="00D57891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1.4 – </w:t>
      </w:r>
      <w:r w:rsidR="000215B3" w:rsidRPr="000215B3">
        <w:rPr>
          <w:rFonts w:eastAsiaTheme="minorEastAsia"/>
          <w:color w:val="000000" w:themeColor="text1"/>
          <w:lang w:eastAsia="ru-RU"/>
        </w:rPr>
        <w:t>Код функции, рассчитывающей лавинный эффект</w:t>
      </w:r>
    </w:p>
    <w:p w14:paraId="6AEB4A68" w14:textId="1744882C" w:rsidR="00D57891" w:rsidRDefault="00FD02B6" w:rsidP="00FD02B6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FD02B6">
        <w:rPr>
          <w:rFonts w:eastAsiaTheme="minorEastAsia"/>
          <w:color w:val="000000" w:themeColor="text1"/>
          <w:lang w:eastAsia="ru-RU"/>
        </w:rPr>
        <w:t xml:space="preserve">Результат анализа лавинного эффекта представлен на рисунке </w:t>
      </w:r>
      <w:r>
        <w:rPr>
          <w:rFonts w:eastAsiaTheme="minorEastAsia"/>
          <w:color w:val="000000" w:themeColor="text1"/>
          <w:lang w:eastAsia="ru-RU"/>
        </w:rPr>
        <w:t>1</w:t>
      </w:r>
      <w:r w:rsidRPr="00FD02B6">
        <w:rPr>
          <w:rFonts w:eastAsiaTheme="minorEastAsia"/>
          <w:color w:val="000000" w:themeColor="text1"/>
          <w:lang w:eastAsia="ru-RU"/>
        </w:rPr>
        <w:t>.</w:t>
      </w:r>
      <w:r>
        <w:rPr>
          <w:rFonts w:eastAsiaTheme="minorEastAsia"/>
          <w:color w:val="000000" w:themeColor="text1"/>
          <w:lang w:eastAsia="ru-RU"/>
        </w:rPr>
        <w:t>2</w:t>
      </w:r>
      <w:r w:rsidR="007D2093" w:rsidRPr="007D2093">
        <w:rPr>
          <w:rFonts w:eastAsiaTheme="minorEastAsia"/>
          <w:color w:val="000000" w:themeColor="text1"/>
          <w:lang w:eastAsia="ru-RU"/>
        </w:rPr>
        <w:t>.</w:t>
      </w:r>
    </w:p>
    <w:p w14:paraId="44A2B07B" w14:textId="7A6ACC1F" w:rsidR="00B7090D" w:rsidRDefault="00027742" w:rsidP="00B7090D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027742">
        <w:rPr>
          <w:rFonts w:eastAsiaTheme="minorEastAsia"/>
          <w:color w:val="000000" w:themeColor="text1"/>
          <w:lang w:eastAsia="ru-RU"/>
        </w:rPr>
        <w:drawing>
          <wp:inline distT="0" distB="0" distL="0" distR="0" wp14:anchorId="6E25B04E" wp14:editId="593C3E17">
            <wp:extent cx="2002034" cy="706144"/>
            <wp:effectExtent l="19050" t="19050" r="17780" b="17780"/>
            <wp:docPr id="29638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88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588" cy="713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A72EC" w14:textId="0612C537" w:rsidR="00362781" w:rsidRPr="00B36831" w:rsidRDefault="00B7090D" w:rsidP="000D0C6E">
      <w:pPr>
        <w:spacing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</w:t>
      </w:r>
      <w:r w:rsidR="00362781">
        <w:rPr>
          <w:rFonts w:eastAsiaTheme="minorEastAsia"/>
          <w:color w:val="000000" w:themeColor="text1"/>
          <w:lang w:eastAsia="ru-RU"/>
        </w:rPr>
        <w:t xml:space="preserve"> 1.</w:t>
      </w:r>
      <w:r>
        <w:rPr>
          <w:rFonts w:eastAsiaTheme="minorEastAsia"/>
          <w:color w:val="000000" w:themeColor="text1"/>
          <w:lang w:eastAsia="ru-RU"/>
        </w:rPr>
        <w:t>2</w:t>
      </w:r>
      <w:r w:rsidR="00362781">
        <w:rPr>
          <w:rFonts w:eastAsiaTheme="minorEastAsia"/>
          <w:color w:val="000000" w:themeColor="text1"/>
          <w:lang w:eastAsia="ru-RU"/>
        </w:rPr>
        <w:t xml:space="preserve"> – </w:t>
      </w:r>
      <w:r w:rsidR="000D0C6E" w:rsidRPr="000D0C6E">
        <w:rPr>
          <w:rFonts w:eastAsiaTheme="minorEastAsia"/>
          <w:color w:val="000000" w:themeColor="text1"/>
          <w:lang w:eastAsia="ru-RU"/>
        </w:rPr>
        <w:t xml:space="preserve">Эффект лавины для исходного текста </w:t>
      </w:r>
    </w:p>
    <w:p w14:paraId="77049C0E" w14:textId="597F33E1" w:rsidR="00862E4A" w:rsidRDefault="00862E4A" w:rsidP="00862E4A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51859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</w:t>
      </w:r>
      <w:bookmarkEnd w:id="3"/>
    </w:p>
    <w:p w14:paraId="224A4D03" w14:textId="53D1E06F" w:rsidR="00A20CDE" w:rsidRDefault="00DA55C5" w:rsidP="00DA55C5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DA55C5">
        <w:rPr>
          <w:rFonts w:eastAsiaTheme="minorEastAsia"/>
          <w:color w:val="000000" w:themeColor="text1"/>
          <w:lang w:eastAsia="ru-RU"/>
        </w:rPr>
        <w:t>Проанализировать влияние слабых ключей</w:t>
      </w:r>
      <w:r w:rsidR="00A20CDE">
        <w:rPr>
          <w:rFonts w:eastAsiaTheme="minorEastAsia"/>
          <w:color w:val="000000" w:themeColor="text1"/>
          <w:lang w:eastAsia="ru-RU"/>
        </w:rPr>
        <w:t xml:space="preserve"> (пример в </w:t>
      </w:r>
      <w:r w:rsidRPr="00DA55C5">
        <w:rPr>
          <w:rFonts w:eastAsiaTheme="minorEastAsia"/>
          <w:color w:val="000000" w:themeColor="text1"/>
          <w:lang w:eastAsia="ru-RU"/>
        </w:rPr>
        <w:t>табл</w:t>
      </w:r>
      <w:r w:rsidR="00A20CDE">
        <w:rPr>
          <w:rFonts w:eastAsiaTheme="minorEastAsia"/>
          <w:color w:val="000000" w:themeColor="text1"/>
          <w:lang w:eastAsia="ru-RU"/>
        </w:rPr>
        <w:t>ице</w:t>
      </w:r>
      <w:r w:rsidRPr="00DA55C5">
        <w:rPr>
          <w:rFonts w:eastAsiaTheme="minorEastAsia"/>
          <w:color w:val="000000" w:themeColor="text1"/>
          <w:lang w:eastAsia="ru-RU"/>
        </w:rPr>
        <w:t xml:space="preserve"> </w:t>
      </w:r>
      <w:r w:rsidR="00A20CDE">
        <w:rPr>
          <w:rFonts w:eastAsiaTheme="minorEastAsia"/>
          <w:color w:val="000000" w:themeColor="text1"/>
          <w:lang w:eastAsia="ru-RU"/>
        </w:rPr>
        <w:t>1</w:t>
      </w:r>
      <w:r w:rsidRPr="00DA55C5">
        <w:rPr>
          <w:rFonts w:eastAsiaTheme="minorEastAsia"/>
          <w:color w:val="000000" w:themeColor="text1"/>
          <w:lang w:eastAsia="ru-RU"/>
        </w:rPr>
        <w:t>.</w:t>
      </w:r>
      <w:r w:rsidR="00A20CDE">
        <w:rPr>
          <w:rFonts w:eastAsiaTheme="minorEastAsia"/>
          <w:color w:val="000000" w:themeColor="text1"/>
          <w:lang w:eastAsia="ru-RU"/>
        </w:rPr>
        <w:t>2</w:t>
      </w:r>
      <w:r w:rsidRPr="00DA55C5">
        <w:rPr>
          <w:rFonts w:eastAsiaTheme="minorEastAsia"/>
          <w:color w:val="000000" w:themeColor="text1"/>
          <w:lang w:eastAsia="ru-RU"/>
        </w:rPr>
        <w:t xml:space="preserve">) </w:t>
      </w:r>
    </w:p>
    <w:p w14:paraId="1CCEE99D" w14:textId="686ED945" w:rsidR="00FD6902" w:rsidRPr="00FD6902" w:rsidRDefault="00FD6902" w:rsidP="00FD6902">
      <w:pPr>
        <w:spacing w:before="240" w:after="0"/>
        <w:ind w:firstLine="0"/>
        <w:rPr>
          <w:rFonts w:eastAsiaTheme="minorEastAsia"/>
          <w:color w:val="000000" w:themeColor="text1"/>
          <w:lang w:val="en-US"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Таблица 1.2 – </w:t>
      </w:r>
      <w:r w:rsidR="007E256A">
        <w:rPr>
          <w:rFonts w:eastAsiaTheme="minorEastAsia"/>
          <w:color w:val="000000" w:themeColor="text1"/>
          <w:lang w:eastAsia="ru-RU"/>
        </w:rPr>
        <w:t>С</w:t>
      </w:r>
      <w:r>
        <w:rPr>
          <w:rFonts w:eastAsiaTheme="minorEastAsia"/>
          <w:color w:val="000000" w:themeColor="text1"/>
          <w:lang w:eastAsia="ru-RU"/>
        </w:rPr>
        <w:t xml:space="preserve">лабые ключи </w:t>
      </w:r>
      <w:r>
        <w:rPr>
          <w:rFonts w:eastAsiaTheme="minorEastAsia"/>
          <w:color w:val="000000" w:themeColor="text1"/>
          <w:lang w:val="en-US" w:eastAsia="ru-RU"/>
        </w:rPr>
        <w:t>DES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FD6902" w14:paraId="03D3C7D9" w14:textId="77777777" w:rsidTr="007E256A">
        <w:trPr>
          <w:trHeight w:val="340"/>
          <w:jc w:val="center"/>
        </w:trPr>
        <w:tc>
          <w:tcPr>
            <w:tcW w:w="2506" w:type="dxa"/>
          </w:tcPr>
          <w:p w14:paraId="518B2387" w14:textId="192FCCA2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0101</w:t>
            </w:r>
          </w:p>
        </w:tc>
        <w:tc>
          <w:tcPr>
            <w:tcW w:w="2506" w:type="dxa"/>
          </w:tcPr>
          <w:p w14:paraId="61DED219" w14:textId="636BF3CB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0101</w:t>
            </w:r>
          </w:p>
        </w:tc>
        <w:tc>
          <w:tcPr>
            <w:tcW w:w="2506" w:type="dxa"/>
          </w:tcPr>
          <w:p w14:paraId="3C2F040A" w14:textId="56A706FE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0101</w:t>
            </w:r>
          </w:p>
        </w:tc>
        <w:tc>
          <w:tcPr>
            <w:tcW w:w="2507" w:type="dxa"/>
          </w:tcPr>
          <w:p w14:paraId="72BAD03E" w14:textId="6A156850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0101</w:t>
            </w:r>
          </w:p>
        </w:tc>
      </w:tr>
      <w:tr w:rsidR="00FD6902" w14:paraId="000DD9EE" w14:textId="77777777" w:rsidTr="007E256A">
        <w:trPr>
          <w:trHeight w:val="283"/>
          <w:jc w:val="center"/>
        </w:trPr>
        <w:tc>
          <w:tcPr>
            <w:tcW w:w="2506" w:type="dxa"/>
          </w:tcPr>
          <w:p w14:paraId="6EA683E8" w14:textId="0F4468CA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1F1F</w:t>
            </w:r>
          </w:p>
        </w:tc>
        <w:tc>
          <w:tcPr>
            <w:tcW w:w="2506" w:type="dxa"/>
          </w:tcPr>
          <w:p w14:paraId="051F3E57" w14:textId="48B6DF38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1F1F</w:t>
            </w:r>
          </w:p>
        </w:tc>
        <w:tc>
          <w:tcPr>
            <w:tcW w:w="2506" w:type="dxa"/>
          </w:tcPr>
          <w:p w14:paraId="1AA7482E" w14:textId="32348193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0E0E</w:t>
            </w:r>
          </w:p>
        </w:tc>
        <w:tc>
          <w:tcPr>
            <w:tcW w:w="2507" w:type="dxa"/>
          </w:tcPr>
          <w:p w14:paraId="1E88C582" w14:textId="0A78F56A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0E0E</w:t>
            </w:r>
          </w:p>
        </w:tc>
      </w:tr>
      <w:tr w:rsidR="00FD6902" w14:paraId="65156000" w14:textId="77777777" w:rsidTr="007E256A">
        <w:trPr>
          <w:trHeight w:val="283"/>
          <w:jc w:val="center"/>
        </w:trPr>
        <w:tc>
          <w:tcPr>
            <w:tcW w:w="2506" w:type="dxa"/>
          </w:tcPr>
          <w:p w14:paraId="2E6E40CD" w14:textId="194AF8A6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E0E0</w:t>
            </w:r>
          </w:p>
        </w:tc>
        <w:tc>
          <w:tcPr>
            <w:tcW w:w="2506" w:type="dxa"/>
          </w:tcPr>
          <w:p w14:paraId="56B8BAEF" w14:textId="0518EB90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E0E0</w:t>
            </w:r>
          </w:p>
        </w:tc>
        <w:tc>
          <w:tcPr>
            <w:tcW w:w="2506" w:type="dxa"/>
          </w:tcPr>
          <w:p w14:paraId="07E84EBA" w14:textId="24B782F7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F1F1</w:t>
            </w:r>
          </w:p>
        </w:tc>
        <w:tc>
          <w:tcPr>
            <w:tcW w:w="2507" w:type="dxa"/>
          </w:tcPr>
          <w:p w14:paraId="7620D842" w14:textId="41FF5820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F1F1</w:t>
            </w:r>
          </w:p>
        </w:tc>
      </w:tr>
      <w:tr w:rsidR="00FD6902" w14:paraId="72C43F04" w14:textId="77777777" w:rsidTr="007E256A">
        <w:trPr>
          <w:trHeight w:val="283"/>
          <w:jc w:val="center"/>
        </w:trPr>
        <w:tc>
          <w:tcPr>
            <w:tcW w:w="2506" w:type="dxa"/>
          </w:tcPr>
          <w:p w14:paraId="0010BBF1" w14:textId="45AF17EB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FEFE</w:t>
            </w:r>
          </w:p>
        </w:tc>
        <w:tc>
          <w:tcPr>
            <w:tcW w:w="2506" w:type="dxa"/>
          </w:tcPr>
          <w:p w14:paraId="1D06BB29" w14:textId="2840D4DC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FEFE</w:t>
            </w:r>
          </w:p>
        </w:tc>
        <w:tc>
          <w:tcPr>
            <w:tcW w:w="2506" w:type="dxa"/>
          </w:tcPr>
          <w:p w14:paraId="2646C6A0" w14:textId="23725AAF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FEFE</w:t>
            </w:r>
          </w:p>
        </w:tc>
        <w:tc>
          <w:tcPr>
            <w:tcW w:w="2507" w:type="dxa"/>
          </w:tcPr>
          <w:p w14:paraId="043EA81E" w14:textId="2AB1D852" w:rsidR="00FD6902" w:rsidRPr="00FD6902" w:rsidRDefault="00FD6902" w:rsidP="007E256A">
            <w:pPr>
              <w:ind w:firstLin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FEFE</w:t>
            </w:r>
          </w:p>
        </w:tc>
      </w:tr>
    </w:tbl>
    <w:p w14:paraId="194AAEC7" w14:textId="2B983713" w:rsidR="0061187F" w:rsidRDefault="00DA55C5" w:rsidP="00DA55C5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DA55C5">
        <w:rPr>
          <w:rFonts w:eastAsiaTheme="minorEastAsia"/>
          <w:color w:val="000000" w:themeColor="text1"/>
          <w:lang w:eastAsia="ru-RU"/>
        </w:rPr>
        <w:t xml:space="preserve"> </w:t>
      </w:r>
      <w:r w:rsidR="00454F3C">
        <w:rPr>
          <w:rFonts w:eastAsiaTheme="minorEastAsia"/>
          <w:color w:val="000000" w:themeColor="text1"/>
          <w:lang w:eastAsia="ru-RU"/>
        </w:rPr>
        <w:t xml:space="preserve">Также </w:t>
      </w:r>
      <w:proofErr w:type="spellStart"/>
      <w:r w:rsidRPr="00DA55C5">
        <w:rPr>
          <w:rFonts w:eastAsiaTheme="minorEastAsia"/>
          <w:color w:val="000000" w:themeColor="text1"/>
          <w:lang w:eastAsia="ru-RU"/>
        </w:rPr>
        <w:t>полуслабых</w:t>
      </w:r>
      <w:proofErr w:type="spellEnd"/>
      <w:r w:rsidRPr="00DA55C5">
        <w:rPr>
          <w:rFonts w:eastAsiaTheme="minorEastAsia"/>
          <w:color w:val="000000" w:themeColor="text1"/>
          <w:lang w:eastAsia="ru-RU"/>
        </w:rPr>
        <w:t xml:space="preserve"> ключей (</w:t>
      </w:r>
      <w:r w:rsidR="00454F3C">
        <w:rPr>
          <w:rFonts w:eastAsiaTheme="minorEastAsia"/>
          <w:color w:val="000000" w:themeColor="text1"/>
          <w:lang w:eastAsia="ru-RU"/>
        </w:rPr>
        <w:t xml:space="preserve">пример в </w:t>
      </w:r>
      <w:r w:rsidRPr="00DA55C5">
        <w:rPr>
          <w:rFonts w:eastAsiaTheme="minorEastAsia"/>
          <w:color w:val="000000" w:themeColor="text1"/>
          <w:lang w:eastAsia="ru-RU"/>
        </w:rPr>
        <w:t>табл</w:t>
      </w:r>
      <w:r w:rsidR="00454F3C">
        <w:rPr>
          <w:rFonts w:eastAsiaTheme="minorEastAsia"/>
          <w:color w:val="000000" w:themeColor="text1"/>
          <w:lang w:eastAsia="ru-RU"/>
        </w:rPr>
        <w:t>ице</w:t>
      </w:r>
      <w:r w:rsidRPr="00DA55C5">
        <w:rPr>
          <w:rFonts w:eastAsiaTheme="minorEastAsia"/>
          <w:color w:val="000000" w:themeColor="text1"/>
          <w:lang w:eastAsia="ru-RU"/>
        </w:rPr>
        <w:t xml:space="preserve"> </w:t>
      </w:r>
      <w:r w:rsidR="00454F3C">
        <w:rPr>
          <w:rFonts w:eastAsiaTheme="minorEastAsia"/>
          <w:color w:val="000000" w:themeColor="text1"/>
          <w:lang w:eastAsia="ru-RU"/>
        </w:rPr>
        <w:t>1</w:t>
      </w:r>
      <w:r w:rsidRPr="00DA55C5">
        <w:rPr>
          <w:rFonts w:eastAsiaTheme="minorEastAsia"/>
          <w:color w:val="000000" w:themeColor="text1"/>
          <w:lang w:eastAsia="ru-RU"/>
        </w:rPr>
        <w:t>.</w:t>
      </w:r>
      <w:r w:rsidR="00454F3C">
        <w:rPr>
          <w:rFonts w:eastAsiaTheme="minorEastAsia"/>
          <w:color w:val="000000" w:themeColor="text1"/>
          <w:lang w:eastAsia="ru-RU"/>
        </w:rPr>
        <w:t>3</w:t>
      </w:r>
      <w:r w:rsidRPr="00DA55C5">
        <w:rPr>
          <w:rFonts w:eastAsiaTheme="minorEastAsia"/>
          <w:color w:val="000000" w:themeColor="text1"/>
          <w:lang w:eastAsia="ru-RU"/>
        </w:rPr>
        <w:t>) на конечный результат зашифрования и на лавинный эффект.</w:t>
      </w:r>
    </w:p>
    <w:p w14:paraId="7EA470BE" w14:textId="0D757EB1" w:rsidR="007E256A" w:rsidRDefault="007E256A" w:rsidP="007E256A">
      <w:pPr>
        <w:spacing w:before="240" w:after="0"/>
        <w:ind w:firstLine="0"/>
        <w:rPr>
          <w:rFonts w:eastAsiaTheme="minorEastAsia"/>
          <w:color w:val="000000" w:themeColor="text1"/>
          <w:lang w:val="en-US" w:eastAsia="ru-RU"/>
        </w:rPr>
      </w:pPr>
      <w:r>
        <w:rPr>
          <w:rFonts w:eastAsiaTheme="minorEastAsia"/>
          <w:color w:val="000000" w:themeColor="text1"/>
          <w:lang w:eastAsia="ru-RU"/>
        </w:rPr>
        <w:t>Таблица 1.</w:t>
      </w:r>
      <w:r w:rsidR="00A7538E">
        <w:rPr>
          <w:rFonts w:eastAsiaTheme="minorEastAsia"/>
          <w:color w:val="000000" w:themeColor="text1"/>
          <w:lang w:eastAsia="ru-RU"/>
        </w:rPr>
        <w:t>3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proofErr w:type="spellStart"/>
      <w:r>
        <w:rPr>
          <w:rFonts w:eastAsiaTheme="minorEastAsia"/>
          <w:color w:val="000000" w:themeColor="text1"/>
          <w:lang w:eastAsia="ru-RU"/>
        </w:rPr>
        <w:t>Полуслабые</w:t>
      </w:r>
      <w:proofErr w:type="spellEnd"/>
      <w:r>
        <w:rPr>
          <w:rFonts w:eastAsiaTheme="minorEastAsia"/>
          <w:color w:val="000000" w:themeColor="text1"/>
          <w:lang w:eastAsia="ru-RU"/>
        </w:rPr>
        <w:t xml:space="preserve"> ключи </w:t>
      </w:r>
      <w:r>
        <w:rPr>
          <w:rFonts w:eastAsiaTheme="minorEastAsia"/>
          <w:color w:val="000000" w:themeColor="text1"/>
          <w:lang w:val="en-US" w:eastAsia="ru-RU"/>
        </w:rPr>
        <w:t>DES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3"/>
        <w:gridCol w:w="1253"/>
        <w:gridCol w:w="1253"/>
        <w:gridCol w:w="1253"/>
        <w:gridCol w:w="1254"/>
      </w:tblGrid>
      <w:tr w:rsidR="00A518FE" w14:paraId="165930D2" w14:textId="77777777" w:rsidTr="00A518FE">
        <w:tc>
          <w:tcPr>
            <w:tcW w:w="1253" w:type="dxa"/>
          </w:tcPr>
          <w:p w14:paraId="12281832" w14:textId="4ADA183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01FE</w:t>
            </w:r>
          </w:p>
        </w:tc>
        <w:tc>
          <w:tcPr>
            <w:tcW w:w="1253" w:type="dxa"/>
          </w:tcPr>
          <w:p w14:paraId="2734EB5D" w14:textId="46EDC18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01FE</w:t>
            </w:r>
          </w:p>
        </w:tc>
        <w:tc>
          <w:tcPr>
            <w:tcW w:w="1253" w:type="dxa"/>
          </w:tcPr>
          <w:p w14:paraId="34362747" w14:textId="603772C6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01FE</w:t>
            </w:r>
          </w:p>
        </w:tc>
        <w:tc>
          <w:tcPr>
            <w:tcW w:w="1253" w:type="dxa"/>
          </w:tcPr>
          <w:p w14:paraId="1C8D9621" w14:textId="0705678A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01FE</w:t>
            </w:r>
          </w:p>
        </w:tc>
        <w:tc>
          <w:tcPr>
            <w:tcW w:w="1253" w:type="dxa"/>
          </w:tcPr>
          <w:p w14:paraId="7EC52077" w14:textId="0EA7A350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FE01</w:t>
            </w:r>
          </w:p>
        </w:tc>
        <w:tc>
          <w:tcPr>
            <w:tcW w:w="1253" w:type="dxa"/>
          </w:tcPr>
          <w:p w14:paraId="6B7B6313" w14:textId="6A9858A2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FE01</w:t>
            </w:r>
          </w:p>
        </w:tc>
        <w:tc>
          <w:tcPr>
            <w:tcW w:w="1253" w:type="dxa"/>
          </w:tcPr>
          <w:p w14:paraId="7794B4D4" w14:textId="3EE69BB4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FE01</w:t>
            </w:r>
          </w:p>
        </w:tc>
        <w:tc>
          <w:tcPr>
            <w:tcW w:w="1254" w:type="dxa"/>
          </w:tcPr>
          <w:p w14:paraId="1EEA1CA2" w14:textId="27E3A3F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FE01</w:t>
            </w:r>
          </w:p>
        </w:tc>
      </w:tr>
      <w:tr w:rsidR="00A518FE" w14:paraId="12DC320F" w14:textId="77777777" w:rsidTr="00A518FE">
        <w:tc>
          <w:tcPr>
            <w:tcW w:w="1253" w:type="dxa"/>
          </w:tcPr>
          <w:p w14:paraId="76B2A414" w14:textId="3F9E0766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1FE0</w:t>
            </w:r>
          </w:p>
        </w:tc>
        <w:tc>
          <w:tcPr>
            <w:tcW w:w="1253" w:type="dxa"/>
          </w:tcPr>
          <w:p w14:paraId="3E4D9185" w14:textId="1EE1B740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1FE0</w:t>
            </w:r>
          </w:p>
        </w:tc>
        <w:tc>
          <w:tcPr>
            <w:tcW w:w="1253" w:type="dxa"/>
          </w:tcPr>
          <w:p w14:paraId="40D477B4" w14:textId="3B7C6BC9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0EF1</w:t>
            </w:r>
          </w:p>
        </w:tc>
        <w:tc>
          <w:tcPr>
            <w:tcW w:w="1253" w:type="dxa"/>
          </w:tcPr>
          <w:p w14:paraId="32010CCF" w14:textId="4AA33584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0EF1</w:t>
            </w:r>
          </w:p>
        </w:tc>
        <w:tc>
          <w:tcPr>
            <w:tcW w:w="1253" w:type="dxa"/>
          </w:tcPr>
          <w:p w14:paraId="6D55218F" w14:textId="626AF9D2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E01F</w:t>
            </w:r>
          </w:p>
        </w:tc>
        <w:tc>
          <w:tcPr>
            <w:tcW w:w="1253" w:type="dxa"/>
          </w:tcPr>
          <w:p w14:paraId="75F56C46" w14:textId="01EAF55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E01F</w:t>
            </w:r>
          </w:p>
        </w:tc>
        <w:tc>
          <w:tcPr>
            <w:tcW w:w="1253" w:type="dxa"/>
          </w:tcPr>
          <w:p w14:paraId="6347A70C" w14:textId="40C6AB0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F10E</w:t>
            </w:r>
          </w:p>
        </w:tc>
        <w:tc>
          <w:tcPr>
            <w:tcW w:w="1254" w:type="dxa"/>
          </w:tcPr>
          <w:p w14:paraId="4EE06DAC" w14:textId="43C3C53E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F10E</w:t>
            </w:r>
          </w:p>
        </w:tc>
      </w:tr>
      <w:tr w:rsidR="00A518FE" w14:paraId="7F382016" w14:textId="77777777" w:rsidTr="00A518FE">
        <w:tc>
          <w:tcPr>
            <w:tcW w:w="1253" w:type="dxa"/>
          </w:tcPr>
          <w:p w14:paraId="2479235F" w14:textId="4F84B848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01E0</w:t>
            </w:r>
          </w:p>
        </w:tc>
        <w:tc>
          <w:tcPr>
            <w:tcW w:w="1253" w:type="dxa"/>
          </w:tcPr>
          <w:p w14:paraId="564EB6A5" w14:textId="4E1AD8A8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01E0</w:t>
            </w:r>
          </w:p>
        </w:tc>
        <w:tc>
          <w:tcPr>
            <w:tcW w:w="1253" w:type="dxa"/>
          </w:tcPr>
          <w:p w14:paraId="24C1CE8E" w14:textId="43CC758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01F1</w:t>
            </w:r>
          </w:p>
        </w:tc>
        <w:tc>
          <w:tcPr>
            <w:tcW w:w="1253" w:type="dxa"/>
          </w:tcPr>
          <w:p w14:paraId="3A1DE5AB" w14:textId="6A5FB1AE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01F1</w:t>
            </w:r>
          </w:p>
        </w:tc>
        <w:tc>
          <w:tcPr>
            <w:tcW w:w="1253" w:type="dxa"/>
          </w:tcPr>
          <w:p w14:paraId="2800A0EC" w14:textId="44B7E491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E001</w:t>
            </w:r>
          </w:p>
        </w:tc>
        <w:tc>
          <w:tcPr>
            <w:tcW w:w="1253" w:type="dxa"/>
          </w:tcPr>
          <w:p w14:paraId="3B2A425F" w14:textId="2F6470AB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E001</w:t>
            </w:r>
          </w:p>
        </w:tc>
        <w:tc>
          <w:tcPr>
            <w:tcW w:w="1253" w:type="dxa"/>
          </w:tcPr>
          <w:p w14:paraId="5F40F8AC" w14:textId="0B4D857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F101</w:t>
            </w:r>
          </w:p>
        </w:tc>
        <w:tc>
          <w:tcPr>
            <w:tcW w:w="1254" w:type="dxa"/>
          </w:tcPr>
          <w:p w14:paraId="5A90C73C" w14:textId="0E5576B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F101</w:t>
            </w:r>
          </w:p>
        </w:tc>
      </w:tr>
      <w:tr w:rsidR="00A518FE" w14:paraId="26C8B59F" w14:textId="77777777" w:rsidTr="00A518FE">
        <w:tc>
          <w:tcPr>
            <w:tcW w:w="1253" w:type="dxa"/>
          </w:tcPr>
          <w:p w14:paraId="2733DD49" w14:textId="143BD25A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1FFE</w:t>
            </w:r>
          </w:p>
        </w:tc>
        <w:tc>
          <w:tcPr>
            <w:tcW w:w="1253" w:type="dxa"/>
          </w:tcPr>
          <w:p w14:paraId="0BBD0593" w14:textId="5D4234C8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1EEE</w:t>
            </w:r>
          </w:p>
        </w:tc>
        <w:tc>
          <w:tcPr>
            <w:tcW w:w="1253" w:type="dxa"/>
          </w:tcPr>
          <w:p w14:paraId="6D8B99E3" w14:textId="6955717B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0EFE</w:t>
            </w:r>
          </w:p>
        </w:tc>
        <w:tc>
          <w:tcPr>
            <w:tcW w:w="1253" w:type="dxa"/>
          </w:tcPr>
          <w:p w14:paraId="1F9B903A" w14:textId="7C4C48AC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0EFE</w:t>
            </w:r>
          </w:p>
        </w:tc>
        <w:tc>
          <w:tcPr>
            <w:tcW w:w="1253" w:type="dxa"/>
          </w:tcPr>
          <w:p w14:paraId="2DF8D72A" w14:textId="65A3B9C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FE1F</w:t>
            </w:r>
          </w:p>
        </w:tc>
        <w:tc>
          <w:tcPr>
            <w:tcW w:w="1253" w:type="dxa"/>
          </w:tcPr>
          <w:p w14:paraId="3E6334C8" w14:textId="507E2859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FE1F</w:t>
            </w:r>
          </w:p>
        </w:tc>
        <w:tc>
          <w:tcPr>
            <w:tcW w:w="1253" w:type="dxa"/>
          </w:tcPr>
          <w:p w14:paraId="7EECC447" w14:textId="4185AF98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FE0E</w:t>
            </w:r>
          </w:p>
        </w:tc>
        <w:tc>
          <w:tcPr>
            <w:tcW w:w="1254" w:type="dxa"/>
          </w:tcPr>
          <w:p w14:paraId="5C32E003" w14:textId="7803A34B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FE0E</w:t>
            </w:r>
          </w:p>
        </w:tc>
      </w:tr>
      <w:tr w:rsidR="00A518FE" w14:paraId="217BCC65" w14:textId="77777777" w:rsidTr="00A518FE">
        <w:tc>
          <w:tcPr>
            <w:tcW w:w="1253" w:type="dxa"/>
          </w:tcPr>
          <w:p w14:paraId="7CEC6921" w14:textId="2E15994C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011F</w:t>
            </w:r>
          </w:p>
        </w:tc>
        <w:tc>
          <w:tcPr>
            <w:tcW w:w="1253" w:type="dxa"/>
          </w:tcPr>
          <w:p w14:paraId="148A0510" w14:textId="13086545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011F</w:t>
            </w:r>
          </w:p>
        </w:tc>
        <w:tc>
          <w:tcPr>
            <w:tcW w:w="1253" w:type="dxa"/>
          </w:tcPr>
          <w:p w14:paraId="0DF0E3D9" w14:textId="053513FE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010E</w:t>
            </w:r>
          </w:p>
        </w:tc>
        <w:tc>
          <w:tcPr>
            <w:tcW w:w="1253" w:type="dxa"/>
          </w:tcPr>
          <w:p w14:paraId="6D61B5AD" w14:textId="6543626B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010E</w:t>
            </w:r>
          </w:p>
        </w:tc>
        <w:tc>
          <w:tcPr>
            <w:tcW w:w="1253" w:type="dxa"/>
          </w:tcPr>
          <w:p w14:paraId="58839061" w14:textId="7CBB7066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1F01</w:t>
            </w:r>
          </w:p>
        </w:tc>
        <w:tc>
          <w:tcPr>
            <w:tcW w:w="1253" w:type="dxa"/>
          </w:tcPr>
          <w:p w14:paraId="4A46ADAF" w14:textId="7DFE6191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1F01</w:t>
            </w:r>
          </w:p>
        </w:tc>
        <w:tc>
          <w:tcPr>
            <w:tcW w:w="1253" w:type="dxa"/>
          </w:tcPr>
          <w:p w14:paraId="1481E140" w14:textId="661066D6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0E01</w:t>
            </w:r>
          </w:p>
        </w:tc>
        <w:tc>
          <w:tcPr>
            <w:tcW w:w="1254" w:type="dxa"/>
          </w:tcPr>
          <w:p w14:paraId="55AB2373" w14:textId="226C4FC1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0E01</w:t>
            </w:r>
          </w:p>
        </w:tc>
      </w:tr>
      <w:tr w:rsidR="00A518FE" w14:paraId="552BEB4E" w14:textId="77777777" w:rsidTr="00A518FE">
        <w:tc>
          <w:tcPr>
            <w:tcW w:w="1253" w:type="dxa"/>
          </w:tcPr>
          <w:p w14:paraId="255CFB76" w14:textId="48BCCAF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E0FE</w:t>
            </w:r>
          </w:p>
        </w:tc>
        <w:tc>
          <w:tcPr>
            <w:tcW w:w="1253" w:type="dxa"/>
          </w:tcPr>
          <w:p w14:paraId="7B279D41" w14:textId="02587393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E0FE</w:t>
            </w:r>
          </w:p>
        </w:tc>
        <w:tc>
          <w:tcPr>
            <w:tcW w:w="1253" w:type="dxa"/>
          </w:tcPr>
          <w:p w14:paraId="39C8BA14" w14:textId="737E7F87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F1FE</w:t>
            </w:r>
          </w:p>
        </w:tc>
        <w:tc>
          <w:tcPr>
            <w:tcW w:w="1253" w:type="dxa"/>
          </w:tcPr>
          <w:p w14:paraId="649767A8" w14:textId="6E193306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F1FE</w:t>
            </w:r>
          </w:p>
        </w:tc>
        <w:tc>
          <w:tcPr>
            <w:tcW w:w="1253" w:type="dxa"/>
          </w:tcPr>
          <w:p w14:paraId="1F70826F" w14:textId="0B663EA5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FEE0</w:t>
            </w:r>
          </w:p>
        </w:tc>
        <w:tc>
          <w:tcPr>
            <w:tcW w:w="1253" w:type="dxa"/>
          </w:tcPr>
          <w:p w14:paraId="3A488D1A" w14:textId="1EC67D8A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FEE0</w:t>
            </w:r>
          </w:p>
        </w:tc>
        <w:tc>
          <w:tcPr>
            <w:tcW w:w="1253" w:type="dxa"/>
          </w:tcPr>
          <w:p w14:paraId="0C5A01CE" w14:textId="237E3C7C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FEE1</w:t>
            </w:r>
          </w:p>
        </w:tc>
        <w:tc>
          <w:tcPr>
            <w:tcW w:w="1254" w:type="dxa"/>
          </w:tcPr>
          <w:p w14:paraId="7403E9C4" w14:textId="239831ED" w:rsidR="00A518FE" w:rsidRPr="00A518FE" w:rsidRDefault="00A518FE" w:rsidP="00A518FE">
            <w:pPr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lang w:val="en-US" w:eastAsia="ru-RU"/>
              </w:rPr>
              <w:t>FEE1</w:t>
            </w:r>
          </w:p>
        </w:tc>
      </w:tr>
    </w:tbl>
    <w:p w14:paraId="2A36221D" w14:textId="1CA0E715" w:rsidR="000C0390" w:rsidRPr="000C0390" w:rsidRDefault="000C0390" w:rsidP="000C0390">
      <w:pPr>
        <w:spacing w:before="240" w:after="0"/>
        <w:rPr>
          <w:rFonts w:eastAsiaTheme="minorEastAsia"/>
          <w:color w:val="000000" w:themeColor="text1"/>
          <w:lang w:eastAsia="ru-RU"/>
        </w:rPr>
      </w:pPr>
      <w:r w:rsidRPr="000C0390">
        <w:rPr>
          <w:rFonts w:eastAsiaTheme="minorEastAsia"/>
          <w:color w:val="000000" w:themeColor="text1"/>
          <w:lang w:eastAsia="ru-RU"/>
        </w:rPr>
        <w:t>Пример работы приложения со слабым ключом 1</w:t>
      </w:r>
      <w:r w:rsidRPr="000C0390">
        <w:rPr>
          <w:rFonts w:eastAsiaTheme="minorEastAsia"/>
          <w:color w:val="000000" w:themeColor="text1"/>
          <w:lang w:val="en-US" w:eastAsia="ru-RU"/>
        </w:rPr>
        <w:t>F</w:t>
      </w:r>
      <w:r w:rsidRPr="000C0390">
        <w:rPr>
          <w:rFonts w:eastAsiaTheme="minorEastAsia"/>
          <w:color w:val="000000" w:themeColor="text1"/>
          <w:lang w:eastAsia="ru-RU"/>
        </w:rPr>
        <w:t>1</w:t>
      </w:r>
      <w:r w:rsidRPr="000C0390">
        <w:rPr>
          <w:rFonts w:eastAsiaTheme="minorEastAsia"/>
          <w:color w:val="000000" w:themeColor="text1"/>
          <w:lang w:val="en-US" w:eastAsia="ru-RU"/>
        </w:rPr>
        <w:t>F</w:t>
      </w:r>
      <w:r w:rsidRPr="000C0390">
        <w:rPr>
          <w:rFonts w:eastAsiaTheme="minorEastAsia"/>
          <w:color w:val="000000" w:themeColor="text1"/>
          <w:lang w:eastAsia="ru-RU"/>
        </w:rPr>
        <w:t xml:space="preserve"> приведен на рисунке 1.3.</w:t>
      </w:r>
    </w:p>
    <w:p w14:paraId="013E8D33" w14:textId="207CC128" w:rsidR="00A518FE" w:rsidRDefault="00027742" w:rsidP="00D555AD">
      <w:pPr>
        <w:spacing w:before="240" w:after="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027742">
        <w:rPr>
          <w:rFonts w:eastAsiaTheme="minorEastAsia"/>
          <w:color w:val="000000" w:themeColor="text1"/>
          <w:lang w:val="en-US" w:eastAsia="ru-RU"/>
        </w:rPr>
        <w:drawing>
          <wp:inline distT="0" distB="0" distL="0" distR="0" wp14:anchorId="6D0AD8F8" wp14:editId="61C0F433">
            <wp:extent cx="2808056" cy="3854370"/>
            <wp:effectExtent l="19050" t="19050" r="11430" b="13335"/>
            <wp:docPr id="189166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0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14" cy="386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29510" w14:textId="273CF705" w:rsidR="00D555AD" w:rsidRPr="00D555AD" w:rsidRDefault="00D555AD" w:rsidP="00D555AD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</w:t>
      </w:r>
      <w:r w:rsidRPr="00D555AD">
        <w:rPr>
          <w:rFonts w:eastAsiaTheme="minorEastAsia"/>
          <w:color w:val="000000" w:themeColor="text1"/>
          <w:lang w:eastAsia="ru-RU"/>
        </w:rPr>
        <w:t>3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Эффект лавины для исходного текста при шифровании со слабым ключом</w:t>
      </w:r>
    </w:p>
    <w:p w14:paraId="42644049" w14:textId="1EB7E87B" w:rsidR="00D555AD" w:rsidRPr="00D555AD" w:rsidRDefault="00D555AD" w:rsidP="00D555AD">
      <w:pPr>
        <w:spacing w:before="240" w:after="0"/>
        <w:rPr>
          <w:rFonts w:eastAsiaTheme="minorEastAsia"/>
          <w:color w:val="000000" w:themeColor="text1"/>
          <w:lang w:eastAsia="ru-RU"/>
        </w:rPr>
      </w:pPr>
      <w:r w:rsidRPr="00D555AD">
        <w:rPr>
          <w:rFonts w:eastAsiaTheme="minorEastAsia"/>
          <w:color w:val="000000" w:themeColor="text1"/>
          <w:lang w:eastAsia="ru-RU"/>
        </w:rPr>
        <w:lastRenderedPageBreak/>
        <w:t xml:space="preserve">Пример работы приложения со </w:t>
      </w:r>
      <w:proofErr w:type="spellStart"/>
      <w:r w:rsidRPr="00D555AD">
        <w:rPr>
          <w:rFonts w:eastAsiaTheme="minorEastAsia"/>
          <w:color w:val="000000" w:themeColor="text1"/>
          <w:lang w:eastAsia="ru-RU"/>
        </w:rPr>
        <w:t>полуслабым</w:t>
      </w:r>
      <w:proofErr w:type="spellEnd"/>
      <w:r w:rsidRPr="00D555AD">
        <w:rPr>
          <w:rFonts w:eastAsiaTheme="minorEastAsia"/>
          <w:color w:val="000000" w:themeColor="text1"/>
          <w:lang w:eastAsia="ru-RU"/>
        </w:rPr>
        <w:t xml:space="preserve"> ключом 01FE приведен на рисунке 1.4.</w:t>
      </w:r>
    </w:p>
    <w:p w14:paraId="423A2D5E" w14:textId="2D680E30" w:rsidR="00D555AD" w:rsidRPr="00B36831" w:rsidRDefault="00027742" w:rsidP="00D555AD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027742">
        <w:rPr>
          <w:rFonts w:eastAsiaTheme="minorEastAsia"/>
          <w:color w:val="000000" w:themeColor="text1"/>
          <w:lang w:eastAsia="ru-RU"/>
        </w:rPr>
        <w:drawing>
          <wp:inline distT="0" distB="0" distL="0" distR="0" wp14:anchorId="0BF5021C" wp14:editId="2821FAAF">
            <wp:extent cx="2349631" cy="2919536"/>
            <wp:effectExtent l="19050" t="19050" r="12700" b="14605"/>
            <wp:docPr id="72059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1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475" cy="292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3A658" w14:textId="2D86729E" w:rsidR="00D555AD" w:rsidRPr="003964EA" w:rsidRDefault="00D555AD" w:rsidP="00D555AD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</w:t>
      </w:r>
      <w:r w:rsidRPr="00D555AD">
        <w:rPr>
          <w:rFonts w:eastAsiaTheme="minorEastAsia"/>
          <w:color w:val="000000" w:themeColor="text1"/>
          <w:lang w:eastAsia="ru-RU"/>
        </w:rPr>
        <w:t>4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Эффект лавины для исходного текста при шифровании с </w:t>
      </w:r>
      <w:proofErr w:type="spellStart"/>
      <w:r>
        <w:rPr>
          <w:rFonts w:eastAsiaTheme="minorEastAsia"/>
          <w:color w:val="000000" w:themeColor="text1"/>
          <w:lang w:eastAsia="ru-RU"/>
        </w:rPr>
        <w:t>полу</w:t>
      </w:r>
      <w:r w:rsidRPr="00D555AD">
        <w:rPr>
          <w:rFonts w:eastAsiaTheme="minorEastAsia"/>
          <w:color w:val="000000" w:themeColor="text1"/>
          <w:lang w:eastAsia="ru-RU"/>
        </w:rPr>
        <w:t>слабым</w:t>
      </w:r>
      <w:proofErr w:type="spellEnd"/>
      <w:r w:rsidRPr="00D555AD">
        <w:rPr>
          <w:rFonts w:eastAsiaTheme="minorEastAsia"/>
          <w:color w:val="000000" w:themeColor="text1"/>
          <w:lang w:eastAsia="ru-RU"/>
        </w:rPr>
        <w:t xml:space="preserve"> ключом</w:t>
      </w:r>
    </w:p>
    <w:p w14:paraId="5B89AF20" w14:textId="619F67EE" w:rsidR="003964EA" w:rsidRPr="003964EA" w:rsidRDefault="003964EA" w:rsidP="003964EA">
      <w:pPr>
        <w:spacing w:before="240" w:after="0"/>
        <w:rPr>
          <w:rFonts w:eastAsiaTheme="minorEastAsia"/>
          <w:color w:val="000000" w:themeColor="text1"/>
          <w:lang w:eastAsia="ru-RU"/>
        </w:rPr>
      </w:pPr>
      <w:r w:rsidRPr="003964EA">
        <w:rPr>
          <w:rFonts w:eastAsiaTheme="minorEastAsia"/>
          <w:color w:val="000000" w:themeColor="text1"/>
          <w:lang w:eastAsia="ru-RU"/>
        </w:rPr>
        <w:t xml:space="preserve">Можно заметить, что эффект лавины значительно уменьшается, поскольку при разделении первоначального значения ключа на две половины, получаются части, в которые все биты равны 0 или 1, которые в последующем не изменяются в каждом раунде алгоритма. В случае </w:t>
      </w:r>
      <w:proofErr w:type="spellStart"/>
      <w:r w:rsidRPr="003964EA">
        <w:rPr>
          <w:rFonts w:eastAsiaTheme="minorEastAsia"/>
          <w:color w:val="000000" w:themeColor="text1"/>
          <w:lang w:eastAsia="ru-RU"/>
        </w:rPr>
        <w:t>полуслабых</w:t>
      </w:r>
      <w:proofErr w:type="spellEnd"/>
      <w:r w:rsidRPr="003964EA">
        <w:rPr>
          <w:rFonts w:eastAsiaTheme="minorEastAsia"/>
          <w:color w:val="000000" w:themeColor="text1"/>
          <w:lang w:eastAsia="ru-RU"/>
        </w:rPr>
        <w:t xml:space="preserve"> ключей, каждый из </w:t>
      </w:r>
      <w:proofErr w:type="spellStart"/>
      <w:r w:rsidRPr="003964EA">
        <w:rPr>
          <w:rFonts w:eastAsiaTheme="minorEastAsia"/>
          <w:color w:val="000000" w:themeColor="text1"/>
          <w:lang w:eastAsia="ru-RU"/>
        </w:rPr>
        <w:t>подключей</w:t>
      </w:r>
      <w:proofErr w:type="spellEnd"/>
      <w:r w:rsidRPr="003964EA">
        <w:rPr>
          <w:rFonts w:eastAsiaTheme="minorEastAsia"/>
          <w:color w:val="000000" w:themeColor="text1"/>
          <w:lang w:eastAsia="ru-RU"/>
        </w:rPr>
        <w:t xml:space="preserve"> используется 8 раз, что также снижает действие лавинного эффекта, </w:t>
      </w:r>
      <w:r>
        <w:rPr>
          <w:rFonts w:eastAsiaTheme="minorEastAsia"/>
          <w:color w:val="000000" w:themeColor="text1"/>
          <w:lang w:eastAsia="ru-RU"/>
        </w:rPr>
        <w:t xml:space="preserve">а </w:t>
      </w:r>
      <w:r w:rsidRPr="003964EA">
        <w:rPr>
          <w:rFonts w:eastAsiaTheme="minorEastAsia"/>
          <w:color w:val="000000" w:themeColor="text1"/>
          <w:lang w:eastAsia="ru-RU"/>
        </w:rPr>
        <w:t>чем ниже процент, тем меньше вероятность успешной атаки. </w:t>
      </w:r>
    </w:p>
    <w:p w14:paraId="354CAD51" w14:textId="62F031EC" w:rsidR="003964EA" w:rsidRDefault="003964EA" w:rsidP="003964EA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51859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 w:rsidR="00D56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End w:id="4"/>
    </w:p>
    <w:p w14:paraId="678A5DB7" w14:textId="0C46B673" w:rsidR="00D555AD" w:rsidRPr="00C146F8" w:rsidRDefault="00D562B2" w:rsidP="00D562B2">
      <w:pPr>
        <w:spacing w:before="240" w:after="0"/>
        <w:rPr>
          <w:rFonts w:eastAsiaTheme="minorEastAsia"/>
          <w:color w:val="000000" w:themeColor="text1"/>
          <w:lang w:val="en-US" w:eastAsia="ru-RU"/>
        </w:rPr>
      </w:pPr>
      <w:r w:rsidRPr="00D562B2">
        <w:rPr>
          <w:rFonts w:eastAsiaTheme="minorEastAsia"/>
          <w:color w:val="000000" w:themeColor="text1"/>
          <w:lang w:eastAsia="ru-RU"/>
        </w:rPr>
        <w:t>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</w:t>
      </w:r>
      <w:r w:rsidR="00156DA6">
        <w:rPr>
          <w:rFonts w:eastAsiaTheme="minorEastAsia"/>
          <w:color w:val="000000" w:themeColor="text1"/>
          <w:lang w:eastAsia="ru-RU"/>
        </w:rPr>
        <w:t xml:space="preserve"> </w:t>
      </w:r>
      <w:r w:rsidR="00156DA6" w:rsidRPr="00156DA6">
        <w:rPr>
          <w:rFonts w:eastAsiaTheme="minorEastAsia"/>
          <w:color w:val="000000" w:themeColor="text1"/>
          <w:lang w:eastAsia="ru-RU"/>
        </w:rPr>
        <w:t xml:space="preserve">Результат приведен на рисунке </w:t>
      </w:r>
      <w:r w:rsidR="00C146F8">
        <w:rPr>
          <w:rFonts w:eastAsiaTheme="minorEastAsia"/>
          <w:color w:val="000000" w:themeColor="text1"/>
          <w:lang w:val="en-US" w:eastAsia="ru-RU"/>
        </w:rPr>
        <w:t>1</w:t>
      </w:r>
      <w:r w:rsidR="00156DA6" w:rsidRPr="00156DA6">
        <w:rPr>
          <w:rFonts w:eastAsiaTheme="minorEastAsia"/>
          <w:color w:val="000000" w:themeColor="text1"/>
          <w:lang w:eastAsia="ru-RU"/>
        </w:rPr>
        <w:t>.</w:t>
      </w:r>
      <w:r w:rsidR="00C146F8">
        <w:rPr>
          <w:rFonts w:eastAsiaTheme="minorEastAsia"/>
          <w:color w:val="000000" w:themeColor="text1"/>
          <w:lang w:val="en-US" w:eastAsia="ru-RU"/>
        </w:rPr>
        <w:t>5</w:t>
      </w:r>
      <w:r w:rsidR="00156DA6" w:rsidRPr="00156DA6">
        <w:rPr>
          <w:rFonts w:eastAsiaTheme="minorEastAsia"/>
          <w:color w:val="000000" w:themeColor="text1"/>
          <w:lang w:eastAsia="ru-RU"/>
        </w:rPr>
        <w:t>.</w:t>
      </w:r>
    </w:p>
    <w:p w14:paraId="1573C89B" w14:textId="33EC4C90" w:rsidR="00156DA6" w:rsidRDefault="00156DA6" w:rsidP="00156DA6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156DA6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0B4207C2" wp14:editId="552DDE7E">
            <wp:extent cx="6372225" cy="783590"/>
            <wp:effectExtent l="19050" t="19050" r="28575" b="16510"/>
            <wp:docPr id="61213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3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83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175CF" w14:textId="19E9FFC0" w:rsidR="00156DA6" w:rsidRPr="002A4C9B" w:rsidRDefault="00156DA6" w:rsidP="00134EA0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</w:t>
      </w:r>
      <w:r w:rsidR="00C146F8" w:rsidRPr="00134EA0">
        <w:rPr>
          <w:rFonts w:eastAsiaTheme="minorEastAsia"/>
          <w:color w:val="000000" w:themeColor="text1"/>
          <w:lang w:eastAsia="ru-RU"/>
        </w:rPr>
        <w:t>5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 w:rsidR="00C146F8" w:rsidRPr="00C146F8">
        <w:rPr>
          <w:rFonts w:eastAsiaTheme="minorEastAsia"/>
          <w:color w:val="000000" w:themeColor="text1"/>
          <w:lang w:eastAsia="ru-RU"/>
        </w:rPr>
        <w:t>Степень сжатия текста</w:t>
      </w:r>
    </w:p>
    <w:p w14:paraId="2D884C3F" w14:textId="4C850C8B" w:rsidR="003E4843" w:rsidRDefault="007E256A" w:rsidP="00254748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DA55C5">
        <w:rPr>
          <w:rFonts w:eastAsiaTheme="minorEastAsia"/>
          <w:color w:val="000000" w:themeColor="text1"/>
          <w:lang w:eastAsia="ru-RU"/>
        </w:rPr>
        <w:t xml:space="preserve"> </w:t>
      </w:r>
      <w:r w:rsidR="00134EA0" w:rsidRPr="00134EA0">
        <w:rPr>
          <w:rFonts w:eastAsiaTheme="minorEastAsia"/>
          <w:color w:val="000000" w:themeColor="text1"/>
          <w:lang w:eastAsia="ru-RU"/>
        </w:rPr>
        <w:t xml:space="preserve">Можно заметить, что исходный текст сжался на 50%, в то время как зашифрованный только на </w:t>
      </w:r>
      <w:r w:rsidR="00134EA0" w:rsidRPr="009C5E15">
        <w:rPr>
          <w:rFonts w:eastAsiaTheme="minorEastAsia"/>
          <w:color w:val="000000" w:themeColor="text1"/>
          <w:lang w:eastAsia="ru-RU"/>
        </w:rPr>
        <w:t>4</w:t>
      </w:r>
      <w:r w:rsidR="00134EA0" w:rsidRPr="00134EA0">
        <w:rPr>
          <w:rFonts w:eastAsiaTheme="minorEastAsia"/>
          <w:color w:val="000000" w:themeColor="text1"/>
          <w:lang w:eastAsia="ru-RU"/>
        </w:rPr>
        <w:t>0%. Это происходит потому, что шифрование преобразует информацию таким образом, что создается псевдослучайная последовательность битов, к которым практически невозможно применить существующие алгоритмы сжатия.</w:t>
      </w:r>
      <w:r w:rsidR="003E4843">
        <w:rPr>
          <w:rFonts w:eastAsiaTheme="minorEastAsia"/>
          <w:color w:val="000000" w:themeColor="text1"/>
          <w:lang w:eastAsia="ru-RU"/>
        </w:rPr>
        <w:br w:type="page"/>
      </w:r>
    </w:p>
    <w:p w14:paraId="57CA5629" w14:textId="3D1216B3" w:rsidR="003E4843" w:rsidRPr="005624E2" w:rsidRDefault="003E4843" w:rsidP="003E4843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3146560"/>
      <w:bookmarkStart w:id="6" w:name="_Toc1951859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Оценка времени</w:t>
      </w:r>
      <w:bookmarkEnd w:id="5"/>
      <w:bookmarkEnd w:id="6"/>
    </w:p>
    <w:p w14:paraId="4E701CBD" w14:textId="77777777" w:rsidR="003E4843" w:rsidRDefault="003E4843" w:rsidP="003E4843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0B11B0">
        <w:rPr>
          <w:color w:val="000000" w:themeColor="text1"/>
          <w:lang w:eastAsia="ru-RU"/>
        </w:rPr>
        <w:t>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преобразования)).</w:t>
      </w:r>
    </w:p>
    <w:p w14:paraId="5A2C0A57" w14:textId="764D2437" w:rsidR="003E4843" w:rsidRPr="00027742" w:rsidRDefault="003E4843" w:rsidP="0002774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Оценка времени выполнения операций шифрования и расшифрования </w:t>
      </w:r>
      <w:r>
        <w:rPr>
          <w:color w:val="000000" w:themeColor="text1"/>
          <w:lang w:eastAsia="ru-RU"/>
        </w:rPr>
        <w:t>в блочном шифре</w:t>
      </w:r>
      <w:r>
        <w:rPr>
          <w:color w:val="000000" w:themeColor="text1"/>
          <w:lang w:eastAsia="ru-RU"/>
        </w:rPr>
        <w:t xml:space="preserve"> представлена на рисунке </w:t>
      </w:r>
      <w:r>
        <w:rPr>
          <w:color w:val="000000" w:themeColor="text1"/>
          <w:lang w:eastAsia="ru-RU"/>
        </w:rPr>
        <w:t>2</w:t>
      </w:r>
      <w:r>
        <w:rPr>
          <w:color w:val="000000" w:themeColor="text1"/>
          <w:lang w:eastAsia="ru-RU"/>
        </w:rPr>
        <w:t>.1.</w:t>
      </w:r>
    </w:p>
    <w:p w14:paraId="7A9675E7" w14:textId="29D48CD8" w:rsidR="00134EA0" w:rsidRDefault="003E4843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3E4843">
        <w:rPr>
          <w:rFonts w:eastAsiaTheme="minorEastAsia"/>
          <w:color w:val="000000" w:themeColor="text1"/>
          <w:lang w:eastAsia="ru-RU"/>
        </w:rPr>
        <w:drawing>
          <wp:inline distT="0" distB="0" distL="0" distR="0" wp14:anchorId="6716EB44" wp14:editId="0C852A14">
            <wp:extent cx="5093223" cy="2975234"/>
            <wp:effectExtent l="19050" t="19050" r="12700" b="15875"/>
            <wp:docPr id="212312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3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959" cy="2981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2D279" w14:textId="43277F04" w:rsidR="003E4843" w:rsidRPr="00134EA0" w:rsidRDefault="003E4843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Оценка времени операций зашифрования/расшифрования</w:t>
      </w:r>
    </w:p>
    <w:p w14:paraId="45F9115D" w14:textId="0C0CA761" w:rsidR="005624E2" w:rsidRDefault="005624E2" w:rsidP="0061187F">
      <w:pPr>
        <w:spacing w:before="240" w:after="240"/>
      </w:pPr>
      <w:r>
        <w:br w:type="page"/>
      </w:r>
    </w:p>
    <w:p w14:paraId="1C0B7B73" w14:textId="56B4C0AB" w:rsidR="00C86B6A" w:rsidRDefault="00C86B6A" w:rsidP="00C86B6A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51859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7"/>
    </w:p>
    <w:p w14:paraId="1BA174D3" w14:textId="4A617CF9" w:rsidR="00C86B6A" w:rsidRPr="00902C6E" w:rsidRDefault="002A4C9B" w:rsidP="002A4C9B">
      <w:pPr>
        <w:spacing w:line="259" w:lineRule="auto"/>
        <w:ind w:firstLine="851"/>
      </w:pPr>
      <w:r w:rsidRPr="002A4C9B">
        <w:t xml:space="preserve">В ходе выполнения лабораторной работы были закреплены теоретические знания о принципах построения блочных шифров, их алгебраическом описании, а также алгоритмах зашифрования и расшифрования. Разработано программное приложение, реализующее заданные преподавателем методы блочного шифрования и расшифрования. Проведен анализ криптостойкости реализованных шифров с учетом их устойчивости к различным видам </w:t>
      </w:r>
      <w:proofErr w:type="spellStart"/>
      <w:r w:rsidRPr="002A4C9B">
        <w:t>криптоатак</w:t>
      </w:r>
      <w:proofErr w:type="spellEnd"/>
      <w:r w:rsidRPr="002A4C9B">
        <w:t>. Также произведена оценка скорости выполнения операций шифрования и расшифрования, что позволило сравнить эффективность различных алгоритмов. Полученные результаты подтверждают как практическую применимость изученных шифров, так и важность выбора алгоритма в зависимости от требований к безопасности и производительности.</w:t>
      </w:r>
    </w:p>
    <w:sectPr w:rsidR="00C86B6A" w:rsidRPr="00902C6E" w:rsidSect="00EC3878">
      <w:footerReference w:type="default" r:id="rId14"/>
      <w:footerReference w:type="first" r:id="rId15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CE574" w14:textId="77777777" w:rsidR="00CE2FD1" w:rsidRDefault="00CE2FD1" w:rsidP="00EC3878">
      <w:pPr>
        <w:spacing w:after="0"/>
      </w:pPr>
      <w:r>
        <w:separator/>
      </w:r>
    </w:p>
  </w:endnote>
  <w:endnote w:type="continuationSeparator" w:id="0">
    <w:p w14:paraId="0E416974" w14:textId="77777777" w:rsidR="00CE2FD1" w:rsidRDefault="00CE2FD1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7C07" w14:textId="77777777" w:rsidR="00CE2FD1" w:rsidRDefault="00CE2FD1" w:rsidP="00EC3878">
      <w:pPr>
        <w:spacing w:after="0"/>
      </w:pPr>
      <w:r>
        <w:separator/>
      </w:r>
    </w:p>
  </w:footnote>
  <w:footnote w:type="continuationSeparator" w:id="0">
    <w:p w14:paraId="4BF18100" w14:textId="77777777" w:rsidR="00CE2FD1" w:rsidRDefault="00CE2FD1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45F10"/>
    <w:multiLevelType w:val="hybridMultilevel"/>
    <w:tmpl w:val="65C49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63485"/>
    <w:multiLevelType w:val="hybridMultilevel"/>
    <w:tmpl w:val="1ED6655A"/>
    <w:lvl w:ilvl="0" w:tplc="3806D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24221"/>
    <w:multiLevelType w:val="hybridMultilevel"/>
    <w:tmpl w:val="73CA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5"/>
  </w:num>
  <w:num w:numId="2" w16cid:durableId="138349798">
    <w:abstractNumId w:val="26"/>
  </w:num>
  <w:num w:numId="3" w16cid:durableId="1946422939">
    <w:abstractNumId w:val="32"/>
  </w:num>
  <w:num w:numId="4" w16cid:durableId="746614891">
    <w:abstractNumId w:val="24"/>
  </w:num>
  <w:num w:numId="5" w16cid:durableId="457604010">
    <w:abstractNumId w:val="29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30"/>
  </w:num>
  <w:num w:numId="9" w16cid:durableId="1568145870">
    <w:abstractNumId w:val="12"/>
  </w:num>
  <w:num w:numId="10" w16cid:durableId="1482236238">
    <w:abstractNumId w:val="6"/>
  </w:num>
  <w:num w:numId="11" w16cid:durableId="1612006416">
    <w:abstractNumId w:val="18"/>
  </w:num>
  <w:num w:numId="12" w16cid:durableId="1508905708">
    <w:abstractNumId w:val="28"/>
  </w:num>
  <w:num w:numId="13" w16cid:durableId="769668921">
    <w:abstractNumId w:val="17"/>
  </w:num>
  <w:num w:numId="14" w16cid:durableId="1159347226">
    <w:abstractNumId w:val="22"/>
  </w:num>
  <w:num w:numId="15" w16cid:durableId="1021708487">
    <w:abstractNumId w:val="14"/>
  </w:num>
  <w:num w:numId="16" w16cid:durableId="1452629753">
    <w:abstractNumId w:val="13"/>
  </w:num>
  <w:num w:numId="17" w16cid:durableId="665132098">
    <w:abstractNumId w:val="5"/>
  </w:num>
  <w:num w:numId="18" w16cid:durableId="179318986">
    <w:abstractNumId w:val="11"/>
  </w:num>
  <w:num w:numId="19" w16cid:durableId="903224295">
    <w:abstractNumId w:val="21"/>
  </w:num>
  <w:num w:numId="20" w16cid:durableId="1154760943">
    <w:abstractNumId w:val="27"/>
  </w:num>
  <w:num w:numId="21" w16cid:durableId="1380014258">
    <w:abstractNumId w:val="16"/>
  </w:num>
  <w:num w:numId="22" w16cid:durableId="1446540248">
    <w:abstractNumId w:val="31"/>
  </w:num>
  <w:num w:numId="23" w16cid:durableId="214586756">
    <w:abstractNumId w:val="35"/>
  </w:num>
  <w:num w:numId="24" w16cid:durableId="442382100">
    <w:abstractNumId w:val="3"/>
  </w:num>
  <w:num w:numId="25" w16cid:durableId="1665861243">
    <w:abstractNumId w:val="36"/>
  </w:num>
  <w:num w:numId="26" w16cid:durableId="849029678">
    <w:abstractNumId w:val="37"/>
  </w:num>
  <w:num w:numId="27" w16cid:durableId="691761290">
    <w:abstractNumId w:val="0"/>
  </w:num>
  <w:num w:numId="28" w16cid:durableId="484661389">
    <w:abstractNumId w:val="23"/>
  </w:num>
  <w:num w:numId="29" w16cid:durableId="1017774795">
    <w:abstractNumId w:val="33"/>
  </w:num>
  <w:num w:numId="30" w16cid:durableId="454108169">
    <w:abstractNumId w:val="1"/>
  </w:num>
  <w:num w:numId="31" w16cid:durableId="955526057">
    <w:abstractNumId w:val="20"/>
  </w:num>
  <w:num w:numId="32" w16cid:durableId="193617370">
    <w:abstractNumId w:val="34"/>
  </w:num>
  <w:num w:numId="33" w16cid:durableId="53434237">
    <w:abstractNumId w:val="10"/>
  </w:num>
  <w:num w:numId="34" w16cid:durableId="1826126662">
    <w:abstractNumId w:val="2"/>
  </w:num>
  <w:num w:numId="35" w16cid:durableId="1401757454">
    <w:abstractNumId w:val="9"/>
  </w:num>
  <w:num w:numId="36" w16cid:durableId="42407689">
    <w:abstractNumId w:val="15"/>
  </w:num>
  <w:num w:numId="37" w16cid:durableId="886838894">
    <w:abstractNumId w:val="38"/>
  </w:num>
  <w:num w:numId="38" w16cid:durableId="335421852">
    <w:abstractNumId w:val="8"/>
  </w:num>
  <w:num w:numId="39" w16cid:durableId="157381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03ED5"/>
    <w:rsid w:val="0001186F"/>
    <w:rsid w:val="000215B3"/>
    <w:rsid w:val="000239CA"/>
    <w:rsid w:val="00027742"/>
    <w:rsid w:val="00030D1E"/>
    <w:rsid w:val="0003109D"/>
    <w:rsid w:val="00042A17"/>
    <w:rsid w:val="00050BBD"/>
    <w:rsid w:val="0005637D"/>
    <w:rsid w:val="00062AB6"/>
    <w:rsid w:val="00070CD3"/>
    <w:rsid w:val="00084C7D"/>
    <w:rsid w:val="00085FDD"/>
    <w:rsid w:val="000910A5"/>
    <w:rsid w:val="00094637"/>
    <w:rsid w:val="000B11B0"/>
    <w:rsid w:val="000C0390"/>
    <w:rsid w:val="000D08E4"/>
    <w:rsid w:val="000D0C6E"/>
    <w:rsid w:val="000D5711"/>
    <w:rsid w:val="000F4468"/>
    <w:rsid w:val="00101BC7"/>
    <w:rsid w:val="00131FA1"/>
    <w:rsid w:val="00134EA0"/>
    <w:rsid w:val="00135BFF"/>
    <w:rsid w:val="00137B82"/>
    <w:rsid w:val="00156DA6"/>
    <w:rsid w:val="00166A9D"/>
    <w:rsid w:val="00181649"/>
    <w:rsid w:val="00186C6E"/>
    <w:rsid w:val="00195593"/>
    <w:rsid w:val="001B37E0"/>
    <w:rsid w:val="001D28CA"/>
    <w:rsid w:val="001D2B2F"/>
    <w:rsid w:val="001E63CB"/>
    <w:rsid w:val="001F13D8"/>
    <w:rsid w:val="001F5D26"/>
    <w:rsid w:val="001F79C1"/>
    <w:rsid w:val="00214548"/>
    <w:rsid w:val="0022150A"/>
    <w:rsid w:val="002338A1"/>
    <w:rsid w:val="00235A36"/>
    <w:rsid w:val="00235BBB"/>
    <w:rsid w:val="0024067D"/>
    <w:rsid w:val="002507E8"/>
    <w:rsid w:val="00254748"/>
    <w:rsid w:val="00255F0D"/>
    <w:rsid w:val="00256EFE"/>
    <w:rsid w:val="00257902"/>
    <w:rsid w:val="00257A24"/>
    <w:rsid w:val="00266EA4"/>
    <w:rsid w:val="00271CCD"/>
    <w:rsid w:val="00276B13"/>
    <w:rsid w:val="002803B4"/>
    <w:rsid w:val="00284899"/>
    <w:rsid w:val="00286E98"/>
    <w:rsid w:val="00287BE1"/>
    <w:rsid w:val="0029136C"/>
    <w:rsid w:val="0029499A"/>
    <w:rsid w:val="002A4C9B"/>
    <w:rsid w:val="002A74BA"/>
    <w:rsid w:val="002D1520"/>
    <w:rsid w:val="002F1DEE"/>
    <w:rsid w:val="00314689"/>
    <w:rsid w:val="00321035"/>
    <w:rsid w:val="00352A9A"/>
    <w:rsid w:val="00362781"/>
    <w:rsid w:val="00364528"/>
    <w:rsid w:val="00380FA5"/>
    <w:rsid w:val="003964EA"/>
    <w:rsid w:val="00396E44"/>
    <w:rsid w:val="003B15B6"/>
    <w:rsid w:val="003B2DFC"/>
    <w:rsid w:val="003B5068"/>
    <w:rsid w:val="003B5958"/>
    <w:rsid w:val="003C1AD1"/>
    <w:rsid w:val="003D1B55"/>
    <w:rsid w:val="003D2016"/>
    <w:rsid w:val="003D5C79"/>
    <w:rsid w:val="003D791B"/>
    <w:rsid w:val="003E4843"/>
    <w:rsid w:val="003F005F"/>
    <w:rsid w:val="003F11CD"/>
    <w:rsid w:val="003F4246"/>
    <w:rsid w:val="003F5D4A"/>
    <w:rsid w:val="0040021A"/>
    <w:rsid w:val="00411B30"/>
    <w:rsid w:val="0041635F"/>
    <w:rsid w:val="004308EE"/>
    <w:rsid w:val="00454C6D"/>
    <w:rsid w:val="00454F3C"/>
    <w:rsid w:val="0046407D"/>
    <w:rsid w:val="0047617A"/>
    <w:rsid w:val="004849D2"/>
    <w:rsid w:val="00484B39"/>
    <w:rsid w:val="00486A76"/>
    <w:rsid w:val="0049014F"/>
    <w:rsid w:val="00493EA1"/>
    <w:rsid w:val="004B0702"/>
    <w:rsid w:val="004B59CF"/>
    <w:rsid w:val="004D20E6"/>
    <w:rsid w:val="004F7906"/>
    <w:rsid w:val="005023BB"/>
    <w:rsid w:val="0050739C"/>
    <w:rsid w:val="00510AD8"/>
    <w:rsid w:val="00511DC1"/>
    <w:rsid w:val="00512244"/>
    <w:rsid w:val="00513F50"/>
    <w:rsid w:val="00533116"/>
    <w:rsid w:val="005467FB"/>
    <w:rsid w:val="005470D9"/>
    <w:rsid w:val="00560AEB"/>
    <w:rsid w:val="005622E9"/>
    <w:rsid w:val="005624E2"/>
    <w:rsid w:val="00567212"/>
    <w:rsid w:val="0057520C"/>
    <w:rsid w:val="00587DAC"/>
    <w:rsid w:val="005A10DD"/>
    <w:rsid w:val="005B591E"/>
    <w:rsid w:val="005E2254"/>
    <w:rsid w:val="005E44DE"/>
    <w:rsid w:val="005F3429"/>
    <w:rsid w:val="0061187F"/>
    <w:rsid w:val="006164A0"/>
    <w:rsid w:val="00616A2B"/>
    <w:rsid w:val="00620779"/>
    <w:rsid w:val="00622142"/>
    <w:rsid w:val="00631BA5"/>
    <w:rsid w:val="00634733"/>
    <w:rsid w:val="0065173E"/>
    <w:rsid w:val="00654046"/>
    <w:rsid w:val="006603A8"/>
    <w:rsid w:val="00666F31"/>
    <w:rsid w:val="00687996"/>
    <w:rsid w:val="0069408C"/>
    <w:rsid w:val="00695A17"/>
    <w:rsid w:val="006A66FC"/>
    <w:rsid w:val="006C0B77"/>
    <w:rsid w:val="006C6621"/>
    <w:rsid w:val="006D2946"/>
    <w:rsid w:val="006F31C1"/>
    <w:rsid w:val="007024E7"/>
    <w:rsid w:val="00766BAD"/>
    <w:rsid w:val="0077422F"/>
    <w:rsid w:val="00781444"/>
    <w:rsid w:val="00791A34"/>
    <w:rsid w:val="007B0E9F"/>
    <w:rsid w:val="007D2093"/>
    <w:rsid w:val="007D2B58"/>
    <w:rsid w:val="007E256A"/>
    <w:rsid w:val="007E25C5"/>
    <w:rsid w:val="007F49B0"/>
    <w:rsid w:val="00820312"/>
    <w:rsid w:val="008242FF"/>
    <w:rsid w:val="008270FE"/>
    <w:rsid w:val="00830B98"/>
    <w:rsid w:val="00844466"/>
    <w:rsid w:val="0084530C"/>
    <w:rsid w:val="00850A0B"/>
    <w:rsid w:val="00862E4A"/>
    <w:rsid w:val="00870751"/>
    <w:rsid w:val="00880C18"/>
    <w:rsid w:val="00893191"/>
    <w:rsid w:val="008940FF"/>
    <w:rsid w:val="00897608"/>
    <w:rsid w:val="008A574E"/>
    <w:rsid w:val="008C2551"/>
    <w:rsid w:val="008E4D90"/>
    <w:rsid w:val="008E7184"/>
    <w:rsid w:val="00902C6E"/>
    <w:rsid w:val="0091788E"/>
    <w:rsid w:val="009228A2"/>
    <w:rsid w:val="00922C48"/>
    <w:rsid w:val="00930C95"/>
    <w:rsid w:val="009415D5"/>
    <w:rsid w:val="00942834"/>
    <w:rsid w:val="00950497"/>
    <w:rsid w:val="00965A2A"/>
    <w:rsid w:val="009714FD"/>
    <w:rsid w:val="00981E45"/>
    <w:rsid w:val="00984717"/>
    <w:rsid w:val="00985FB2"/>
    <w:rsid w:val="00986380"/>
    <w:rsid w:val="00992FA3"/>
    <w:rsid w:val="00997626"/>
    <w:rsid w:val="009B58D9"/>
    <w:rsid w:val="009C298A"/>
    <w:rsid w:val="009C39A4"/>
    <w:rsid w:val="009C5E15"/>
    <w:rsid w:val="009E72C6"/>
    <w:rsid w:val="009F025B"/>
    <w:rsid w:val="009F3BAB"/>
    <w:rsid w:val="009F7EBE"/>
    <w:rsid w:val="00A20CDE"/>
    <w:rsid w:val="00A34E0E"/>
    <w:rsid w:val="00A3531E"/>
    <w:rsid w:val="00A44AC6"/>
    <w:rsid w:val="00A50AEB"/>
    <w:rsid w:val="00A518FE"/>
    <w:rsid w:val="00A5754D"/>
    <w:rsid w:val="00A6065B"/>
    <w:rsid w:val="00A62E89"/>
    <w:rsid w:val="00A7219B"/>
    <w:rsid w:val="00A7538E"/>
    <w:rsid w:val="00A75A49"/>
    <w:rsid w:val="00A95AC4"/>
    <w:rsid w:val="00AD3739"/>
    <w:rsid w:val="00AD76F8"/>
    <w:rsid w:val="00AF4A39"/>
    <w:rsid w:val="00B0705E"/>
    <w:rsid w:val="00B14610"/>
    <w:rsid w:val="00B160FD"/>
    <w:rsid w:val="00B20E4C"/>
    <w:rsid w:val="00B34B4B"/>
    <w:rsid w:val="00B36831"/>
    <w:rsid w:val="00B36863"/>
    <w:rsid w:val="00B54F78"/>
    <w:rsid w:val="00B62450"/>
    <w:rsid w:val="00B67FA6"/>
    <w:rsid w:val="00B7090D"/>
    <w:rsid w:val="00B7472F"/>
    <w:rsid w:val="00B763DA"/>
    <w:rsid w:val="00B80570"/>
    <w:rsid w:val="00B915B7"/>
    <w:rsid w:val="00BC3B19"/>
    <w:rsid w:val="00BC47A2"/>
    <w:rsid w:val="00BD4D3C"/>
    <w:rsid w:val="00BE016F"/>
    <w:rsid w:val="00BE3695"/>
    <w:rsid w:val="00BE67CC"/>
    <w:rsid w:val="00C10CA0"/>
    <w:rsid w:val="00C146F8"/>
    <w:rsid w:val="00C1698C"/>
    <w:rsid w:val="00C22E16"/>
    <w:rsid w:val="00C23E40"/>
    <w:rsid w:val="00C31D38"/>
    <w:rsid w:val="00C4796C"/>
    <w:rsid w:val="00C52919"/>
    <w:rsid w:val="00C54D75"/>
    <w:rsid w:val="00C61CF5"/>
    <w:rsid w:val="00C758F4"/>
    <w:rsid w:val="00C86B6A"/>
    <w:rsid w:val="00C94057"/>
    <w:rsid w:val="00CA0790"/>
    <w:rsid w:val="00CA3031"/>
    <w:rsid w:val="00CA5760"/>
    <w:rsid w:val="00CC3CA8"/>
    <w:rsid w:val="00CC5B2C"/>
    <w:rsid w:val="00CD314D"/>
    <w:rsid w:val="00CE072A"/>
    <w:rsid w:val="00CE2FD1"/>
    <w:rsid w:val="00CE3423"/>
    <w:rsid w:val="00CE744F"/>
    <w:rsid w:val="00D23D90"/>
    <w:rsid w:val="00D26630"/>
    <w:rsid w:val="00D278CD"/>
    <w:rsid w:val="00D363AF"/>
    <w:rsid w:val="00D42267"/>
    <w:rsid w:val="00D53AD0"/>
    <w:rsid w:val="00D555AD"/>
    <w:rsid w:val="00D562B2"/>
    <w:rsid w:val="00D57891"/>
    <w:rsid w:val="00D7262E"/>
    <w:rsid w:val="00D740F9"/>
    <w:rsid w:val="00D8142C"/>
    <w:rsid w:val="00D853F8"/>
    <w:rsid w:val="00D92A8E"/>
    <w:rsid w:val="00D93E67"/>
    <w:rsid w:val="00D9680F"/>
    <w:rsid w:val="00DA3B5F"/>
    <w:rsid w:val="00DA55C5"/>
    <w:rsid w:val="00DA770C"/>
    <w:rsid w:val="00DB6275"/>
    <w:rsid w:val="00DC1A11"/>
    <w:rsid w:val="00DD6F49"/>
    <w:rsid w:val="00DE30CA"/>
    <w:rsid w:val="00DE7BD5"/>
    <w:rsid w:val="00E01451"/>
    <w:rsid w:val="00E01874"/>
    <w:rsid w:val="00E52340"/>
    <w:rsid w:val="00E62111"/>
    <w:rsid w:val="00E6633F"/>
    <w:rsid w:val="00E94050"/>
    <w:rsid w:val="00E94112"/>
    <w:rsid w:val="00EA59DF"/>
    <w:rsid w:val="00EB5A1E"/>
    <w:rsid w:val="00EC3878"/>
    <w:rsid w:val="00ED1B3E"/>
    <w:rsid w:val="00ED368E"/>
    <w:rsid w:val="00EE4070"/>
    <w:rsid w:val="00EF422F"/>
    <w:rsid w:val="00EF76A4"/>
    <w:rsid w:val="00F05C92"/>
    <w:rsid w:val="00F074BD"/>
    <w:rsid w:val="00F12C76"/>
    <w:rsid w:val="00F26294"/>
    <w:rsid w:val="00F32D3D"/>
    <w:rsid w:val="00F4301A"/>
    <w:rsid w:val="00F6255D"/>
    <w:rsid w:val="00F705A8"/>
    <w:rsid w:val="00F7433D"/>
    <w:rsid w:val="00F77043"/>
    <w:rsid w:val="00F8235B"/>
    <w:rsid w:val="00F965DD"/>
    <w:rsid w:val="00FA203E"/>
    <w:rsid w:val="00FA6402"/>
    <w:rsid w:val="00FB372F"/>
    <w:rsid w:val="00FC628F"/>
    <w:rsid w:val="00FC7E8C"/>
    <w:rsid w:val="00FD02B6"/>
    <w:rsid w:val="00FD1370"/>
    <w:rsid w:val="00FD5A94"/>
    <w:rsid w:val="00FD6902"/>
    <w:rsid w:val="00FD7D60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56DA6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  <w:style w:type="character" w:styleId="af7">
    <w:name w:val="Unresolved Mention"/>
    <w:basedOn w:val="a0"/>
    <w:uiPriority w:val="99"/>
    <w:semiHidden/>
    <w:unhideWhenUsed/>
    <w:rsid w:val="0027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6823</TotalTime>
  <Pages>10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187</cp:revision>
  <dcterms:created xsi:type="dcterms:W3CDTF">2025-02-18T17:48:00Z</dcterms:created>
  <dcterms:modified xsi:type="dcterms:W3CDTF">2025-04-10T10:59:00Z</dcterms:modified>
</cp:coreProperties>
</file>