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30" w:rsidRPr="000A3D30" w:rsidRDefault="000A3D30" w:rsidP="000A3D30">
      <w:pPr>
        <w:pStyle w:val="1"/>
        <w:numPr>
          <w:ilvl w:val="0"/>
          <w:numId w:val="2"/>
        </w:numPr>
      </w:pPr>
      <w:r>
        <w:t>Tutorial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Mesh io</w:t>
      </w:r>
    </w:p>
    <w:p w:rsidR="00496E48" w:rsidRDefault="00496E48" w:rsidP="00496E48">
      <w:r>
        <w:rPr>
          <w:rFonts w:hint="eastAsia"/>
        </w:rPr>
        <w:t xml:space="preserve">Matlab: </w:t>
      </w:r>
      <w:r w:rsidRPr="00496E48">
        <w:t>test_read_mesh.m</w:t>
      </w:r>
    </w:p>
    <w:p w:rsidR="00496E48" w:rsidRDefault="00496E48" w:rsidP="00496E48"/>
    <w:p w:rsidR="00496E48" w:rsidRPr="00496E48" w:rsidRDefault="00496E48" w:rsidP="00496E48">
      <w:pPr>
        <w:rPr>
          <w:rFonts w:hint="eastAsia"/>
        </w:rPr>
      </w:pPr>
      <w:r>
        <w:t>C++</w:t>
      </w:r>
      <w:bookmarkStart w:id="0" w:name="_GoBack"/>
      <w:bookmarkEnd w:id="0"/>
    </w:p>
    <w:p w:rsidR="000A3D30" w:rsidRDefault="000A3D30" w:rsidP="000A3D30">
      <w:pPr>
        <w:pStyle w:val="2"/>
        <w:numPr>
          <w:ilvl w:val="1"/>
          <w:numId w:val="2"/>
        </w:numPr>
      </w:pPr>
      <w:r>
        <w:rPr>
          <w:rFonts w:hint="eastAsia"/>
        </w:rPr>
        <w:t>Mesh show</w:t>
      </w:r>
    </w:p>
    <w:p w:rsidR="00496E48" w:rsidRDefault="00496E48" w:rsidP="00496E48">
      <w:r>
        <w:rPr>
          <w:rFonts w:hint="eastAsia"/>
        </w:rPr>
        <w:t xml:space="preserve">Matlab: </w:t>
      </w:r>
    </w:p>
    <w:p w:rsidR="00496E48" w:rsidRDefault="00496E48" w:rsidP="00496E48">
      <w:pPr>
        <w:ind w:leftChars="100" w:left="210"/>
      </w:pPr>
      <w:r w:rsidRPr="00496E48">
        <w:t>eg_trisurf.m</w:t>
      </w:r>
    </w:p>
    <w:p w:rsidR="00496E48" w:rsidRPr="00496E48" w:rsidRDefault="00496E48" w:rsidP="00496E48">
      <w:pPr>
        <w:ind w:leftChars="100" w:left="210"/>
        <w:rPr>
          <w:rFonts w:hint="eastAsia"/>
        </w:rPr>
      </w:pPr>
      <w:r w:rsidRPr="00496E48">
        <w:t>test_plot_mesh</w:t>
      </w:r>
      <w:r>
        <w:t>.m (outdated, use trisurf as much as possible)</w:t>
      </w:r>
    </w:p>
    <w:p w:rsidR="00496E48" w:rsidRDefault="00496E48" w:rsidP="00496E48">
      <w:pPr>
        <w:ind w:leftChars="100" w:left="210"/>
      </w:pPr>
      <w:r w:rsidRPr="00496E48">
        <w:t>test_texturepatch.m</w:t>
      </w:r>
    </w:p>
    <w:p w:rsidR="00496E48" w:rsidRDefault="00496E48" w:rsidP="00496E48">
      <w:pPr>
        <w:ind w:leftChars="100" w:left="210"/>
      </w:pPr>
    </w:p>
    <w:p w:rsidR="00496E48" w:rsidRDefault="00496E48" w:rsidP="00496E48">
      <w:pPr>
        <w:rPr>
          <w:rFonts w:hint="eastAsia"/>
        </w:rPr>
      </w:pPr>
      <w:r>
        <w:rPr>
          <w:rFonts w:hint="eastAsia"/>
        </w:rPr>
        <w:t>C++</w:t>
      </w:r>
    </w:p>
    <w:p w:rsidR="00496E48" w:rsidRDefault="00496E48" w:rsidP="00496E48">
      <w:pPr>
        <w:pStyle w:val="2"/>
        <w:numPr>
          <w:ilvl w:val="1"/>
          <w:numId w:val="2"/>
        </w:numPr>
      </w:pPr>
      <w:r>
        <w:t>Feature computation</w:t>
      </w:r>
    </w:p>
    <w:p w:rsidR="00496E48" w:rsidRDefault="00496E48" w:rsidP="00496E48">
      <w:pPr>
        <w:rPr>
          <w:rFonts w:hint="eastAsia"/>
        </w:rPr>
      </w:pPr>
      <w:r>
        <w:t>Matlab</w:t>
      </w:r>
    </w:p>
    <w:p w:rsidR="00496E48" w:rsidRDefault="00496E48" w:rsidP="00496E48">
      <w:pPr>
        <w:ind w:leftChars="100" w:left="210"/>
      </w:pPr>
      <w:r w:rsidRPr="00496E48">
        <w:t>test_compute_curvature.m</w:t>
      </w:r>
    </w:p>
    <w:p w:rsidR="00496E48" w:rsidRDefault="00496E48" w:rsidP="00496E48">
      <w:pPr>
        <w:ind w:leftChars="100" w:left="210"/>
      </w:pPr>
      <w:r w:rsidRPr="00496E48">
        <w:t>test_gaussian_curvature_conformal_factor</w:t>
      </w:r>
    </w:p>
    <w:p w:rsidR="00496E48" w:rsidRDefault="00496E48" w:rsidP="00496E48"/>
    <w:p w:rsidR="00496E48" w:rsidRPr="00496E48" w:rsidRDefault="00496E48" w:rsidP="00496E48">
      <w:pPr>
        <w:rPr>
          <w:rFonts w:hint="eastAsia"/>
        </w:rPr>
      </w:pPr>
      <w:r>
        <w:t>C++</w:t>
      </w:r>
    </w:p>
    <w:p w:rsidR="000A3D30" w:rsidRDefault="000A3D30" w:rsidP="000A3D30">
      <w:pPr>
        <w:pStyle w:val="1"/>
        <w:numPr>
          <w:ilvl w:val="0"/>
          <w:numId w:val="2"/>
        </w:numPr>
      </w:pPr>
      <w:r>
        <w:t>Resources</w:t>
      </w:r>
    </w:p>
    <w:p w:rsidR="00DB1CFF" w:rsidRDefault="00DB1CFF" w:rsidP="000A3D30">
      <w:pPr>
        <w:pStyle w:val="2"/>
        <w:numPr>
          <w:ilvl w:val="1"/>
          <w:numId w:val="2"/>
        </w:numPr>
      </w:pPr>
      <w:r>
        <w:rPr>
          <w:rFonts w:hint="eastAsia"/>
        </w:rPr>
        <w:t>Data</w:t>
      </w:r>
      <w:r>
        <w:t xml:space="preserve"> sets</w:t>
      </w:r>
    </w:p>
    <w:p w:rsidR="00DB1CFF" w:rsidRP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  <w:rPr>
          <w:rStyle w:val="a5"/>
          <w:color w:val="auto"/>
          <w:u w:val="none"/>
        </w:rPr>
      </w:pPr>
      <w:r w:rsidRPr="00596488">
        <w:t>AIM@SHAPE:</w:t>
      </w:r>
      <w:r>
        <w:t xml:space="preserve"> </w:t>
      </w:r>
      <w:hyperlink r:id="rId7" w:history="1">
        <w:r w:rsidRPr="00596488">
          <w:rPr>
            <w:rStyle w:val="a5"/>
          </w:rPr>
          <w:t xml:space="preserve">http://shapes.aim-at-shape.net/viewmodels.php </w:t>
        </w:r>
      </w:hyperlink>
    </w:p>
    <w:p w:rsid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</w:pPr>
      <w:r>
        <w:t>Surface Correspondence Benchmark</w:t>
      </w:r>
    </w:p>
    <w:p w:rsidR="00DB1CFF" w:rsidRDefault="00EB5B3A" w:rsidP="00DB1CFF">
      <w:pPr>
        <w:widowControl/>
        <w:rPr>
          <w:rFonts w:ascii="Simsun" w:hAnsi="Simsun" w:hint="eastAsia"/>
        </w:rPr>
      </w:pPr>
      <w:hyperlink r:id="rId8" w:history="1">
        <w:r w:rsidR="00DB1CFF">
          <w:rPr>
            <w:rStyle w:val="a5"/>
            <w:rFonts w:ascii="Simsun" w:hAnsi="Simsun"/>
            <w:b/>
            <w:bCs/>
          </w:rPr>
          <w:t>SCAPE</w:t>
        </w:r>
      </w:hyperlink>
      <w:r w:rsidR="00DB1CFF">
        <w:rPr>
          <w:rFonts w:ascii="Simsun" w:hAnsi="Simsun"/>
          <w:b/>
          <w:bCs/>
        </w:rPr>
        <w:t>: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71 meshes representing a human body in different poses. All the meshes were fit to scanner data with a common template (thus corresponding vertices have same IDs).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9" w:history="1">
        <w:r w:rsidR="00DB1CFF">
          <w:rPr>
            <w:rStyle w:val="a5"/>
            <w:rFonts w:ascii="Simsun" w:hAnsi="Simsun"/>
            <w:b/>
            <w:bCs/>
          </w:rPr>
          <w:t>TOSCA: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80 meshes representing people and animals in a variety of poses. The meshes appear in 8 groups with common topology (corresponding within the same class have the same ID).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0" w:history="1">
        <w:r w:rsidR="00DB1CFF">
          <w:rPr>
            <w:rStyle w:val="a5"/>
            <w:rFonts w:ascii="Simsun" w:hAnsi="Simsun"/>
            <w:b/>
            <w:bCs/>
          </w:rPr>
          <w:t>Watertight: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 xml:space="preserve">400 meshes arranged evenly in 20 object categories, many of which are articulated figures (humans, octopus, four-legged animals, ants, etc.). We selected 11 classes for our </w:t>
      </w:r>
      <w:r w:rsidR="00DB1CFF">
        <w:rPr>
          <w:rFonts w:ascii="Simsun" w:hAnsi="Simsun"/>
        </w:rPr>
        <w:lastRenderedPageBreak/>
        <w:t>experiments that have well defined correspondences and genus zero. In addition, we excluded two human models with non-zero genus.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r w:rsidR="00DB1CFF">
        <w:rPr>
          <w:rFonts w:ascii="Simsun" w:hAnsi="Simsun"/>
        </w:rPr>
        <w:br/>
      </w:r>
      <w:hyperlink r:id="rId11" w:history="1">
        <w:r w:rsidR="00DB1CFF">
          <w:rPr>
            <w:rStyle w:val="a5"/>
            <w:rFonts w:ascii="Simsun" w:hAnsi="Simsun"/>
          </w:rPr>
          <w:t>Download the benchmark (184Mb)</w:t>
        </w:r>
      </w:hyperlink>
      <w:r w:rsidR="00DB1CFF">
        <w:rPr>
          <w:rFonts w:ascii="Simsun" w:hAnsi="Simsun"/>
        </w:rPr>
        <w:t>: this package includes meshes from aforementioned datasets (in *.off format, with consistent normal orientation and after</w:t>
      </w:r>
      <w:r w:rsidR="00DB1CFF">
        <w:rPr>
          <w:rStyle w:val="apple-converted-space"/>
          <w:rFonts w:ascii="Simsun" w:hAnsi="Simsun"/>
        </w:rPr>
        <w:t> </w:t>
      </w:r>
      <w:hyperlink r:id="rId12" w:history="1">
        <w:r w:rsidR="00DB1CFF">
          <w:rPr>
            <w:rStyle w:val="a5"/>
            <w:rFonts w:ascii="Simsun" w:hAnsi="Simsun"/>
          </w:rPr>
          <w:t>delaunay triangulation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(via edge flips) filter. It also contains manually selected ground truth correspondences and some useful processing scripts.</w:t>
      </w:r>
      <w:r w:rsidR="00DB1CFF">
        <w:rPr>
          <w:rStyle w:val="apple-converted-space"/>
          <w:rFonts w:ascii="Simsun" w:hAnsi="Simsun"/>
        </w:rPr>
        <w:t> 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Tools</w:t>
      </w:r>
    </w:p>
    <w:p w:rsidR="000A3D30" w:rsidRPr="005A4810" w:rsidRDefault="000A3D30" w:rsidP="000A3D30">
      <w:pPr>
        <w:pStyle w:val="a6"/>
        <w:numPr>
          <w:ilvl w:val="0"/>
          <w:numId w:val="3"/>
        </w:numPr>
        <w:ind w:firstLineChars="0"/>
        <w:rPr>
          <w:b/>
        </w:rPr>
      </w:pPr>
      <w:r w:rsidRPr="005A4810">
        <w:rPr>
          <w:b/>
        </w:rPr>
        <w:t>Deep Exploration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Viewer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3D File Convertor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A4810">
        <w:rPr>
          <w:b/>
        </w:rPr>
        <w:t>Mesh Simplification</w:t>
      </w:r>
      <w:r w:rsidRPr="00596488">
        <w:t xml:space="preserve"> (Reduce)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96488">
        <w:t>Measurer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Graphite</w:t>
      </w: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 w:rsidRPr="00596488">
        <w:t>Coding Platform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Plugin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Graphite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C++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data structure – CGAL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Viewer – VTK or libQGLViewer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GUI – QT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Matlab &amp; 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O</w:t>
      </w:r>
      <w:r>
        <w:rPr>
          <w:rFonts w:hint="eastAsia"/>
        </w:rPr>
        <w:t>pen</w:t>
      </w:r>
      <w:r>
        <w:t xml:space="preserve"> source libraries</w:t>
      </w:r>
    </w:p>
    <w:p w:rsidR="000A3D30" w:rsidRPr="004F4ECB" w:rsidRDefault="000A3D30" w:rsidP="000A3D30">
      <w:r>
        <w:t>CG libs</w:t>
      </w:r>
      <w:r>
        <w:rPr>
          <w:rFonts w:hint="eastAsia"/>
        </w:rPr>
        <w:t xml:space="preserve">: </w:t>
      </w:r>
      <w:r w:rsidRPr="004F4ECB">
        <w:t>http://vcg.isti.cnr.it/cglibs/</w:t>
      </w:r>
    </w:p>
    <w:p w:rsidR="000A3D30" w:rsidRDefault="000A3D30" w:rsidP="000A3D30">
      <w:pPr>
        <w:pStyle w:val="3"/>
        <w:numPr>
          <w:ilvl w:val="2"/>
          <w:numId w:val="2"/>
        </w:numPr>
      </w:pPr>
      <w:r>
        <w:t>M</w:t>
      </w:r>
      <w:r>
        <w:rPr>
          <w:rFonts w:hint="eastAsia"/>
        </w:rPr>
        <w:t>ath</w:t>
      </w:r>
    </w:p>
    <w:p w:rsidR="000A3D30" w:rsidRPr="005A4810" w:rsidRDefault="00EB5B3A" w:rsidP="000A3D30">
      <w:pPr>
        <w:numPr>
          <w:ilvl w:val="0"/>
          <w:numId w:val="6"/>
        </w:numPr>
        <w:rPr>
          <w:b/>
        </w:rPr>
      </w:pPr>
      <w:hyperlink r:id="rId13" w:history="1">
        <w:r w:rsidR="000A3D30" w:rsidRPr="005A4810">
          <w:rPr>
            <w:rStyle w:val="a5"/>
            <w:b/>
          </w:rPr>
          <w:t>Eigen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Eigen is a C++ template library for linear algebra: matrices, vectors, numerical solvers, and related algorithms.</w:t>
      </w:r>
    </w:p>
    <w:p w:rsidR="000A3D30" w:rsidRPr="005A4810" w:rsidRDefault="000A3D30" w:rsidP="000A3D30">
      <w:pPr>
        <w:numPr>
          <w:ilvl w:val="0"/>
          <w:numId w:val="6"/>
        </w:numPr>
        <w:rPr>
          <w:b/>
        </w:rPr>
      </w:pPr>
      <w:r w:rsidRPr="005A4810">
        <w:rPr>
          <w:rFonts w:hint="eastAsia"/>
          <w:b/>
        </w:rPr>
        <w:t>SuiteSparse</w:t>
      </w:r>
    </w:p>
    <w:p w:rsidR="000A3D30" w:rsidRDefault="000A3D30" w:rsidP="000A3D30">
      <w:pPr>
        <w:numPr>
          <w:ilvl w:val="0"/>
          <w:numId w:val="6"/>
        </w:numPr>
      </w:pPr>
    </w:p>
    <w:p w:rsidR="000A3D30" w:rsidRPr="00277182" w:rsidRDefault="00EB5B3A" w:rsidP="000A3D30">
      <w:pPr>
        <w:numPr>
          <w:ilvl w:val="0"/>
          <w:numId w:val="6"/>
        </w:numPr>
      </w:pPr>
      <w:hyperlink r:id="rId14" w:history="1">
        <w:r w:rsidR="000A3D30" w:rsidRPr="00277182">
          <w:rPr>
            <w:rStyle w:val="a5"/>
          </w:rPr>
          <w:t>ALGLIB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lastRenderedPageBreak/>
        <w:t>ALGLIB is a cross-platform numerical analysis and data processing library.</w:t>
      </w:r>
    </w:p>
    <w:p w:rsidR="000A3D30" w:rsidRDefault="00EB5B3A" w:rsidP="000A3D30">
      <w:pPr>
        <w:numPr>
          <w:ilvl w:val="0"/>
          <w:numId w:val="6"/>
        </w:numPr>
        <w:rPr>
          <w:rStyle w:val="a5"/>
        </w:rPr>
      </w:pPr>
      <w:hyperlink r:id="rId15" w:history="1">
        <w:r w:rsidR="000A3D30" w:rsidRPr="00277182">
          <w:rPr>
            <w:rStyle w:val="a5"/>
          </w:rPr>
          <w:t xml:space="preserve">C++ </w:t>
        </w:r>
        <w:r w:rsidR="000A3D30" w:rsidRPr="00277182">
          <w:rPr>
            <w:rStyle w:val="a5"/>
            <w:rFonts w:hint="eastAsia"/>
          </w:rPr>
          <w:t>LAPACK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</w:p>
    <w:p w:rsidR="000A3D30" w:rsidRPr="00277182" w:rsidRDefault="000A3D30" w:rsidP="000A3D30">
      <w:pPr>
        <w:numPr>
          <w:ilvl w:val="0"/>
          <w:numId w:val="6"/>
        </w:numPr>
      </w:pPr>
      <w:r w:rsidRPr="00277182">
        <w:t>Others</w:t>
      </w:r>
    </w:p>
    <w:p w:rsidR="000A3D30" w:rsidRPr="00277182" w:rsidRDefault="00EB5B3A" w:rsidP="000A3D30">
      <w:pPr>
        <w:numPr>
          <w:ilvl w:val="1"/>
          <w:numId w:val="6"/>
        </w:numPr>
      </w:pPr>
      <w:hyperlink r:id="rId16" w:history="1">
        <w:r w:rsidR="000A3D30" w:rsidRPr="00277182">
          <w:t>redsvd</w:t>
        </w:r>
      </w:hyperlink>
    </w:p>
    <w:p w:rsidR="000A3D30" w:rsidRDefault="000A3D30" w:rsidP="000A3D30">
      <w:pPr>
        <w:pStyle w:val="3"/>
        <w:numPr>
          <w:ilvl w:val="2"/>
          <w:numId w:val="2"/>
        </w:numPr>
      </w:pPr>
      <w:r>
        <w:rPr>
          <w:rFonts w:hint="eastAsia"/>
        </w:rPr>
        <w:t>Point</w:t>
      </w:r>
      <w:r>
        <w:t xml:space="preserve"> cloud</w:t>
      </w:r>
    </w:p>
    <w:p w:rsidR="000A3D30" w:rsidRPr="00596488" w:rsidRDefault="000A3D30" w:rsidP="000A3D30">
      <w:pPr>
        <w:numPr>
          <w:ilvl w:val="0"/>
          <w:numId w:val="7"/>
        </w:numPr>
      </w:pPr>
      <w:r w:rsidRPr="00596488">
        <w:t xml:space="preserve">PCL: </w:t>
      </w:r>
      <w:hyperlink r:id="rId17" w:history="1">
        <w:r w:rsidRPr="00596488">
          <w:rPr>
            <w:rStyle w:val="a5"/>
          </w:rPr>
          <w:t>http://pointclouds.org/</w:t>
        </w:r>
      </w:hyperlink>
    </w:p>
    <w:p w:rsidR="000A3D30" w:rsidRDefault="000A3D30" w:rsidP="000A3D30">
      <w:pPr>
        <w:numPr>
          <w:ilvl w:val="0"/>
          <w:numId w:val="7"/>
        </w:numPr>
      </w:pPr>
      <w:r w:rsidRPr="00596488">
        <w:t xml:space="preserve">3DTK — The 3D Toolkit: </w:t>
      </w:r>
      <w:hyperlink r:id="rId18" w:history="1">
        <w:r w:rsidRPr="00596488">
          <w:rPr>
            <w:rStyle w:val="a5"/>
          </w:rPr>
          <w:t>http://slam6d.sourceforge.net</w:t>
        </w:r>
      </w:hyperlink>
      <w:hyperlink r:id="rId19" w:history="1">
        <w:r w:rsidRPr="00596488">
          <w:rPr>
            <w:rStyle w:val="a5"/>
          </w:rPr>
          <w:t>/</w:t>
        </w:r>
      </w:hyperlink>
      <w:r w:rsidRPr="00596488">
        <w:t xml:space="preserve"> </w:t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PCL</w:t>
      </w:r>
    </w:p>
    <w:p w:rsidR="000A3D30" w:rsidRDefault="000A3D30" w:rsidP="000A3D30">
      <w:r>
        <w:rPr>
          <w:rFonts w:hint="eastAsia"/>
        </w:rPr>
        <w:t>速度</w:t>
      </w:r>
      <w:r>
        <w:t>不行，效果一般。</w:t>
      </w:r>
    </w:p>
    <w:p w:rsidR="000A3D30" w:rsidRPr="00F8687E" w:rsidRDefault="000A3D30" w:rsidP="000A3D30">
      <w:r w:rsidRPr="00F8687E">
        <w:rPr>
          <w:noProof/>
        </w:rPr>
        <w:drawing>
          <wp:inline distT="0" distB="0" distL="0" distR="0" wp14:anchorId="11EE4EF7" wp14:editId="7E580868">
            <wp:extent cx="5274310" cy="165925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3DTK</w:t>
      </w:r>
    </w:p>
    <w:p w:rsidR="000A3D30" w:rsidRDefault="000A3D30" w:rsidP="000A3D30"/>
    <w:p w:rsidR="000A3D30" w:rsidRPr="00596488" w:rsidRDefault="000A3D30" w:rsidP="000A3D30">
      <w:r w:rsidRPr="00F8687E">
        <w:rPr>
          <w:noProof/>
        </w:rPr>
        <w:lastRenderedPageBreak/>
        <w:drawing>
          <wp:inline distT="0" distB="0" distL="0" distR="0" wp14:anchorId="12478435" wp14:editId="5CA793A2">
            <wp:extent cx="5274310" cy="3346450"/>
            <wp:effectExtent l="0" t="0" r="254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Mesh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CGAL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OpenMesh</w:t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Visualization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OpenGL</w:t>
      </w:r>
    </w:p>
    <w:p w:rsidR="000A3D30" w:rsidRPr="00596488" w:rsidRDefault="000A3D30" w:rsidP="000A3D30">
      <w:pPr>
        <w:pStyle w:val="a6"/>
        <w:numPr>
          <w:ilvl w:val="1"/>
          <w:numId w:val="9"/>
        </w:numPr>
        <w:ind w:firstLineChars="0"/>
      </w:pPr>
      <w:r w:rsidRPr="00596488">
        <w:t>libQGLViewer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VTK</w:t>
      </w:r>
    </w:p>
    <w:p w:rsidR="000A3D30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 xml:space="preserve">MeshLab 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>
        <w:t xml:space="preserve">Graphite 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 xml:space="preserve">CG </w:t>
      </w:r>
      <w:r>
        <w:rPr>
          <w:rFonts w:hint="eastAsia"/>
        </w:rPr>
        <w:t>Conference</w:t>
      </w:r>
      <w:r>
        <w:t>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 Asia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 Symposium on Geometry Processing (SGP)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Pacific Graphics (PG)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 xml:space="preserve"> Symposium on Solid and Physical Modeling (SPM)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Shape Modeling International (SMI): 3.13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Geometric Modeling and Processing (GMP)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Computer Graphics International (CGI): 2.1</w:t>
      </w:r>
    </w:p>
    <w:p w:rsidR="000A3D30" w:rsidRPr="00596488" w:rsidRDefault="00EB5B3A" w:rsidP="000A3D30">
      <w:pPr>
        <w:numPr>
          <w:ilvl w:val="0"/>
          <w:numId w:val="5"/>
        </w:numPr>
      </w:pPr>
      <w:hyperlink r:id="rId22" w:history="1">
        <w:r w:rsidR="000A3D30" w:rsidRPr="00596488">
          <w:rPr>
            <w:rStyle w:val="a5"/>
          </w:rPr>
          <w:t>http://</w:t>
        </w:r>
      </w:hyperlink>
      <w:hyperlink r:id="rId23" w:history="1">
        <w:r w:rsidR="000A3D30" w:rsidRPr="00596488">
          <w:rPr>
            <w:rStyle w:val="a5"/>
          </w:rPr>
          <w:t>graphicsconferences.wikidot.com/conference-deadlines</w:t>
        </w:r>
      </w:hyperlink>
    </w:p>
    <w:p w:rsidR="000A3D30" w:rsidRDefault="00EB5B3A" w:rsidP="000A3D30">
      <w:pPr>
        <w:numPr>
          <w:ilvl w:val="0"/>
          <w:numId w:val="5"/>
        </w:numPr>
      </w:pPr>
      <w:hyperlink r:id="rId24" w:history="1">
        <w:r w:rsidR="000A3D30" w:rsidRPr="00596488">
          <w:rPr>
            <w:rStyle w:val="a5"/>
          </w:rPr>
          <w:t>http://kesen.realtimerendering.com/</w:t>
        </w:r>
      </w:hyperlink>
    </w:p>
    <w:p w:rsidR="000A3D30" w:rsidRPr="00596488" w:rsidRDefault="00EB5B3A" w:rsidP="000A3D30">
      <w:pPr>
        <w:numPr>
          <w:ilvl w:val="0"/>
          <w:numId w:val="5"/>
        </w:numPr>
      </w:pPr>
      <w:hyperlink r:id="rId25" w:history="1">
        <w:r w:rsidR="000A3D30" w:rsidRPr="00596488">
          <w:rPr>
            <w:rStyle w:val="a5"/>
          </w:rPr>
          <w:t>https://sites.google.com/site/wuxiaomao/resource</w:t>
        </w:r>
      </w:hyperlink>
    </w:p>
    <w:p w:rsidR="000A3D30" w:rsidRPr="00596488" w:rsidRDefault="000A3D30" w:rsidP="000A3D30">
      <w:pPr>
        <w:numPr>
          <w:ilvl w:val="0"/>
          <w:numId w:val="5"/>
        </w:numPr>
      </w:pP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>
        <w:t>CG Journals</w:t>
      </w:r>
    </w:p>
    <w:p w:rsidR="000A3D30" w:rsidRDefault="00EB5B3A" w:rsidP="000A3D30">
      <w:hyperlink r:id="rId26" w:history="1">
        <w:r w:rsidR="000A3D30" w:rsidRPr="00596488">
          <w:rPr>
            <w:rStyle w:val="a5"/>
            <w:b/>
            <w:bCs/>
            <w:lang w:val="fr-FR"/>
          </w:rPr>
          <w:t>ACM Transactions on Graphics (TOG)</w:t>
        </w:r>
      </w:hyperlink>
    </w:p>
    <w:p w:rsidR="000A3D30" w:rsidRDefault="00EB5B3A" w:rsidP="000A3D30">
      <w:pPr>
        <w:rPr>
          <w:rStyle w:val="a5"/>
          <w:b/>
          <w:bCs/>
        </w:rPr>
      </w:pPr>
      <w:hyperlink r:id="rId27" w:history="1">
        <w:r w:rsidR="000A3D30" w:rsidRPr="00596488">
          <w:rPr>
            <w:rStyle w:val="a5"/>
            <w:b/>
            <w:bCs/>
          </w:rPr>
          <w:t>IEEE Transactions on Visualization and Computer Graphics</w:t>
        </w:r>
      </w:hyperlink>
      <w:r w:rsidR="000A3D30" w:rsidRPr="00596488">
        <w:rPr>
          <w:b/>
          <w:bCs/>
        </w:rPr>
        <w:t xml:space="preserve"> </w:t>
      </w:r>
      <w:hyperlink r:id="rId28" w:history="1">
        <w:r w:rsidR="000A3D30" w:rsidRPr="00596488">
          <w:rPr>
            <w:rStyle w:val="a5"/>
            <w:b/>
            <w:bCs/>
          </w:rPr>
          <w:t xml:space="preserve">(TVCG) </w:t>
        </w:r>
      </w:hyperlink>
    </w:p>
    <w:p w:rsidR="000A3D30" w:rsidRPr="00596488" w:rsidRDefault="000A3D30" w:rsidP="000A3D30">
      <w:r w:rsidRPr="00E1530A">
        <w:t>IEEE COMPUTER GRAPHICS AND APPLICATIONS</w:t>
      </w:r>
    </w:p>
    <w:p w:rsidR="000A3D30" w:rsidRPr="00596488" w:rsidRDefault="00EB5B3A" w:rsidP="000A3D30">
      <w:hyperlink r:id="rId29" w:history="1">
        <w:r w:rsidR="000A3D30" w:rsidRPr="00596488">
          <w:rPr>
            <w:rStyle w:val="a5"/>
            <w:b/>
            <w:bCs/>
          </w:rPr>
          <w:t>Computer Graphics Forum</w:t>
        </w:r>
      </w:hyperlink>
    </w:p>
    <w:p w:rsidR="000A3D30" w:rsidRPr="00596488" w:rsidRDefault="00EB5B3A" w:rsidP="000A3D30">
      <w:hyperlink r:id="rId30" w:history="1">
        <w:r w:rsidR="000A3D30" w:rsidRPr="00596488">
          <w:rPr>
            <w:rStyle w:val="a5"/>
            <w:b/>
            <w:bCs/>
          </w:rPr>
          <w:t>Computer &amp; Graphics</w:t>
        </w:r>
      </w:hyperlink>
      <w:hyperlink r:id="rId31" w:history="1">
        <w:r w:rsidR="000A3D30" w:rsidRPr="00596488">
          <w:rPr>
            <w:rStyle w:val="a5"/>
            <w:b/>
            <w:bCs/>
          </w:rPr>
          <w:t>(CG)</w:t>
        </w:r>
      </w:hyperlink>
    </w:p>
    <w:p w:rsidR="000A3D30" w:rsidRPr="00596488" w:rsidRDefault="00EB5B3A" w:rsidP="000A3D30">
      <w:hyperlink r:id="rId32" w:history="1">
        <w:r w:rsidR="000A3D30" w:rsidRPr="00596488">
          <w:rPr>
            <w:rStyle w:val="a5"/>
            <w:b/>
            <w:bCs/>
          </w:rPr>
          <w:t>Computer-Aided Design</w:t>
        </w:r>
      </w:hyperlink>
      <w:r w:rsidR="000A3D30" w:rsidRPr="00596488">
        <w:rPr>
          <w:b/>
          <w:bCs/>
        </w:rPr>
        <w:t xml:space="preserve"> (CAD)</w:t>
      </w:r>
    </w:p>
    <w:p w:rsidR="000A3D30" w:rsidRPr="00596488" w:rsidRDefault="00EB5B3A" w:rsidP="000A3D30">
      <w:hyperlink r:id="rId33" w:history="1">
        <w:r w:rsidR="000A3D30" w:rsidRPr="00596488">
          <w:rPr>
            <w:rStyle w:val="a5"/>
            <w:b/>
            <w:bCs/>
          </w:rPr>
          <w:t>Computer Aided Geometric Design</w:t>
        </w:r>
      </w:hyperlink>
      <w:r w:rsidR="000A3D30" w:rsidRPr="00596488">
        <w:rPr>
          <w:b/>
          <w:bCs/>
        </w:rPr>
        <w:t xml:space="preserve"> (CAGD)</w:t>
      </w:r>
    </w:p>
    <w:p w:rsidR="000A3D30" w:rsidRPr="00596488" w:rsidRDefault="00EB5B3A" w:rsidP="000A3D30">
      <w:hyperlink r:id="rId34" w:history="1">
        <w:r w:rsidR="000A3D30" w:rsidRPr="00596488">
          <w:rPr>
            <w:rStyle w:val="a5"/>
            <w:b/>
            <w:bCs/>
          </w:rPr>
          <w:t>The Visual Computer</w:t>
        </w:r>
      </w:hyperlink>
      <w:r w:rsidR="000A3D30" w:rsidRPr="00596488">
        <w:rPr>
          <w:b/>
          <w:bCs/>
        </w:rPr>
        <w:t xml:space="preserve"> (TVCJ)</w:t>
      </w:r>
    </w:p>
    <w:p w:rsidR="000A3D30" w:rsidRPr="00596488" w:rsidRDefault="00EB5B3A" w:rsidP="000A3D30">
      <w:hyperlink r:id="rId35" w:history="1">
        <w:r w:rsidR="000A3D30" w:rsidRPr="00596488">
          <w:rPr>
            <w:rStyle w:val="a5"/>
            <w:b/>
            <w:bCs/>
          </w:rPr>
          <w:t>Graphics Models</w:t>
        </w:r>
      </w:hyperlink>
    </w:p>
    <w:p w:rsidR="000A3D30" w:rsidRPr="00596488" w:rsidRDefault="00EB5B3A" w:rsidP="000A3D30">
      <w:hyperlink r:id="rId36" w:history="1">
        <w:r w:rsidR="000A3D30" w:rsidRPr="00596488">
          <w:rPr>
            <w:rStyle w:val="a5"/>
            <w:b/>
            <w:bCs/>
          </w:rPr>
          <w:t xml:space="preserve">IEEE Computer Graphics and Applications </w:t>
        </w:r>
      </w:hyperlink>
    </w:p>
    <w:p w:rsidR="000A3D30" w:rsidRPr="00596488" w:rsidRDefault="00EB5B3A" w:rsidP="000A3D30">
      <w:hyperlink r:id="rId37" w:history="1">
        <w:r w:rsidR="000A3D30" w:rsidRPr="00596488">
          <w:rPr>
            <w:rStyle w:val="a5"/>
            <w:rFonts w:hint="eastAsia"/>
            <w:b/>
            <w:bCs/>
          </w:rPr>
          <w:t>计算机辅助设计与图形学</w:t>
        </w:r>
      </w:hyperlink>
      <w:hyperlink r:id="rId38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EI</w:t>
      </w:r>
    </w:p>
    <w:p w:rsidR="000A3D30" w:rsidRPr="00596488" w:rsidRDefault="00EB5B3A" w:rsidP="000A3D30">
      <w:hyperlink r:id="rId39" w:history="1">
        <w:r w:rsidR="000A3D30" w:rsidRPr="00596488">
          <w:rPr>
            <w:rStyle w:val="a5"/>
            <w:rFonts w:hint="eastAsia"/>
            <w:b/>
            <w:bCs/>
          </w:rPr>
          <w:t>中国图形图像</w:t>
        </w:r>
      </w:hyperlink>
      <w:hyperlink r:id="rId40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</w:t>
      </w:r>
    </w:p>
    <w:p w:rsidR="000A3D30" w:rsidRDefault="000A3D30" w:rsidP="000A3D30"/>
    <w:p w:rsidR="000A3D30" w:rsidRPr="00596488" w:rsidRDefault="000A3D30" w:rsidP="000A3D30">
      <w:r w:rsidRPr="00596488">
        <w:t>Multimedia Tools and Applications, IF: 0.6</w:t>
      </w:r>
    </w:p>
    <w:p w:rsidR="00DB1CFF" w:rsidRPr="000A3D30" w:rsidRDefault="00DB1CFF" w:rsidP="000A3D30">
      <w:pPr>
        <w:tabs>
          <w:tab w:val="num" w:pos="720"/>
        </w:tabs>
      </w:pPr>
    </w:p>
    <w:p w:rsidR="00DB1CFF" w:rsidRDefault="00DB1CFF"/>
    <w:sectPr w:rsidR="00DB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3A" w:rsidRDefault="00EB5B3A" w:rsidP="00DB1CFF">
      <w:r>
        <w:separator/>
      </w:r>
    </w:p>
  </w:endnote>
  <w:endnote w:type="continuationSeparator" w:id="0">
    <w:p w:rsidR="00EB5B3A" w:rsidRDefault="00EB5B3A" w:rsidP="00D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3A" w:rsidRDefault="00EB5B3A" w:rsidP="00DB1CFF">
      <w:r>
        <w:separator/>
      </w:r>
    </w:p>
  </w:footnote>
  <w:footnote w:type="continuationSeparator" w:id="0">
    <w:p w:rsidR="00EB5B3A" w:rsidRDefault="00EB5B3A" w:rsidP="00DB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9AD"/>
    <w:multiLevelType w:val="hybridMultilevel"/>
    <w:tmpl w:val="2272C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920A7"/>
    <w:multiLevelType w:val="hybridMultilevel"/>
    <w:tmpl w:val="DD7C99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D836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9C96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0628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1AD5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9C73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9A10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5E3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045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070392A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D4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B250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245024"/>
    <w:multiLevelType w:val="hybridMultilevel"/>
    <w:tmpl w:val="7D54A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4194C"/>
    <w:multiLevelType w:val="hybridMultilevel"/>
    <w:tmpl w:val="3FFC10F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54D3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24EB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448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30B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D27D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F068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88B9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887B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3C0543F4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8B5333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756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B4F6509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E"/>
    <w:rsid w:val="000A3D30"/>
    <w:rsid w:val="00496E48"/>
    <w:rsid w:val="007A7B22"/>
    <w:rsid w:val="009E58DE"/>
    <w:rsid w:val="00BF0DC1"/>
    <w:rsid w:val="00DB1CFF"/>
    <w:rsid w:val="00E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A63C9-7149-47B1-A4FE-811FCEC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FF"/>
    <w:rPr>
      <w:sz w:val="18"/>
      <w:szCs w:val="18"/>
    </w:rPr>
  </w:style>
  <w:style w:type="character" w:styleId="a5">
    <w:name w:val="Hyperlink"/>
    <w:basedOn w:val="a0"/>
    <w:uiPriority w:val="99"/>
    <w:unhideWhenUsed/>
    <w:rsid w:val="00DB1CF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1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CF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B1CFF"/>
  </w:style>
  <w:style w:type="character" w:customStyle="1" w:styleId="2Char">
    <w:name w:val="标题 2 Char"/>
    <w:basedOn w:val="a0"/>
    <w:link w:val="2"/>
    <w:uiPriority w:val="9"/>
    <w:rsid w:val="000A3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D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igen.tuxfamily.org/index.php?title=Main_Page" TargetMode="External"/><Relationship Id="rId18" Type="http://schemas.openxmlformats.org/officeDocument/2006/relationships/hyperlink" Target="http://slam6d.sourceforge.net/" TargetMode="External"/><Relationship Id="rId26" Type="http://schemas.openxmlformats.org/officeDocument/2006/relationships/hyperlink" Target="http://www.acm.org/pubs/tog/" TargetMode="External"/><Relationship Id="rId39" Type="http://schemas.openxmlformats.org/officeDocument/2006/relationships/hyperlink" Target="http://www.cjig.cn/jig/ch/index.aspx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link.springer.de/link/service/journals/00371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shapes.aim-at-shape.net/viewmodel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google.com/p/redsvd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www.eg.org/EG/Publications/CG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pe.cs.princeton.edu/vkcorrs/CorrsBlended/SurfCorr2.0.benchmarks.bins.zip" TargetMode="External"/><Relationship Id="rId24" Type="http://schemas.openxmlformats.org/officeDocument/2006/relationships/hyperlink" Target="http://kesen.realtimerendering.com/" TargetMode="External"/><Relationship Id="rId32" Type="http://schemas.openxmlformats.org/officeDocument/2006/relationships/hyperlink" Target="http://www.sciencedirect.com/science/journal/00104485" TargetMode="External"/><Relationship Id="rId37" Type="http://schemas.openxmlformats.org/officeDocument/2006/relationships/hyperlink" Target="http://jcad.ict.ac.cn/index.htm" TargetMode="External"/><Relationship Id="rId40" Type="http://schemas.openxmlformats.org/officeDocument/2006/relationships/hyperlink" Target="http://www.cjig.cn/jig/ch/index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plusplus.com/forum/articles/14441/" TargetMode="External"/><Relationship Id="rId23" Type="http://schemas.openxmlformats.org/officeDocument/2006/relationships/hyperlink" Target="http://graphicsconferences.wikidot.com/conference-deadlines" TargetMode="External"/><Relationship Id="rId28" Type="http://schemas.openxmlformats.org/officeDocument/2006/relationships/hyperlink" Target="http://www.computer.org/tvcg/" TargetMode="External"/><Relationship Id="rId36" Type="http://schemas.openxmlformats.org/officeDocument/2006/relationships/hyperlink" Target="http://www.computer.org/cga/" TargetMode="External"/><Relationship Id="rId10" Type="http://schemas.openxmlformats.org/officeDocument/2006/relationships/hyperlink" Target="http://watertight.ge.imati.cnr.it/" TargetMode="External"/><Relationship Id="rId19" Type="http://schemas.openxmlformats.org/officeDocument/2006/relationships/hyperlink" Target="http://slam6d.sourceforge.net/" TargetMode="External"/><Relationship Id="rId31" Type="http://schemas.openxmlformats.org/officeDocument/2006/relationships/hyperlink" Target="http://www.eg.org/EG/Publications/CG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sca.cs.technion.ac.il/book/resources_data.html" TargetMode="External"/><Relationship Id="rId14" Type="http://schemas.openxmlformats.org/officeDocument/2006/relationships/hyperlink" Target="http://www.alglib.net/" TargetMode="External"/><Relationship Id="rId22" Type="http://schemas.openxmlformats.org/officeDocument/2006/relationships/hyperlink" Target="http://graphicsconferences.wikidot.com/conference-deadlines" TargetMode="External"/><Relationship Id="rId27" Type="http://schemas.openxmlformats.org/officeDocument/2006/relationships/hyperlink" Target="http://www.computer.org/tvcg/" TargetMode="External"/><Relationship Id="rId30" Type="http://schemas.openxmlformats.org/officeDocument/2006/relationships/hyperlink" Target="http://www.elsevier.com/wps/find/journaldescription.cws_home/371/description" TargetMode="External"/><Relationship Id="rId35" Type="http://schemas.openxmlformats.org/officeDocument/2006/relationships/hyperlink" Target="http://www.elsevier.com/wps/find/journaldescription.cws_home/622839/description" TargetMode="External"/><Relationship Id="rId8" Type="http://schemas.openxmlformats.org/officeDocument/2006/relationships/hyperlink" Target="http://robotics.stanford.edu/~drago/Projects/scape/scap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aphics.stanford.edu/~mdfisher/Data/IntrinsicDelaunay.pdf" TargetMode="External"/><Relationship Id="rId17" Type="http://schemas.openxmlformats.org/officeDocument/2006/relationships/hyperlink" Target="http://pointclouds.org/" TargetMode="External"/><Relationship Id="rId25" Type="http://schemas.openxmlformats.org/officeDocument/2006/relationships/hyperlink" Target="https://sites.google.com/site/wuxiaomao/resource" TargetMode="External"/><Relationship Id="rId33" Type="http://schemas.openxmlformats.org/officeDocument/2006/relationships/hyperlink" Target="http://ees.elsevier.com/cagd/" TargetMode="External"/><Relationship Id="rId38" Type="http://schemas.openxmlformats.org/officeDocument/2006/relationships/hyperlink" Target="http://jcad.ict.ac.cn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727</Words>
  <Characters>4146</Characters>
  <Application>Microsoft Office Word</Application>
  <DocSecurity>0</DocSecurity>
  <Lines>34</Lines>
  <Paragraphs>9</Paragraphs>
  <ScaleCrop>false</ScaleCrop>
  <Company>Sky123.Org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2013-08-02T05:42:00Z</dcterms:created>
  <dcterms:modified xsi:type="dcterms:W3CDTF">2013-08-02T06:01:00Z</dcterms:modified>
</cp:coreProperties>
</file>