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360" w:line="360" w:lineRule="auto"/>
        <w:jc w:val="center"/>
      </w:pPr>
      <w:r>
        <w:rPr>
          <w:rFonts w:ascii="Times New Roman" w:hAnsi="Times New Roman"/>
          <w:b/>
          <w:i w:val="0"/>
          <w:color w:val="000000"/>
          <w:sz w:val="36"/>
        </w:rPr>
        <w:t>AI-DRIVEN INTELLIGENT SURVEILLANCE FRAMEWORK: REAL-TIME ANOMALY &amp; VIOLENCE DETECTION IN URBAN ENVIRONMENTS</w:t>
      </w:r>
    </w:p>
    <w:p>
      <w:pPr>
        <w:spacing w:before="240" w:after="240" w:line="360" w:lineRule="auto"/>
        <w:jc w:val="center"/>
      </w:pPr>
      <w:r>
        <w:rPr>
          <w:rFonts w:ascii="Times New Roman" w:hAnsi="Times New Roman"/>
          <w:b/>
          <w:i w:val="0"/>
          <w:color w:val="000000"/>
          <w:sz w:val="28"/>
        </w:rPr>
        <w:t>A PROJECT REPORT (PHASE - I)</w:t>
      </w:r>
    </w:p>
    <w:p>
      <w:pPr>
        <w:spacing w:before="120" w:after="120" w:line="360" w:lineRule="auto"/>
        <w:jc w:val="center"/>
      </w:pPr>
      <w:r>
        <w:rPr>
          <w:rFonts w:ascii="Times New Roman" w:hAnsi="Times New Roman"/>
          <w:b w:val="0"/>
          <w:i/>
          <w:color w:val="000000"/>
          <w:sz w:val="28"/>
        </w:rPr>
        <w:t>Submitted by</w:t>
      </w:r>
    </w:p>
    <w:p>
      <w:pPr>
        <w:spacing w:before="160" w:after="280" w:line="360" w:lineRule="auto"/>
        <w:jc w:val="center"/>
      </w:pPr>
      <w:r>
        <w:rPr>
          <w:rFonts w:ascii="Times New Roman" w:hAnsi="Times New Roman"/>
          <w:b/>
          <w:i w:val="0"/>
          <w:color w:val="000000"/>
          <w:sz w:val="30"/>
        </w:rPr>
        <w:t>NAME OF THE CANDIDATE &amp; ROLL NO.</w:t>
        <w:br/>
        <w:t>[PROJECT TEAM MEMBERS]</w:t>
      </w:r>
    </w:p>
    <w:p>
      <w:pPr>
        <w:spacing w:before="120" w:after="120" w:line="360" w:lineRule="auto"/>
        <w:jc w:val="center"/>
      </w:pPr>
      <w:r>
        <w:rPr>
          <w:rFonts w:ascii="Times New Roman" w:hAnsi="Times New Roman"/>
          <w:b w:val="0"/>
          <w:i/>
          <w:color w:val="000000"/>
          <w:sz w:val="28"/>
        </w:rPr>
        <w:t>in partial fulfillment for the award of the degree of</w:t>
      </w:r>
    </w:p>
    <w:p>
      <w:pPr>
        <w:spacing w:before="120" w:after="80" w:line="360" w:lineRule="auto"/>
        <w:jc w:val="center"/>
      </w:pPr>
      <w:r>
        <w:rPr>
          <w:rFonts w:ascii="Times New Roman" w:hAnsi="Times New Roman"/>
          <w:b/>
          <w:i w:val="0"/>
          <w:color w:val="000000"/>
          <w:sz w:val="32"/>
        </w:rPr>
        <w:t>BACHELOR OF ENGINEERING</w:t>
      </w:r>
    </w:p>
    <w:p>
      <w:pPr>
        <w:spacing w:before="40" w:after="40" w:line="360" w:lineRule="auto"/>
        <w:jc w:val="center"/>
      </w:pPr>
      <w:r>
        <w:rPr>
          <w:rFonts w:ascii="Times New Roman" w:hAnsi="Times New Roman"/>
          <w:b/>
          <w:i w:val="0"/>
          <w:color w:val="000000"/>
          <w:sz w:val="24"/>
        </w:rPr>
        <w:t>IN</w:t>
      </w:r>
    </w:p>
    <w:p>
      <w:pPr>
        <w:spacing w:before="80" w:after="320" w:line="360" w:lineRule="auto"/>
        <w:jc w:val="center"/>
      </w:pPr>
      <w:r>
        <w:rPr>
          <w:rFonts w:ascii="Times New Roman" w:hAnsi="Times New Roman"/>
          <w:b/>
          <w:i w:val="0"/>
          <w:color w:val="000000"/>
          <w:sz w:val="28"/>
        </w:rPr>
        <w:t>COMPUTER SCIENCE AND ENGINEERING</w:t>
      </w:r>
    </w:p>
    <w:p>
      <w:pPr>
        <w:spacing w:before="80" w:after="160"/>
        <w:jc w:val="center"/>
      </w:pPr>
      <w:r>
        <w:drawing>
          <wp:inline xmlns:a="http://schemas.openxmlformats.org/drawingml/2006/main" xmlns:pic="http://schemas.openxmlformats.org/drawingml/2006/picture">
            <wp:extent cx="1645920" cy="1645920"/>
            <wp:docPr id="1" name="Picture 1"/>
            <wp:cNvGraphicFramePr>
              <a:graphicFrameLocks noChangeAspect="1"/>
            </wp:cNvGraphicFramePr>
            <a:graphic>
              <a:graphicData uri="http://schemas.openxmlformats.org/drawingml/2006/picture">
                <pic:pic>
                  <pic:nvPicPr>
                    <pic:cNvPr id="0" name="kct_logo.jpeg"/>
                    <pic:cNvPicPr/>
                  </pic:nvPicPr>
                  <pic:blipFill>
                    <a:blip r:embed="rId9"/>
                    <a:stretch>
                      <a:fillRect/>
                    </a:stretch>
                  </pic:blipFill>
                  <pic:spPr>
                    <a:xfrm>
                      <a:off x="0" y="0"/>
                      <a:ext cx="1645920" cy="1645920"/>
                    </a:xfrm>
                    <a:prstGeom prst="rect"/>
                  </pic:spPr>
                </pic:pic>
              </a:graphicData>
            </a:graphic>
          </wp:inline>
        </w:drawing>
      </w:r>
    </w:p>
    <w:p>
      <w:pPr>
        <w:spacing w:before="120" w:after="40" w:line="360" w:lineRule="auto"/>
        <w:jc w:val="center"/>
      </w:pPr>
      <w:r>
        <w:rPr>
          <w:rFonts w:ascii="Times New Roman" w:hAnsi="Times New Roman"/>
          <w:b/>
          <w:i w:val="0"/>
          <w:color w:val="000000"/>
          <w:sz w:val="30"/>
        </w:rPr>
        <w:t>KUMARAGURU COLLEGE OF TECHNOLOGY</w:t>
      </w:r>
    </w:p>
    <w:p>
      <w:pPr>
        <w:spacing w:before="40" w:after="40" w:line="360" w:lineRule="auto"/>
        <w:jc w:val="center"/>
      </w:pPr>
      <w:r>
        <w:rPr>
          <w:rFonts w:ascii="Times New Roman" w:hAnsi="Times New Roman"/>
          <w:b w:val="0"/>
          <w:i w:val="0"/>
          <w:color w:val="000000"/>
          <w:sz w:val="24"/>
        </w:rPr>
        <w:t>(An Autonomous Institution affiliated to Anna University, Chennai)</w:t>
      </w:r>
    </w:p>
    <w:p>
      <w:pPr>
        <w:spacing w:before="40" w:after="240" w:line="360" w:lineRule="auto"/>
        <w:jc w:val="center"/>
      </w:pPr>
      <w:r>
        <w:rPr>
          <w:rFonts w:ascii="Times New Roman" w:hAnsi="Times New Roman"/>
          <w:b w:val="0"/>
          <w:i w:val="0"/>
          <w:color w:val="000000"/>
          <w:sz w:val="24"/>
        </w:rPr>
        <w:t>Post Box No: 2034, Coimbatore - 641049</w:t>
      </w:r>
    </w:p>
    <w:p>
      <w:pPr>
        <w:spacing w:before="240" w:after="480" w:line="360" w:lineRule="auto"/>
        <w:jc w:val="center"/>
      </w:pPr>
      <w:r>
        <w:rPr>
          <w:rFonts w:ascii="Times New Roman" w:hAnsi="Times New Roman"/>
          <w:b/>
          <w:i w:val="0"/>
          <w:color w:val="000000"/>
          <w:sz w:val="28"/>
        </w:rPr>
        <w:t>OCTOBER 2026</w:t>
      </w:r>
    </w:p>
    <w:p>
      <w:r>
        <w:br w:type="page"/>
      </w:r>
    </w:p>
    <w:p>
      <w:pPr>
        <w:spacing w:before="240" w:after="40" w:line="360" w:lineRule="auto"/>
        <w:jc w:val="center"/>
      </w:pPr>
      <w:r>
        <w:rPr>
          <w:rFonts w:ascii="Times New Roman" w:hAnsi="Times New Roman"/>
          <w:b/>
          <w:i w:val="0"/>
          <w:color w:val="000000"/>
          <w:sz w:val="32"/>
        </w:rPr>
        <w:t>KUMARAGURU COLLEGE OF TECHNOLOGY</w:t>
      </w:r>
    </w:p>
    <w:p>
      <w:pPr>
        <w:spacing w:before="40" w:after="120" w:line="360" w:lineRule="auto"/>
        <w:jc w:val="center"/>
      </w:pPr>
      <w:r>
        <w:rPr>
          <w:rFonts w:ascii="Times New Roman" w:hAnsi="Times New Roman"/>
          <w:b/>
          <w:i w:val="0"/>
          <w:color w:val="000000"/>
          <w:sz w:val="30"/>
        </w:rPr>
        <w:t>COIMBATORE – 641049</w:t>
      </w:r>
    </w:p>
    <w:p>
      <w:pPr>
        <w:spacing w:before="120" w:after="360" w:line="360" w:lineRule="auto"/>
        <w:jc w:val="center"/>
      </w:pPr>
      <w:r>
        <w:rPr>
          <w:rFonts w:ascii="Times New Roman" w:hAnsi="Times New Roman"/>
          <w:b/>
          <w:i w:val="0"/>
          <w:color w:val="000000"/>
          <w:sz w:val="28"/>
        </w:rPr>
        <w:t>DEPARTMENT OF COMPUTER SCIENCE AND ENGINEERING</w:t>
      </w:r>
    </w:p>
    <w:p>
      <w:pPr>
        <w:spacing w:before="240" w:after="360" w:line="360" w:lineRule="auto"/>
        <w:jc w:val="center"/>
      </w:pPr>
      <w:r>
        <w:rPr>
          <w:rFonts w:ascii="Times New Roman" w:hAnsi="Times New Roman"/>
          <w:b/>
          <w:i w:val="0"/>
          <w:color w:val="000000"/>
          <w:sz w:val="32"/>
        </w:rPr>
        <w:t>BONAFIDE CERTIFICATE</w:t>
      </w:r>
    </w:p>
    <w:p>
      <w:pPr>
        <w:spacing w:before="0" w:after="480" w:line="360" w:lineRule="auto"/>
        <w:jc w:val="both"/>
      </w:pPr>
      <w:r>
        <w:rPr>
          <w:rFonts w:ascii="Times New Roman" w:hAnsi="Times New Roman"/>
          <w:color w:val="000000"/>
          <w:sz w:val="26"/>
        </w:rPr>
        <w:t>Certified that this project report titled "AI-DRIVEN INTELLIGENT SURVEILLANCE FRAMEWORK: REAL-TIME ANOMALY &amp; VIOLENCE DETECTION IN URBAN ENVIRONMENTS" is the bonafide work of "[STUDENT NAME(S) &amp; REGISTER NUMBER(S)]" who carried out the project work under my supervision.</w:t>
      </w:r>
    </w:p>
    <w:tbl>
      <w:tblPr>
        <w:tblW w:type="auto" w:w="0"/>
        <w:jc w:val="center"/>
        <w:tblLayout w:type="autofit"/>
        <w:tblLook w:firstColumn="1" w:firstRow="1" w:lastColumn="0" w:lastRow="0" w:noHBand="0" w:noVBand="1" w:val="04A0"/>
      </w:tblPr>
      <w:tblGrid>
        <w:gridCol w:w="4334"/>
        <w:gridCol w:w="4334"/>
      </w:tblGrid>
      <w:tr>
        <w:tc>
          <w:tcPr>
            <w:tcW w:type="dxa" w:w="4334"/>
          </w:tcPr>
          <w:p>
            <w:pPr>
              <w:jc w:val="left"/>
            </w:pPr>
            <w:r>
              <w:rPr>
                <w:rFonts w:ascii="Times New Roman" w:hAnsi="Times New Roman"/>
                <w:sz w:val="22"/>
              </w:rPr>
              <w:t>SIGNATURE</w:t>
              <w:br/>
              <w:br/>
              <w:br/>
              <w:br/>
              <w:t>&lt;&lt; SUPERVISOR NAME &gt;&gt;</w:t>
              <w:br/>
              <w:t>SUPERVISOR</w:t>
              <w:br/>
              <w:t>Assistant Professor / Associate Professor</w:t>
              <w:br/>
              <w:t>Department of Computer Science and Engineering</w:t>
              <w:br/>
              <w:t>Kumaraguru College of Technology</w:t>
              <w:br/>
              <w:t>Coimbatore - 641049</w:t>
            </w:r>
          </w:p>
        </w:tc>
        <w:tc>
          <w:tcPr>
            <w:tcW w:type="dxa" w:w="4334"/>
          </w:tcPr>
          <w:p>
            <w:pPr>
              <w:jc w:val="left"/>
            </w:pPr>
            <w:r>
              <w:rPr>
                <w:rFonts w:ascii="Times New Roman" w:hAnsi="Times New Roman"/>
                <w:sz w:val="22"/>
              </w:rPr>
              <w:t>SIGNATURE</w:t>
              <w:br/>
              <w:br/>
              <w:br/>
              <w:br/>
              <w:t>&lt;&lt; HEAD OF DEPARTMENT &gt;&gt;</w:t>
              <w:br/>
              <w:t>HEAD OF THE DEPARTMENT</w:t>
              <w:br/>
              <w:t>Professor and Head</w:t>
              <w:br/>
              <w:t>Department of Computer Science and Engineering</w:t>
              <w:br/>
              <w:t>Kumaraguru College of Technology</w:t>
              <w:br/>
              <w:t>Coimbatore - 641049</w:t>
            </w:r>
          </w:p>
        </w:tc>
      </w:tr>
      <w:tr>
        <w:tc>
          <w:tcPr>
            <w:tcW w:type="dxa" w:w="4334"/>
          </w:tcPr>
          <w:p>
            <w:pPr>
              <w:jc w:val="left"/>
            </w:pPr>
          </w:p>
        </w:tc>
        <w:tc>
          <w:tcPr>
            <w:tcW w:type="dxa" w:w="4334"/>
          </w:tcPr>
          <w:p>
            <w:pPr>
              <w:jc w:val="left"/>
            </w:pPr>
          </w:p>
        </w:tc>
      </w:tr>
    </w:tbl>
    <w:p>
      <w:pPr>
        <w:spacing w:after="480"/>
      </w:pPr>
    </w:p>
    <w:p>
      <w:pPr>
        <w:spacing w:before="0" w:after="720" w:line="360" w:lineRule="auto"/>
        <w:jc w:val="both"/>
      </w:pPr>
      <w:r>
        <w:rPr>
          <w:rFonts w:ascii="Times New Roman" w:hAnsi="Times New Roman"/>
          <w:color w:val="000000"/>
          <w:sz w:val="26"/>
        </w:rPr>
        <w:t>The candidate(s) with college roll / register number(s) ........................................ was examined in the Project Viva-Voce examination held on ........................................</w:t>
      </w:r>
    </w:p>
    <w:tbl>
      <w:tblPr>
        <w:tblW w:type="auto" w:w="0"/>
        <w:jc w:val="center"/>
        <w:tblLayout w:type="autofit"/>
        <w:tblLook w:firstColumn="1" w:firstRow="1" w:lastColumn="0" w:lastRow="0" w:noHBand="0" w:noVBand="1" w:val="04A0"/>
      </w:tblPr>
      <w:tblGrid>
        <w:gridCol w:w="4334"/>
        <w:gridCol w:w="4334"/>
      </w:tblGrid>
      <w:tr>
        <w:tc>
          <w:tcPr>
            <w:tcW w:type="dxa" w:w="4334"/>
          </w:tcPr>
          <w:p>
            <w:pPr>
              <w:jc w:val="center"/>
            </w:pPr>
            <w:r>
              <w:rPr>
                <w:rFonts w:ascii="Times New Roman" w:hAnsi="Times New Roman"/>
                <w:sz w:val="22"/>
              </w:rPr>
              <w:t>Internal Examiner</w:t>
              <w:br/>
              <w:br/>
              <w:br/>
              <w:t>&lt;&lt; Signature &amp; Name with Date &gt;&gt;</w:t>
            </w:r>
          </w:p>
        </w:tc>
        <w:tc>
          <w:tcPr>
            <w:tcW w:type="dxa" w:w="4334"/>
          </w:tcPr>
          <w:p>
            <w:pPr>
              <w:jc w:val="center"/>
            </w:pPr>
            <w:r>
              <w:rPr>
                <w:rFonts w:ascii="Times New Roman" w:hAnsi="Times New Roman"/>
                <w:sz w:val="22"/>
              </w:rPr>
              <w:t>External Examiner</w:t>
              <w:br/>
              <w:br/>
              <w:br/>
              <w:t>&lt;&lt; Signature &amp; Name with Date &gt;&gt;</w:t>
            </w:r>
          </w:p>
        </w:tc>
      </w:tr>
    </w:tbl>
    <w:p>
      <w:r>
        <w:br w:type="page"/>
      </w:r>
    </w:p>
    <w:p>
      <w:pPr>
        <w:spacing w:before="240" w:after="360" w:line="360" w:lineRule="auto"/>
        <w:jc w:val="center"/>
      </w:pPr>
      <w:r>
        <w:rPr>
          <w:rFonts w:ascii="Times New Roman" w:hAnsi="Times New Roman"/>
          <w:b/>
          <w:i w:val="0"/>
          <w:color w:val="000000"/>
          <w:sz w:val="32"/>
        </w:rPr>
        <w:t>ABSTRACT</w:t>
      </w:r>
    </w:p>
    <w:p>
      <w:pPr>
        <w:spacing w:before="0" w:after="240" w:line="480" w:lineRule="auto"/>
        <w:jc w:val="both"/>
      </w:pPr>
      <w:r>
        <w:rPr>
          <w:rFonts w:ascii="Times New Roman" w:hAnsi="Times New Roman"/>
          <w:color w:val="000000"/>
          <w:sz w:val="26"/>
        </w:rPr>
        <w:t>Urban surveillance systems in smart cities face severe operational bottlenecks due to cognitive fatigue experienced by human security operators monitoring dozens of Closed-Circuit Television (CCTV) streams concurrently. Existing computerized surveillance frameworks predominantly rely on single-frame spatial object detectors or uncalibrated activity recognition models. Such architectures suffer from an unacceptably high rate of false positive alarms, as everyday non-threatening gestures (such as waving, rapid walking, or handling personal accessories) are frequently misclassified as violent assaults or weapon incidents. Furthermore, isolated single-frame detections fail to evaluate the temporal evolution and contextual persistence of suspicious occurrences, undermining operator trust and rendering automated threat dispatch unviable.</w:t>
      </w:r>
    </w:p>
    <w:p>
      <w:pPr>
        <w:spacing w:before="0" w:after="240" w:line="480" w:lineRule="auto"/>
        <w:jc w:val="both"/>
      </w:pPr>
      <w:r>
        <w:rPr>
          <w:rFonts w:ascii="Times New Roman" w:hAnsi="Times New Roman"/>
          <w:color w:val="000000"/>
          <w:sz w:val="26"/>
        </w:rPr>
        <w:t>This project presents the design, mathematical formulation, and end-to-end working demonstration prototype of an AI-Driven Intelligent Surveillance Framework for Real-Time Anomaly and Violence Detection in Urban Environments. The primary research novelty lies in a Context-Aware Temporal Threat Scoring Engine that fuses multi-modal signals: real-time YOLOv8 person and object detection, a modular weapon detection subsystem, Gunnar Farneback dense optical flow motion kinematics (measuring intensity, area coverage, acceleration, and circular directional chaos), and spatial crowd density/dispersion dynamics. Rather than issuing instantaneous alerts upon a single anomalous frame, a specialized Temporal Persistence Engine tracks suspicious events across a configurable sliding temporal window (N = 5 to 15 frames), enforcing temporal hysteresis and decay. A continuous Threat Severity Score (0 to 100) is dynamically computed and classified into four configurable operational threat levels: NORMAL (0–30), SUSPICIOUS (31–60), HIGH RISK (61–80), and CRITICAL (81–100).</w:t>
      </w:r>
    </w:p>
    <w:p>
      <w:pPr>
        <w:spacing w:before="0" w:after="240" w:line="480" w:lineRule="auto"/>
        <w:jc w:val="both"/>
      </w:pPr>
      <w:r>
        <w:rPr>
          <w:rFonts w:ascii="Times New Roman" w:hAnsi="Times New Roman"/>
          <w:color w:val="000000"/>
          <w:sz w:val="26"/>
        </w:rPr>
        <w:t>The Phase-I prototype has been fully implemented in Python using PyTorch, Ultralytics YOLOv8, OpenCV, and a multi-threaded Flask-SocketIO backend interfacing with a responsive, browser-based Security Operations Center (SOC) dashboard. To achieve smooth, broadcast-grade video reproduction without UI thread starvation or DOM freeze, a dual-path streaming architecture is engineered: native multipart MJPEG (HTTP) handles zero-overhead 60-FPS video transport, while lightweight asynchronous WebSockets stream threat telemetry and alert snapshots. Empirical evaluation on live webcam and CCTV benchmark feeds demonstrates a pipeline throughput of 20–30 FPS on commodity CPU hardware with a mean end-to-end inference latency under 55 ms, achieving over 85% reduction in transient false alarms compared to conventional single-frame surveillance baselines.</w:t>
      </w:r>
    </w:p>
    <w:p>
      <w:r>
        <w:br w:type="page"/>
      </w:r>
    </w:p>
    <w:p>
      <w:pPr>
        <w:spacing w:before="240" w:after="360" w:line="360" w:lineRule="auto"/>
        <w:jc w:val="center"/>
      </w:pPr>
      <w:r>
        <w:rPr>
          <w:rFonts w:ascii="Times New Roman" w:hAnsi="Times New Roman"/>
          <w:b/>
          <w:i w:val="0"/>
          <w:color w:val="000000"/>
          <w:sz w:val="32"/>
        </w:rPr>
        <w:t>TABLE OF CONTENTS</w:t>
      </w:r>
    </w:p>
    <w:p>
      <w:pPr>
        <w:spacing w:before="20" w:after="40" w:line="276" w:lineRule="auto"/>
      </w:pPr>
      <w:r>
        <w:rPr>
          <w:rFonts w:ascii="Times New Roman" w:hAnsi="Times New Roman"/>
          <w:b/>
          <w:sz w:val="23"/>
        </w:rPr>
        <w:t>ABSTRACT</w:t>
      </w:r>
      <w:r>
        <w:rPr>
          <w:rFonts w:ascii="Times New Roman" w:hAnsi="Times New Roman"/>
          <w:color w:val="94A3B8"/>
          <w:sz w:val="20"/>
        </w:rPr>
        <w:t xml:space="preserve"> . . . . . . . . . . . . . . . . . . . . . . . . . . . . . . . . .  </w:t>
      </w:r>
      <w:r>
        <w:rPr>
          <w:rFonts w:ascii="Times New Roman" w:hAnsi="Times New Roman"/>
          <w:b/>
          <w:sz w:val="23"/>
        </w:rPr>
        <w:t>iii</w:t>
      </w:r>
    </w:p>
    <w:p>
      <w:pPr>
        <w:spacing w:before="20" w:after="40" w:line="276" w:lineRule="auto"/>
      </w:pPr>
      <w:r>
        <w:rPr>
          <w:rFonts w:ascii="Times New Roman" w:hAnsi="Times New Roman"/>
          <w:b/>
          <w:sz w:val="23"/>
        </w:rPr>
        <w:t>LIST OF TABLES</w:t>
      </w:r>
      <w:r>
        <w:rPr>
          <w:rFonts w:ascii="Times New Roman" w:hAnsi="Times New Roman"/>
          <w:color w:val="94A3B8"/>
          <w:sz w:val="20"/>
        </w:rPr>
        <w:t xml:space="preserve"> . . . . . . . . . . . . . . . . . . . . . . . . . . . . . .  </w:t>
      </w:r>
      <w:r>
        <w:rPr>
          <w:rFonts w:ascii="Times New Roman" w:hAnsi="Times New Roman"/>
          <w:b/>
          <w:sz w:val="23"/>
        </w:rPr>
        <w:t>vi</w:t>
      </w:r>
    </w:p>
    <w:p>
      <w:pPr>
        <w:spacing w:before="20" w:after="40" w:line="276" w:lineRule="auto"/>
      </w:pPr>
      <w:r>
        <w:rPr>
          <w:rFonts w:ascii="Times New Roman" w:hAnsi="Times New Roman"/>
          <w:b/>
          <w:sz w:val="23"/>
        </w:rPr>
        <w:t>LIST OF FIGURES</w:t>
      </w:r>
      <w:r>
        <w:rPr>
          <w:rFonts w:ascii="Times New Roman" w:hAnsi="Times New Roman"/>
          <w:color w:val="94A3B8"/>
          <w:sz w:val="20"/>
        </w:rPr>
        <w:t xml:space="preserve"> . . . . . . . . . . . . . . . . . . . . . . . . . . . . . .  </w:t>
      </w:r>
      <w:r>
        <w:rPr>
          <w:rFonts w:ascii="Times New Roman" w:hAnsi="Times New Roman"/>
          <w:b/>
          <w:sz w:val="23"/>
        </w:rPr>
        <w:t>vii</w:t>
      </w:r>
    </w:p>
    <w:p>
      <w:pPr>
        <w:spacing w:before="20" w:after="40" w:line="276" w:lineRule="auto"/>
      </w:pPr>
      <w:r>
        <w:rPr>
          <w:rFonts w:ascii="Times New Roman" w:hAnsi="Times New Roman"/>
          <w:b/>
          <w:sz w:val="23"/>
        </w:rPr>
        <w:t>LIST OF SYMBOLS AND ABBREVIATIONS</w:t>
      </w:r>
      <w:r>
        <w:rPr>
          <w:rFonts w:ascii="Times New Roman" w:hAnsi="Times New Roman"/>
          <w:color w:val="94A3B8"/>
          <w:sz w:val="20"/>
        </w:rPr>
        <w:t xml:space="preserve"> . . . . . . . . . . . . . . . . . . . . .  </w:t>
      </w:r>
      <w:r>
        <w:rPr>
          <w:rFonts w:ascii="Times New Roman" w:hAnsi="Times New Roman"/>
          <w:b/>
          <w:sz w:val="23"/>
        </w:rPr>
        <w:t>viii</w:t>
      </w:r>
    </w:p>
    <w:p>
      <w:pPr>
        <w:spacing w:before="20" w:after="40" w:line="276" w:lineRule="auto"/>
      </w:pPr>
      <w:r>
        <w:rPr>
          <w:rFonts w:ascii="Times New Roman" w:hAnsi="Times New Roman"/>
          <w:b/>
          <w:sz w:val="23"/>
        </w:rPr>
        <w:t>1.  INTRODUCTION</w:t>
      </w:r>
      <w:r>
        <w:rPr>
          <w:rFonts w:ascii="Times New Roman" w:hAnsi="Times New Roman"/>
          <w:color w:val="94A3B8"/>
          <w:sz w:val="20"/>
        </w:rPr>
        <w:t xml:space="preserve"> . . . . . . . . . . . . . . . . . . . . . . . . . . . . .  </w:t>
      </w:r>
      <w:r>
        <w:rPr>
          <w:rFonts w:ascii="Times New Roman" w:hAnsi="Times New Roman"/>
          <w:b/>
          <w:sz w:val="23"/>
        </w:rPr>
        <w:t>1</w:t>
      </w:r>
    </w:p>
    <w:p>
      <w:pPr>
        <w:spacing w:before="20" w:after="40" w:line="276" w:lineRule="auto"/>
      </w:pPr>
      <w:r>
        <w:rPr>
          <w:rFonts w:ascii="Times New Roman" w:hAnsi="Times New Roman"/>
          <w:sz w:val="23"/>
        </w:rPr>
        <w:t xml:space="preserve">     1.1  General Background</w:t>
      </w:r>
      <w:r>
        <w:rPr>
          <w:rFonts w:ascii="Times New Roman" w:hAnsi="Times New Roman"/>
          <w:color w:val="94A3B8"/>
          <w:sz w:val="20"/>
        </w:rPr>
        <w:t xml:space="preserve"> . . . . . . . . . . . . . . . . . . . . . . .  </w:t>
      </w:r>
      <w:r>
        <w:rPr>
          <w:rFonts w:ascii="Times New Roman" w:hAnsi="Times New Roman"/>
          <w:b/>
          <w:sz w:val="23"/>
        </w:rPr>
        <w:t>1</w:t>
      </w:r>
    </w:p>
    <w:p>
      <w:pPr>
        <w:spacing w:before="20" w:after="40" w:line="276" w:lineRule="auto"/>
      </w:pPr>
      <w:r>
        <w:rPr>
          <w:rFonts w:ascii="Times New Roman" w:hAnsi="Times New Roman"/>
          <w:sz w:val="23"/>
        </w:rPr>
        <w:t xml:space="preserve">     1.2  Problem Statement</w:t>
      </w:r>
      <w:r>
        <w:rPr>
          <w:rFonts w:ascii="Times New Roman" w:hAnsi="Times New Roman"/>
          <w:color w:val="94A3B8"/>
          <w:sz w:val="20"/>
        </w:rPr>
        <w:t xml:space="preserve"> . . . . . . . . . . . . . . . . . . . . . . . .  </w:t>
      </w:r>
      <w:r>
        <w:rPr>
          <w:rFonts w:ascii="Times New Roman" w:hAnsi="Times New Roman"/>
          <w:b/>
          <w:sz w:val="23"/>
        </w:rPr>
        <w:t>3</w:t>
      </w:r>
    </w:p>
    <w:p>
      <w:pPr>
        <w:spacing w:before="20" w:after="40" w:line="276" w:lineRule="auto"/>
      </w:pPr>
      <w:r>
        <w:rPr>
          <w:rFonts w:ascii="Times New Roman" w:hAnsi="Times New Roman"/>
          <w:sz w:val="23"/>
        </w:rPr>
        <w:t xml:space="preserve">     1.3  Objectives of the Project Work</w:t>
      </w:r>
      <w:r>
        <w:rPr>
          <w:rFonts w:ascii="Times New Roman" w:hAnsi="Times New Roman"/>
          <w:color w:val="94A3B8"/>
          <w:sz w:val="20"/>
        </w:rPr>
        <w:t xml:space="preserve"> . . . . . . . . . . . . . . . . .  </w:t>
      </w:r>
      <w:r>
        <w:rPr>
          <w:rFonts w:ascii="Times New Roman" w:hAnsi="Times New Roman"/>
          <w:b/>
          <w:sz w:val="23"/>
        </w:rPr>
        <w:t>4</w:t>
      </w:r>
    </w:p>
    <w:p>
      <w:pPr>
        <w:spacing w:before="20" w:after="40" w:line="276" w:lineRule="auto"/>
      </w:pPr>
      <w:r>
        <w:rPr>
          <w:rFonts w:ascii="Times New Roman" w:hAnsi="Times New Roman"/>
          <w:sz w:val="23"/>
        </w:rPr>
        <w:t xml:space="preserve">     1.4  Scope of the Project (Phase I vs. Phase II)</w:t>
      </w:r>
      <w:r>
        <w:rPr>
          <w:rFonts w:ascii="Times New Roman" w:hAnsi="Times New Roman"/>
          <w:color w:val="94A3B8"/>
          <w:sz w:val="20"/>
        </w:rPr>
        <w:t xml:space="preserve"> . . . . . . . . . . .  </w:t>
      </w:r>
      <w:r>
        <w:rPr>
          <w:rFonts w:ascii="Times New Roman" w:hAnsi="Times New Roman"/>
          <w:b/>
          <w:sz w:val="23"/>
        </w:rPr>
        <w:t>5</w:t>
      </w:r>
    </w:p>
    <w:p>
      <w:pPr>
        <w:spacing w:before="20" w:after="40" w:line="276" w:lineRule="auto"/>
      </w:pPr>
      <w:r>
        <w:rPr>
          <w:rFonts w:ascii="Times New Roman" w:hAnsi="Times New Roman"/>
          <w:sz w:val="23"/>
        </w:rPr>
        <w:t xml:space="preserve">     1.5  Research Novelty: Context-Aware Temporal Threat Scoring</w:t>
      </w:r>
      <w:r>
        <w:rPr>
          <w:rFonts w:ascii="Times New Roman" w:hAnsi="Times New Roman"/>
          <w:color w:val="94A3B8"/>
          <w:sz w:val="20"/>
        </w:rPr>
        <w:t xml:space="preserve"> . . . . .  </w:t>
      </w:r>
      <w:r>
        <w:rPr>
          <w:rFonts w:ascii="Times New Roman" w:hAnsi="Times New Roman"/>
          <w:b/>
          <w:sz w:val="23"/>
        </w:rPr>
        <w:t>6</w:t>
      </w:r>
    </w:p>
    <w:p>
      <w:pPr>
        <w:spacing w:before="20" w:after="40" w:line="276" w:lineRule="auto"/>
      </w:pPr>
      <w:r>
        <w:rPr>
          <w:rFonts w:ascii="Times New Roman" w:hAnsi="Times New Roman"/>
          <w:sz w:val="23"/>
        </w:rPr>
        <w:t xml:space="preserve">     1.6  Organization of the Report</w:t>
      </w:r>
      <w:r>
        <w:rPr>
          <w:rFonts w:ascii="Times New Roman" w:hAnsi="Times New Roman"/>
          <w:color w:val="94A3B8"/>
          <w:sz w:val="20"/>
        </w:rPr>
        <w:t xml:space="preserve"> . . . . . . . . . . . . . . . . . . .  </w:t>
      </w:r>
      <w:r>
        <w:rPr>
          <w:rFonts w:ascii="Times New Roman" w:hAnsi="Times New Roman"/>
          <w:b/>
          <w:sz w:val="23"/>
        </w:rPr>
        <w:t>8</w:t>
      </w:r>
    </w:p>
    <w:p>
      <w:pPr>
        <w:spacing w:before="20" w:after="40" w:line="276" w:lineRule="auto"/>
      </w:pPr>
      <w:r>
        <w:rPr>
          <w:rFonts w:ascii="Times New Roman" w:hAnsi="Times New Roman"/>
          <w:b/>
          <w:sz w:val="23"/>
        </w:rPr>
        <w:t>2.  LITERATURE REVIEW</w:t>
      </w:r>
      <w:r>
        <w:rPr>
          <w:rFonts w:ascii="Times New Roman" w:hAnsi="Times New Roman"/>
          <w:color w:val="94A3B8"/>
          <w:sz w:val="20"/>
        </w:rPr>
        <w:t xml:space="preserve"> . . . . . . . . . . . . . . . . . . . . . . . . . . .  </w:t>
      </w:r>
      <w:r>
        <w:rPr>
          <w:rFonts w:ascii="Times New Roman" w:hAnsi="Times New Roman"/>
          <w:b/>
          <w:sz w:val="23"/>
        </w:rPr>
        <w:t>9</w:t>
      </w:r>
    </w:p>
    <w:p>
      <w:pPr>
        <w:spacing w:before="20" w:after="40" w:line="276" w:lineRule="auto"/>
      </w:pPr>
      <w:r>
        <w:rPr>
          <w:rFonts w:ascii="Times New Roman" w:hAnsi="Times New Roman"/>
          <w:sz w:val="23"/>
        </w:rPr>
        <w:t xml:space="preserve">     2.1  Overview of Intelligent Video Surveillance</w:t>
      </w:r>
      <w:r>
        <w:rPr>
          <w:rFonts w:ascii="Times New Roman" w:hAnsi="Times New Roman"/>
          <w:color w:val="94A3B8"/>
          <w:sz w:val="20"/>
        </w:rPr>
        <w:t xml:space="preserve"> . . . . . . . . . . .  </w:t>
      </w:r>
      <w:r>
        <w:rPr>
          <w:rFonts w:ascii="Times New Roman" w:hAnsi="Times New Roman"/>
          <w:b/>
          <w:sz w:val="23"/>
        </w:rPr>
        <w:t>9</w:t>
      </w:r>
    </w:p>
    <w:p>
      <w:pPr>
        <w:spacing w:before="20" w:after="40" w:line="276" w:lineRule="auto"/>
      </w:pPr>
      <w:r>
        <w:rPr>
          <w:rFonts w:ascii="Times New Roman" w:hAnsi="Times New Roman"/>
          <w:sz w:val="23"/>
        </w:rPr>
        <w:t xml:space="preserve">     2.2  Deep Learning for Real-Time Object Detection</w:t>
      </w:r>
      <w:r>
        <w:rPr>
          <w:rFonts w:ascii="Times New Roman" w:hAnsi="Times New Roman"/>
          <w:color w:val="94A3B8"/>
          <w:sz w:val="20"/>
        </w:rPr>
        <w:t xml:space="preserve"> . . . . . . . . . .  </w:t>
      </w:r>
      <w:r>
        <w:rPr>
          <w:rFonts w:ascii="Times New Roman" w:hAnsi="Times New Roman"/>
          <w:b/>
          <w:sz w:val="23"/>
        </w:rPr>
        <w:t>11</w:t>
      </w:r>
    </w:p>
    <w:p>
      <w:pPr>
        <w:spacing w:before="20" w:after="40" w:line="276" w:lineRule="auto"/>
      </w:pPr>
      <w:r>
        <w:rPr>
          <w:rFonts w:ascii="Times New Roman" w:hAnsi="Times New Roman"/>
          <w:sz w:val="23"/>
        </w:rPr>
        <w:t xml:space="preserve">     2.3  Automated Weapon Detection in Public Surveillance</w:t>
      </w:r>
      <w:r>
        <w:rPr>
          <w:rFonts w:ascii="Times New Roman" w:hAnsi="Times New Roman"/>
          <w:color w:val="94A3B8"/>
          <w:sz w:val="20"/>
        </w:rPr>
        <w:t xml:space="preserve"> . . . . . . . .  </w:t>
      </w:r>
      <w:r>
        <w:rPr>
          <w:rFonts w:ascii="Times New Roman" w:hAnsi="Times New Roman"/>
          <w:b/>
          <w:sz w:val="23"/>
        </w:rPr>
        <w:t>13</w:t>
      </w:r>
    </w:p>
    <w:p>
      <w:pPr>
        <w:spacing w:before="20" w:after="40" w:line="276" w:lineRule="auto"/>
      </w:pPr>
      <w:r>
        <w:rPr>
          <w:rFonts w:ascii="Times New Roman" w:hAnsi="Times New Roman"/>
          <w:sz w:val="23"/>
        </w:rPr>
        <w:t xml:space="preserve">     2.4  Optical Flow and Kinematic Action/Violence Recognition</w:t>
      </w:r>
      <w:r>
        <w:rPr>
          <w:rFonts w:ascii="Times New Roman" w:hAnsi="Times New Roman"/>
          <w:color w:val="94A3B8"/>
          <w:sz w:val="20"/>
        </w:rPr>
        <w:t xml:space="preserve"> . . . . .  </w:t>
      </w:r>
      <w:r>
        <w:rPr>
          <w:rFonts w:ascii="Times New Roman" w:hAnsi="Times New Roman"/>
          <w:b/>
          <w:sz w:val="23"/>
        </w:rPr>
        <w:t>15</w:t>
      </w:r>
    </w:p>
    <w:p>
      <w:pPr>
        <w:spacing w:before="20" w:after="40" w:line="276" w:lineRule="auto"/>
      </w:pPr>
      <w:r>
        <w:rPr>
          <w:rFonts w:ascii="Times New Roman" w:hAnsi="Times New Roman"/>
          <w:sz w:val="23"/>
        </w:rPr>
        <w:t xml:space="preserve">     2.5  Crowd Dynamics, Density Estimation, and Spatial Dispersion</w:t>
      </w:r>
      <w:r>
        <w:rPr>
          <w:rFonts w:ascii="Times New Roman" w:hAnsi="Times New Roman"/>
          <w:color w:val="94A3B8"/>
          <w:sz w:val="20"/>
        </w:rPr>
        <w:t xml:space="preserve"> . . .  </w:t>
      </w:r>
      <w:r>
        <w:rPr>
          <w:rFonts w:ascii="Times New Roman" w:hAnsi="Times New Roman"/>
          <w:b/>
          <w:sz w:val="23"/>
        </w:rPr>
        <w:t>17</w:t>
      </w:r>
    </w:p>
    <w:p>
      <w:pPr>
        <w:spacing w:before="20" w:after="40" w:line="276" w:lineRule="auto"/>
      </w:pPr>
      <w:r>
        <w:rPr>
          <w:rFonts w:ascii="Times New Roman" w:hAnsi="Times New Roman"/>
          <w:sz w:val="23"/>
        </w:rPr>
        <w:t xml:space="preserve">     2.6  Multi-Signal Threat Fusion and Temporal Persistence Models</w:t>
      </w:r>
      <w:r>
        <w:rPr>
          <w:rFonts w:ascii="Times New Roman" w:hAnsi="Times New Roman"/>
          <w:color w:val="94A3B8"/>
          <w:sz w:val="20"/>
        </w:rPr>
        <w:t xml:space="preserve"> . . .  </w:t>
      </w:r>
      <w:r>
        <w:rPr>
          <w:rFonts w:ascii="Times New Roman" w:hAnsi="Times New Roman"/>
          <w:b/>
          <w:sz w:val="23"/>
        </w:rPr>
        <w:t>19</w:t>
      </w:r>
    </w:p>
    <w:p>
      <w:pPr>
        <w:spacing w:before="20" w:after="40" w:line="276" w:lineRule="auto"/>
      </w:pPr>
      <w:r>
        <w:rPr>
          <w:rFonts w:ascii="Times New Roman" w:hAnsi="Times New Roman"/>
          <w:sz w:val="23"/>
        </w:rPr>
        <w:t xml:space="preserve">     2.7  Identified Research Gaps and Motivation</w:t>
      </w:r>
      <w:r>
        <w:rPr>
          <w:rFonts w:ascii="Times New Roman" w:hAnsi="Times New Roman"/>
          <w:color w:val="94A3B8"/>
          <w:sz w:val="20"/>
        </w:rPr>
        <w:t xml:space="preserve"> . . . . . . . . . . . . .  </w:t>
      </w:r>
      <w:r>
        <w:rPr>
          <w:rFonts w:ascii="Times New Roman" w:hAnsi="Times New Roman"/>
          <w:b/>
          <w:sz w:val="23"/>
        </w:rPr>
        <w:t>21</w:t>
      </w:r>
    </w:p>
    <w:p>
      <w:pPr>
        <w:spacing w:before="20" w:after="40" w:line="276" w:lineRule="auto"/>
      </w:pPr>
      <w:r>
        <w:rPr>
          <w:rFonts w:ascii="Times New Roman" w:hAnsi="Times New Roman"/>
          <w:b/>
          <w:sz w:val="23"/>
        </w:rPr>
        <w:t>3.  PROPOSED SYSTEM AND METHODOLOGY</w:t>
      </w:r>
      <w:r>
        <w:rPr>
          <w:rFonts w:ascii="Times New Roman" w:hAnsi="Times New Roman"/>
          <w:color w:val="94A3B8"/>
          <w:sz w:val="20"/>
        </w:rPr>
        <w:t xml:space="preserve"> . . . . . . . . . . . . . . . . . . . .  </w:t>
      </w:r>
      <w:r>
        <w:rPr>
          <w:rFonts w:ascii="Times New Roman" w:hAnsi="Times New Roman"/>
          <w:b/>
          <w:sz w:val="23"/>
        </w:rPr>
        <w:t>23</w:t>
      </w:r>
    </w:p>
    <w:p>
      <w:pPr>
        <w:spacing w:before="20" w:after="40" w:line="276" w:lineRule="auto"/>
      </w:pPr>
      <w:r>
        <w:rPr>
          <w:rFonts w:ascii="Times New Roman" w:hAnsi="Times New Roman"/>
          <w:sz w:val="23"/>
        </w:rPr>
        <w:t xml:space="preserve">     3.1  High-Level System Architecture</w:t>
      </w:r>
      <w:r>
        <w:rPr>
          <w:rFonts w:ascii="Times New Roman" w:hAnsi="Times New Roman"/>
          <w:color w:val="94A3B8"/>
          <w:sz w:val="20"/>
        </w:rPr>
        <w:t xml:space="preserve"> . . . . . . . . . . . . . . . . .  </w:t>
      </w:r>
      <w:r>
        <w:rPr>
          <w:rFonts w:ascii="Times New Roman" w:hAnsi="Times New Roman"/>
          <w:b/>
          <w:sz w:val="23"/>
        </w:rPr>
        <w:t>23</w:t>
      </w:r>
    </w:p>
    <w:p>
      <w:pPr>
        <w:spacing w:before="20" w:after="40" w:line="276" w:lineRule="auto"/>
      </w:pPr>
      <w:r>
        <w:rPr>
          <w:rFonts w:ascii="Times New Roman" w:hAnsi="Times New Roman"/>
          <w:sz w:val="23"/>
        </w:rPr>
        <w:t xml:space="preserve">     3.2  Multi-Source Video Ingestion and Threaded Capture</w:t>
      </w:r>
      <w:r>
        <w:rPr>
          <w:rFonts w:ascii="Times New Roman" w:hAnsi="Times New Roman"/>
          <w:color w:val="94A3B8"/>
          <w:sz w:val="20"/>
        </w:rPr>
        <w:t xml:space="preserve"> . . . . . . . .  </w:t>
      </w:r>
      <w:r>
        <w:rPr>
          <w:rFonts w:ascii="Times New Roman" w:hAnsi="Times New Roman"/>
          <w:b/>
          <w:sz w:val="23"/>
        </w:rPr>
        <w:t>25</w:t>
      </w:r>
    </w:p>
    <w:p>
      <w:pPr>
        <w:spacing w:before="20" w:after="40" w:line="276" w:lineRule="auto"/>
      </w:pPr>
      <w:r>
        <w:rPr>
          <w:rFonts w:ascii="Times New Roman" w:hAnsi="Times New Roman"/>
          <w:sz w:val="23"/>
        </w:rPr>
        <w:t xml:space="preserve">     3.3  Real-Time YOLOv8 Object Detection Pipeline</w:t>
      </w:r>
      <w:r>
        <w:rPr>
          <w:rFonts w:ascii="Times New Roman" w:hAnsi="Times New Roman"/>
          <w:color w:val="94A3B8"/>
          <w:sz w:val="20"/>
        </w:rPr>
        <w:t xml:space="preserve"> . . . . . . . . . . .  </w:t>
      </w:r>
      <w:r>
        <w:rPr>
          <w:rFonts w:ascii="Times New Roman" w:hAnsi="Times New Roman"/>
          <w:b/>
          <w:sz w:val="23"/>
        </w:rPr>
        <w:t>27</w:t>
      </w:r>
    </w:p>
    <w:p>
      <w:pPr>
        <w:spacing w:before="20" w:after="40" w:line="276" w:lineRule="auto"/>
      </w:pPr>
      <w:r>
        <w:rPr>
          <w:rFonts w:ascii="Times New Roman" w:hAnsi="Times New Roman"/>
          <w:sz w:val="23"/>
        </w:rPr>
        <w:t xml:space="preserve">     3.4  Modular Weapon Detection Subsystem</w:t>
      </w:r>
      <w:r>
        <w:rPr>
          <w:rFonts w:ascii="Times New Roman" w:hAnsi="Times New Roman"/>
          <w:color w:val="94A3B8"/>
          <w:sz w:val="20"/>
        </w:rPr>
        <w:t xml:space="preserve"> . . . . . . . . . . . . . . .  </w:t>
      </w:r>
      <w:r>
        <w:rPr>
          <w:rFonts w:ascii="Times New Roman" w:hAnsi="Times New Roman"/>
          <w:b/>
          <w:sz w:val="23"/>
        </w:rPr>
        <w:t>29</w:t>
      </w:r>
    </w:p>
    <w:p>
      <w:pPr>
        <w:spacing w:before="20" w:after="40" w:line="276" w:lineRule="auto"/>
      </w:pPr>
      <w:r>
        <w:rPr>
          <w:rFonts w:ascii="Times New Roman" w:hAnsi="Times New Roman"/>
          <w:sz w:val="23"/>
        </w:rPr>
        <w:t xml:space="preserve">     3.5  Dense Optical Flow Kinematic Violence Detector</w:t>
      </w:r>
      <w:r>
        <w:rPr>
          <w:rFonts w:ascii="Times New Roman" w:hAnsi="Times New Roman"/>
          <w:color w:val="94A3B8"/>
          <w:sz w:val="20"/>
        </w:rPr>
        <w:t xml:space="preserve"> . . . . . . . . .  </w:t>
      </w:r>
      <w:r>
        <w:rPr>
          <w:rFonts w:ascii="Times New Roman" w:hAnsi="Times New Roman"/>
          <w:b/>
          <w:sz w:val="23"/>
        </w:rPr>
        <w:t>31</w:t>
      </w:r>
    </w:p>
    <w:p>
      <w:pPr>
        <w:spacing w:before="20" w:after="40" w:line="276" w:lineRule="auto"/>
      </w:pPr>
      <w:r>
        <w:rPr>
          <w:rFonts w:ascii="Times New Roman" w:hAnsi="Times New Roman"/>
          <w:sz w:val="23"/>
        </w:rPr>
        <w:t xml:space="preserve">     3.6  Crowd Density, Centroid Tracking, and Spatial Dispersion</w:t>
      </w:r>
      <w:r>
        <w:rPr>
          <w:rFonts w:ascii="Times New Roman" w:hAnsi="Times New Roman"/>
          <w:color w:val="94A3B8"/>
          <w:sz w:val="20"/>
        </w:rPr>
        <w:t xml:space="preserve"> . . . .  </w:t>
      </w:r>
      <w:r>
        <w:rPr>
          <w:rFonts w:ascii="Times New Roman" w:hAnsi="Times New Roman"/>
          <w:b/>
          <w:sz w:val="23"/>
        </w:rPr>
        <w:t>34</w:t>
      </w:r>
    </w:p>
    <w:p>
      <w:pPr>
        <w:spacing w:before="20" w:after="40" w:line="276" w:lineRule="auto"/>
      </w:pPr>
      <w:r>
        <w:rPr>
          <w:rFonts w:ascii="Times New Roman" w:hAnsi="Times New Roman"/>
          <w:sz w:val="23"/>
        </w:rPr>
        <w:t xml:space="preserve">     3.7  Context-Aware Temporal Threat Scoring Engine</w:t>
      </w:r>
      <w:r>
        <w:rPr>
          <w:rFonts w:ascii="Times New Roman" w:hAnsi="Times New Roman"/>
          <w:color w:val="94A3B8"/>
          <w:sz w:val="20"/>
        </w:rPr>
        <w:t xml:space="preserve"> . . . . . . . . . .  </w:t>
      </w:r>
      <w:r>
        <w:rPr>
          <w:rFonts w:ascii="Times New Roman" w:hAnsi="Times New Roman"/>
          <w:b/>
          <w:sz w:val="23"/>
        </w:rPr>
        <w:t>36</w:t>
      </w:r>
    </w:p>
    <w:p>
      <w:pPr>
        <w:spacing w:before="20" w:after="40" w:line="276" w:lineRule="auto"/>
      </w:pPr>
      <w:r>
        <w:rPr>
          <w:rFonts w:ascii="Times New Roman" w:hAnsi="Times New Roman"/>
          <w:sz w:val="23"/>
        </w:rPr>
        <w:t xml:space="preserve">     3.8  Temporal Persistence Engine and Anti-Flicker Alert Logic</w:t>
      </w:r>
      <w:r>
        <w:rPr>
          <w:rFonts w:ascii="Times New Roman" w:hAnsi="Times New Roman"/>
          <w:color w:val="94A3B8"/>
          <w:sz w:val="20"/>
        </w:rPr>
        <w:t xml:space="preserve"> . . . .  </w:t>
      </w:r>
      <w:r>
        <w:rPr>
          <w:rFonts w:ascii="Times New Roman" w:hAnsi="Times New Roman"/>
          <w:b/>
          <w:sz w:val="23"/>
        </w:rPr>
        <w:t>39</w:t>
      </w:r>
    </w:p>
    <w:p>
      <w:pPr>
        <w:spacing w:before="20" w:after="40" w:line="276" w:lineRule="auto"/>
      </w:pPr>
      <w:r>
        <w:rPr>
          <w:rFonts w:ascii="Times New Roman" w:hAnsi="Times New Roman"/>
          <w:sz w:val="23"/>
        </w:rPr>
        <w:t xml:space="preserve">     3.9  Automated Alert Dispatch, Deduplication, and Database Storage</w:t>
      </w:r>
      <w:r>
        <w:rPr>
          <w:rFonts w:ascii="Times New Roman" w:hAnsi="Times New Roman"/>
          <w:color w:val="94A3B8"/>
          <w:sz w:val="20"/>
        </w:rPr>
        <w:t xml:space="preserve"> . .  </w:t>
      </w:r>
      <w:r>
        <w:rPr>
          <w:rFonts w:ascii="Times New Roman" w:hAnsi="Times New Roman"/>
          <w:b/>
          <w:sz w:val="23"/>
        </w:rPr>
        <w:t>41</w:t>
      </w:r>
    </w:p>
    <w:p>
      <w:pPr>
        <w:spacing w:before="20" w:after="40" w:line="276" w:lineRule="auto"/>
      </w:pPr>
      <w:r>
        <w:rPr>
          <w:rFonts w:ascii="Times New Roman" w:hAnsi="Times New Roman"/>
          <w:b/>
          <w:sz w:val="23"/>
        </w:rPr>
        <w:t>4.  SYSTEM ANALYSIS AND IMPLEMENTATION</w:t>
      </w:r>
      <w:r>
        <w:rPr>
          <w:rFonts w:ascii="Times New Roman" w:hAnsi="Times New Roman"/>
          <w:color w:val="94A3B8"/>
          <w:sz w:val="20"/>
        </w:rPr>
        <w:t xml:space="preserve"> . . . . . . . . . . . . . . . . . .  </w:t>
      </w:r>
      <w:r>
        <w:rPr>
          <w:rFonts w:ascii="Times New Roman" w:hAnsi="Times New Roman"/>
          <w:b/>
          <w:sz w:val="23"/>
        </w:rPr>
        <w:t>43</w:t>
      </w:r>
    </w:p>
    <w:p>
      <w:pPr>
        <w:spacing w:before="20" w:after="40" w:line="276" w:lineRule="auto"/>
      </w:pPr>
      <w:r>
        <w:rPr>
          <w:rFonts w:ascii="Times New Roman" w:hAnsi="Times New Roman"/>
          <w:sz w:val="23"/>
        </w:rPr>
        <w:t xml:space="preserve">     4.1  Hardware and Software Environment Specifications</w:t>
      </w:r>
      <w:r>
        <w:rPr>
          <w:rFonts w:ascii="Times New Roman" w:hAnsi="Times New Roman"/>
          <w:color w:val="94A3B8"/>
          <w:sz w:val="20"/>
        </w:rPr>
        <w:t xml:space="preserve"> . . . . . . . .  </w:t>
      </w:r>
      <w:r>
        <w:rPr>
          <w:rFonts w:ascii="Times New Roman" w:hAnsi="Times New Roman"/>
          <w:b/>
          <w:sz w:val="23"/>
        </w:rPr>
        <w:t>43</w:t>
      </w:r>
    </w:p>
    <w:p>
      <w:pPr>
        <w:spacing w:before="20" w:after="40" w:line="276" w:lineRule="auto"/>
      </w:pPr>
      <w:r>
        <w:rPr>
          <w:rFonts w:ascii="Times New Roman" w:hAnsi="Times New Roman"/>
          <w:sz w:val="23"/>
        </w:rPr>
        <w:t xml:space="preserve">     4.2  Software Architecture and Module Decomposition</w:t>
      </w:r>
      <w:r>
        <w:rPr>
          <w:rFonts w:ascii="Times New Roman" w:hAnsi="Times New Roman"/>
          <w:color w:val="94A3B8"/>
          <w:sz w:val="20"/>
        </w:rPr>
        <w:t xml:space="preserve"> . . . . . . . . .  </w:t>
      </w:r>
      <w:r>
        <w:rPr>
          <w:rFonts w:ascii="Times New Roman" w:hAnsi="Times New Roman"/>
          <w:b/>
          <w:sz w:val="23"/>
        </w:rPr>
        <w:t>45</w:t>
      </w:r>
    </w:p>
    <w:p>
      <w:pPr>
        <w:spacing w:before="20" w:after="40" w:line="276" w:lineRule="auto"/>
      </w:pPr>
      <w:r>
        <w:rPr>
          <w:rFonts w:ascii="Times New Roman" w:hAnsi="Times New Roman"/>
          <w:sz w:val="23"/>
        </w:rPr>
        <w:t xml:space="preserve">     4.3  High-Performance Low-Latency Dual-Path Streaming Architecture</w:t>
      </w:r>
      <w:r>
        <w:rPr>
          <w:rFonts w:ascii="Times New Roman" w:hAnsi="Times New Roman"/>
          <w:color w:val="94A3B8"/>
          <w:sz w:val="20"/>
        </w:rPr>
        <w:t xml:space="preserve"> . .  </w:t>
      </w:r>
      <w:r>
        <w:rPr>
          <w:rFonts w:ascii="Times New Roman" w:hAnsi="Times New Roman"/>
          <w:b/>
          <w:sz w:val="23"/>
        </w:rPr>
        <w:t>47</w:t>
      </w:r>
    </w:p>
    <w:p>
      <w:pPr>
        <w:spacing w:before="20" w:after="40" w:line="276" w:lineRule="auto"/>
      </w:pPr>
      <w:r>
        <w:rPr>
          <w:rFonts w:ascii="Times New Roman" w:hAnsi="Times New Roman"/>
          <w:sz w:val="23"/>
        </w:rPr>
        <w:t xml:space="preserve">     4.4  Security Operations Center (SOC) Web Dashboard Design</w:t>
      </w:r>
      <w:r>
        <w:rPr>
          <w:rFonts w:ascii="Times New Roman" w:hAnsi="Times New Roman"/>
          <w:color w:val="94A3B8"/>
          <w:sz w:val="20"/>
        </w:rPr>
        <w:t xml:space="preserve"> . . . . . .  </w:t>
      </w:r>
      <w:r>
        <w:rPr>
          <w:rFonts w:ascii="Times New Roman" w:hAnsi="Times New Roman"/>
          <w:b/>
          <w:sz w:val="23"/>
        </w:rPr>
        <w:t>49</w:t>
      </w:r>
    </w:p>
    <w:p>
      <w:pPr>
        <w:spacing w:before="20" w:after="40" w:line="276" w:lineRule="auto"/>
      </w:pPr>
      <w:r>
        <w:rPr>
          <w:rFonts w:ascii="Times New Roman" w:hAnsi="Times New Roman"/>
          <w:sz w:val="23"/>
        </w:rPr>
        <w:t xml:space="preserve">     4.5  Edge-AI Readiness and Phase-II Scalability Preparation</w:t>
      </w:r>
      <w:r>
        <w:rPr>
          <w:rFonts w:ascii="Times New Roman" w:hAnsi="Times New Roman"/>
          <w:color w:val="94A3B8"/>
          <w:sz w:val="20"/>
        </w:rPr>
        <w:t xml:space="preserve"> . . . . .  </w:t>
      </w:r>
      <w:r>
        <w:rPr>
          <w:rFonts w:ascii="Times New Roman" w:hAnsi="Times New Roman"/>
          <w:b/>
          <w:sz w:val="23"/>
        </w:rPr>
        <w:t>51</w:t>
      </w:r>
    </w:p>
    <w:p>
      <w:pPr>
        <w:spacing w:before="20" w:after="40" w:line="276" w:lineRule="auto"/>
      </w:pPr>
      <w:r>
        <w:rPr>
          <w:rFonts w:ascii="Times New Roman" w:hAnsi="Times New Roman"/>
          <w:b/>
          <w:sz w:val="23"/>
        </w:rPr>
        <w:t>5.  RESULTS AND DISCUSSION</w:t>
      </w:r>
      <w:r>
        <w:rPr>
          <w:rFonts w:ascii="Times New Roman" w:hAnsi="Times New Roman"/>
          <w:color w:val="94A3B8"/>
          <w:sz w:val="20"/>
        </w:rPr>
        <w:t xml:space="preserve"> . . . . . . . . . . . . . . . . . . . . . . . .  </w:t>
      </w:r>
      <w:r>
        <w:rPr>
          <w:rFonts w:ascii="Times New Roman" w:hAnsi="Times New Roman"/>
          <w:b/>
          <w:sz w:val="23"/>
        </w:rPr>
        <w:t>53</w:t>
      </w:r>
    </w:p>
    <w:p>
      <w:pPr>
        <w:spacing w:before="20" w:after="40" w:line="276" w:lineRule="auto"/>
      </w:pPr>
      <w:r>
        <w:rPr>
          <w:rFonts w:ascii="Times New Roman" w:hAnsi="Times New Roman"/>
          <w:sz w:val="23"/>
        </w:rPr>
        <w:t xml:space="preserve">     5.1  Experimental Testbed and Benchmark Datasets</w:t>
      </w:r>
      <w:r>
        <w:rPr>
          <w:rFonts w:ascii="Times New Roman" w:hAnsi="Times New Roman"/>
          <w:color w:val="94A3B8"/>
          <w:sz w:val="20"/>
        </w:rPr>
        <w:t xml:space="preserve"> . . . . . . . . . . .  </w:t>
      </w:r>
      <w:r>
        <w:rPr>
          <w:rFonts w:ascii="Times New Roman" w:hAnsi="Times New Roman"/>
          <w:b/>
          <w:sz w:val="23"/>
        </w:rPr>
        <w:t>53</w:t>
      </w:r>
    </w:p>
    <w:p>
      <w:pPr>
        <w:spacing w:before="20" w:after="40" w:line="276" w:lineRule="auto"/>
      </w:pPr>
      <w:r>
        <w:rPr>
          <w:rFonts w:ascii="Times New Roman" w:hAnsi="Times New Roman"/>
          <w:sz w:val="23"/>
        </w:rPr>
        <w:t xml:space="preserve">     5.2  Object and Person Detection Accuracy Evaluation</w:t>
      </w:r>
      <w:r>
        <w:rPr>
          <w:rFonts w:ascii="Times New Roman" w:hAnsi="Times New Roman"/>
          <w:color w:val="94A3B8"/>
          <w:sz w:val="20"/>
        </w:rPr>
        <w:t xml:space="preserve"> . . . . . . . . .  </w:t>
      </w:r>
      <w:r>
        <w:rPr>
          <w:rFonts w:ascii="Times New Roman" w:hAnsi="Times New Roman"/>
          <w:b/>
          <w:sz w:val="23"/>
        </w:rPr>
        <w:t>55</w:t>
      </w:r>
    </w:p>
    <w:p>
      <w:pPr>
        <w:spacing w:before="20" w:after="40" w:line="276" w:lineRule="auto"/>
      </w:pPr>
      <w:r>
        <w:rPr>
          <w:rFonts w:ascii="Times New Roman" w:hAnsi="Times New Roman"/>
          <w:sz w:val="23"/>
        </w:rPr>
        <w:t xml:space="preserve">     5.3  Violence Detection and Kinematic Chaos Metrics Evaluation</w:t>
      </w:r>
      <w:r>
        <w:rPr>
          <w:rFonts w:ascii="Times New Roman" w:hAnsi="Times New Roman"/>
          <w:color w:val="94A3B8"/>
          <w:sz w:val="20"/>
        </w:rPr>
        <w:t xml:space="preserve"> . . . .  </w:t>
      </w:r>
      <w:r>
        <w:rPr>
          <w:rFonts w:ascii="Times New Roman" w:hAnsi="Times New Roman"/>
          <w:b/>
          <w:sz w:val="23"/>
        </w:rPr>
        <w:t>57</w:t>
      </w:r>
    </w:p>
    <w:p>
      <w:pPr>
        <w:spacing w:before="20" w:after="40" w:line="276" w:lineRule="auto"/>
      </w:pPr>
      <w:r>
        <w:rPr>
          <w:rFonts w:ascii="Times New Roman" w:hAnsi="Times New Roman"/>
          <w:sz w:val="23"/>
        </w:rPr>
        <w:t xml:space="preserve">     5.4  Threat Score Calibration and Threshold Validation</w:t>
      </w:r>
      <w:r>
        <w:rPr>
          <w:rFonts w:ascii="Times New Roman" w:hAnsi="Times New Roman"/>
          <w:color w:val="94A3B8"/>
          <w:sz w:val="20"/>
        </w:rPr>
        <w:t xml:space="preserve"> . . . . . . . .  </w:t>
      </w:r>
      <w:r>
        <w:rPr>
          <w:rFonts w:ascii="Times New Roman" w:hAnsi="Times New Roman"/>
          <w:b/>
          <w:sz w:val="23"/>
        </w:rPr>
        <w:t>59</w:t>
      </w:r>
    </w:p>
    <w:p>
      <w:pPr>
        <w:spacing w:before="20" w:after="40" w:line="276" w:lineRule="auto"/>
      </w:pPr>
      <w:r>
        <w:rPr>
          <w:rFonts w:ascii="Times New Roman" w:hAnsi="Times New Roman"/>
          <w:sz w:val="23"/>
        </w:rPr>
        <w:t xml:space="preserve">     5.5  System Latency, Frame Rate, and Computational Profiling</w:t>
      </w:r>
      <w:r>
        <w:rPr>
          <w:rFonts w:ascii="Times New Roman" w:hAnsi="Times New Roman"/>
          <w:color w:val="94A3B8"/>
          <w:sz w:val="20"/>
        </w:rPr>
        <w:t xml:space="preserve"> . . . . .  </w:t>
      </w:r>
      <w:r>
        <w:rPr>
          <w:rFonts w:ascii="Times New Roman" w:hAnsi="Times New Roman"/>
          <w:b/>
          <w:sz w:val="23"/>
        </w:rPr>
        <w:t>61</w:t>
      </w:r>
    </w:p>
    <w:p>
      <w:pPr>
        <w:spacing w:before="20" w:after="40" w:line="276" w:lineRule="auto"/>
      </w:pPr>
      <w:r>
        <w:rPr>
          <w:rFonts w:ascii="Times New Roman" w:hAnsi="Times New Roman"/>
          <w:sz w:val="23"/>
        </w:rPr>
        <w:t xml:space="preserve">     5.6  Comparative Evaluation and False Alarm Suppression</w:t>
      </w:r>
      <w:r>
        <w:rPr>
          <w:rFonts w:ascii="Times New Roman" w:hAnsi="Times New Roman"/>
          <w:color w:val="94A3B8"/>
          <w:sz w:val="20"/>
        </w:rPr>
        <w:t xml:space="preserve"> . . . . . . .  </w:t>
      </w:r>
      <w:r>
        <w:rPr>
          <w:rFonts w:ascii="Times New Roman" w:hAnsi="Times New Roman"/>
          <w:b/>
          <w:sz w:val="23"/>
        </w:rPr>
        <w:t>63</w:t>
      </w:r>
    </w:p>
    <w:p>
      <w:pPr>
        <w:spacing w:before="20" w:after="40" w:line="276" w:lineRule="auto"/>
      </w:pPr>
      <w:r>
        <w:rPr>
          <w:rFonts w:ascii="Times New Roman" w:hAnsi="Times New Roman"/>
          <w:sz w:val="23"/>
        </w:rPr>
        <w:t xml:space="preserve">     5.7  Demo Mode Execution Scenarios</w:t>
      </w:r>
      <w:r>
        <w:rPr>
          <w:rFonts w:ascii="Times New Roman" w:hAnsi="Times New Roman"/>
          <w:color w:val="94A3B8"/>
          <w:sz w:val="20"/>
        </w:rPr>
        <w:t xml:space="preserve"> . . . . . . . . . . . . . . . . . .  </w:t>
      </w:r>
      <w:r>
        <w:rPr>
          <w:rFonts w:ascii="Times New Roman" w:hAnsi="Times New Roman"/>
          <w:b/>
          <w:sz w:val="23"/>
        </w:rPr>
        <w:t>65</w:t>
      </w:r>
    </w:p>
    <w:p>
      <w:pPr>
        <w:spacing w:before="20" w:after="40" w:line="276" w:lineRule="auto"/>
      </w:pPr>
      <w:r>
        <w:rPr>
          <w:rFonts w:ascii="Times New Roman" w:hAnsi="Times New Roman"/>
          <w:b/>
          <w:sz w:val="23"/>
        </w:rPr>
        <w:t>6.  CONCLUSION AND FUTURE WORK</w:t>
      </w:r>
      <w:r>
        <w:rPr>
          <w:rFonts w:ascii="Times New Roman" w:hAnsi="Times New Roman"/>
          <w:color w:val="94A3B8"/>
          <w:sz w:val="20"/>
        </w:rPr>
        <w:t xml:space="preserve"> . . . . . . . . . . . . . . . . . . . . . .  </w:t>
      </w:r>
      <w:r>
        <w:rPr>
          <w:rFonts w:ascii="Times New Roman" w:hAnsi="Times New Roman"/>
          <w:b/>
          <w:sz w:val="23"/>
        </w:rPr>
        <w:t>67</w:t>
      </w:r>
    </w:p>
    <w:p>
      <w:pPr>
        <w:spacing w:before="20" w:after="40" w:line="276" w:lineRule="auto"/>
      </w:pPr>
      <w:r>
        <w:rPr>
          <w:rFonts w:ascii="Times New Roman" w:hAnsi="Times New Roman"/>
          <w:sz w:val="23"/>
        </w:rPr>
        <w:t xml:space="preserve">     6.1  Summary of Phase I Deliverables</w:t>
      </w:r>
      <w:r>
        <w:rPr>
          <w:rFonts w:ascii="Times New Roman" w:hAnsi="Times New Roman"/>
          <w:color w:val="94A3B8"/>
          <w:sz w:val="20"/>
        </w:rPr>
        <w:t xml:space="preserve"> . . . . . . . . . . . . . . . . .  </w:t>
      </w:r>
      <w:r>
        <w:rPr>
          <w:rFonts w:ascii="Times New Roman" w:hAnsi="Times New Roman"/>
          <w:b/>
          <w:sz w:val="23"/>
        </w:rPr>
        <w:t>67</w:t>
      </w:r>
    </w:p>
    <w:p>
      <w:pPr>
        <w:spacing w:before="20" w:after="40" w:line="276" w:lineRule="auto"/>
      </w:pPr>
      <w:r>
        <w:rPr>
          <w:rFonts w:ascii="Times New Roman" w:hAnsi="Times New Roman"/>
          <w:sz w:val="23"/>
        </w:rPr>
        <w:t xml:space="preserve">     6.2  Key Research Contributions</w:t>
      </w:r>
      <w:r>
        <w:rPr>
          <w:rFonts w:ascii="Times New Roman" w:hAnsi="Times New Roman"/>
          <w:color w:val="94A3B8"/>
          <w:sz w:val="20"/>
        </w:rPr>
        <w:t xml:space="preserve"> . . . . . . . . . . . . . . . . . . .  </w:t>
      </w:r>
      <w:r>
        <w:rPr>
          <w:rFonts w:ascii="Times New Roman" w:hAnsi="Times New Roman"/>
          <w:b/>
          <w:sz w:val="23"/>
        </w:rPr>
        <w:t>68</w:t>
      </w:r>
    </w:p>
    <w:p>
      <w:pPr>
        <w:spacing w:before="20" w:after="40" w:line="276" w:lineRule="auto"/>
      </w:pPr>
      <w:r>
        <w:rPr>
          <w:rFonts w:ascii="Times New Roman" w:hAnsi="Times New Roman"/>
          <w:sz w:val="23"/>
        </w:rPr>
        <w:t xml:space="preserve">     6.3  Limitations of Phase I Implementation</w:t>
      </w:r>
      <w:r>
        <w:rPr>
          <w:rFonts w:ascii="Times New Roman" w:hAnsi="Times New Roman"/>
          <w:color w:val="94A3B8"/>
          <w:sz w:val="20"/>
        </w:rPr>
        <w:t xml:space="preserve"> . . . . . . . . . . . . . .  </w:t>
      </w:r>
      <w:r>
        <w:rPr>
          <w:rFonts w:ascii="Times New Roman" w:hAnsi="Times New Roman"/>
          <w:b/>
          <w:sz w:val="23"/>
        </w:rPr>
        <w:t>69</w:t>
      </w:r>
    </w:p>
    <w:p>
      <w:pPr>
        <w:spacing w:before="20" w:after="40" w:line="276" w:lineRule="auto"/>
      </w:pPr>
      <w:r>
        <w:rPr>
          <w:rFonts w:ascii="Times New Roman" w:hAnsi="Times New Roman"/>
          <w:sz w:val="23"/>
        </w:rPr>
        <w:t xml:space="preserve">     6.4  Phase II Research Roadmap and DeepStream/TensorRT Edge Integration</w:t>
      </w:r>
      <w:r>
        <w:rPr>
          <w:rFonts w:ascii="Times New Roman" w:hAnsi="Times New Roman"/>
          <w:color w:val="94A3B8"/>
          <w:sz w:val="20"/>
        </w:rPr>
        <w:t xml:space="preserve"> . .  </w:t>
      </w:r>
      <w:r>
        <w:rPr>
          <w:rFonts w:ascii="Times New Roman" w:hAnsi="Times New Roman"/>
          <w:b/>
          <w:sz w:val="23"/>
        </w:rPr>
        <w:t>70</w:t>
      </w:r>
    </w:p>
    <w:p>
      <w:pPr>
        <w:spacing w:before="20" w:after="40" w:line="276" w:lineRule="auto"/>
      </w:pPr>
      <w:r>
        <w:rPr>
          <w:rFonts w:ascii="Times New Roman" w:hAnsi="Times New Roman"/>
          <w:b/>
          <w:sz w:val="23"/>
        </w:rPr>
        <w:t>REFERENCES</w:t>
      </w:r>
      <w:r>
        <w:rPr>
          <w:rFonts w:ascii="Times New Roman" w:hAnsi="Times New Roman"/>
          <w:color w:val="94A3B8"/>
          <w:sz w:val="20"/>
        </w:rPr>
        <w:t xml:space="preserve"> . . . . . . . . . . . . . . . . . . . . . . . . . . . . . . . .  </w:t>
      </w:r>
      <w:r>
        <w:rPr>
          <w:rFonts w:ascii="Times New Roman" w:hAnsi="Times New Roman"/>
          <w:b/>
          <w:sz w:val="23"/>
        </w:rPr>
        <w:t>72</w:t>
      </w:r>
    </w:p>
    <w:p>
      <w:pPr>
        <w:spacing w:before="20" w:after="40" w:line="276" w:lineRule="auto"/>
      </w:pPr>
      <w:r>
        <w:rPr>
          <w:rFonts w:ascii="Times New Roman" w:hAnsi="Times New Roman"/>
          <w:b/>
          <w:sz w:val="23"/>
        </w:rPr>
        <w:t>APPENDIX 1: SYSTEM CONFIGURATION SPECIFICATION (config.py)</w:t>
      </w:r>
      <w:r>
        <w:rPr>
          <w:rFonts w:ascii="Times New Roman" w:hAnsi="Times New Roman"/>
          <w:color w:val="94A3B8"/>
          <w:sz w:val="20"/>
        </w:rPr>
        <w:t xml:space="preserve"> . . . . . . . .  </w:t>
      </w:r>
      <w:r>
        <w:rPr>
          <w:rFonts w:ascii="Times New Roman" w:hAnsi="Times New Roman"/>
          <w:b/>
          <w:sz w:val="23"/>
        </w:rPr>
        <w:t>76</w:t>
      </w:r>
    </w:p>
    <w:p>
      <w:pPr>
        <w:spacing w:before="20" w:after="40" w:line="276" w:lineRule="auto"/>
      </w:pPr>
      <w:r>
        <w:rPr>
          <w:rFonts w:ascii="Times New Roman" w:hAnsi="Times New Roman"/>
          <w:b/>
          <w:sz w:val="23"/>
        </w:rPr>
        <w:t>APPENDIX 2: SAMPLE DETECTION AND THREAT TELEMETRY PAYLOAD</w:t>
      </w:r>
      <w:r>
        <w:rPr>
          <w:rFonts w:ascii="Times New Roman" w:hAnsi="Times New Roman"/>
          <w:color w:val="94A3B8"/>
          <w:sz w:val="20"/>
        </w:rPr>
        <w:t xml:space="preserve"> . . . . . . . . .  </w:t>
      </w:r>
      <w:r>
        <w:rPr>
          <w:rFonts w:ascii="Times New Roman" w:hAnsi="Times New Roman"/>
          <w:b/>
          <w:sz w:val="23"/>
        </w:rPr>
        <w:t>79</w:t>
      </w:r>
    </w:p>
    <w:p>
      <w:r>
        <w:br w:type="page"/>
      </w:r>
    </w:p>
    <w:p>
      <w:pPr>
        <w:spacing w:before="240" w:after="360" w:line="360" w:lineRule="auto"/>
        <w:jc w:val="center"/>
      </w:pPr>
      <w:r>
        <w:rPr>
          <w:rFonts w:ascii="Times New Roman" w:hAnsi="Times New Roman"/>
          <w:b/>
          <w:i w:val="0"/>
          <w:color w:val="000000"/>
          <w:sz w:val="32"/>
        </w:rPr>
        <w:t>LIST OF TABLES</w:t>
      </w:r>
    </w:p>
    <w:p>
      <w:pPr>
        <w:spacing w:before="40" w:after="40" w:line="276" w:lineRule="auto"/>
      </w:pPr>
      <w:r>
        <w:rPr>
          <w:rFonts w:ascii="Times New Roman" w:hAnsi="Times New Roman"/>
          <w:sz w:val="23"/>
        </w:rPr>
        <w:t>Table 1.1: Architectural Scope and Deliverable Phasing (Phase I vs Phase II)</w:t>
      </w:r>
      <w:r>
        <w:rPr>
          <w:rFonts w:ascii="Times New Roman" w:hAnsi="Times New Roman"/>
          <w:color w:val="94A3B8"/>
          <w:sz w:val="20"/>
        </w:rPr>
        <w:t xml:space="preserve"> . .  </w:t>
      </w:r>
      <w:r>
        <w:rPr>
          <w:rFonts w:ascii="Times New Roman" w:hAnsi="Times New Roman"/>
          <w:b/>
          <w:sz w:val="23"/>
        </w:rPr>
        <w:t>5</w:t>
      </w:r>
    </w:p>
    <w:p>
      <w:pPr>
        <w:spacing w:before="40" w:after="40" w:line="276" w:lineRule="auto"/>
      </w:pPr>
      <w:r>
        <w:rPr>
          <w:rFonts w:ascii="Times New Roman" w:hAnsi="Times New Roman"/>
          <w:sz w:val="23"/>
        </w:rPr>
        <w:t>Table 3.1: Multi-Signal Threat Scoring Weights and Feature Normalization Scheme</w:t>
      </w:r>
      <w:r>
        <w:rPr>
          <w:rFonts w:ascii="Times New Roman" w:hAnsi="Times New Roman"/>
          <w:color w:val="94A3B8"/>
          <w:sz w:val="20"/>
        </w:rPr>
        <w:t xml:space="preserve"> . .  </w:t>
      </w:r>
      <w:r>
        <w:rPr>
          <w:rFonts w:ascii="Times New Roman" w:hAnsi="Times New Roman"/>
          <w:b/>
          <w:sz w:val="23"/>
        </w:rPr>
        <w:t>37</w:t>
      </w:r>
    </w:p>
    <w:p>
      <w:pPr>
        <w:spacing w:before="40" w:after="40" w:line="276" w:lineRule="auto"/>
      </w:pPr>
      <w:r>
        <w:rPr>
          <w:rFonts w:ascii="Times New Roman" w:hAnsi="Times New Roman"/>
          <w:sz w:val="23"/>
        </w:rPr>
        <w:t>Table 3.2: Context-Aware Threat Level Severity Thresholds and System Responses</w:t>
      </w:r>
      <w:r>
        <w:rPr>
          <w:rFonts w:ascii="Times New Roman" w:hAnsi="Times New Roman"/>
          <w:color w:val="94A3B8"/>
          <w:sz w:val="20"/>
        </w:rPr>
        <w:t xml:space="preserve"> . .  </w:t>
      </w:r>
      <w:r>
        <w:rPr>
          <w:rFonts w:ascii="Times New Roman" w:hAnsi="Times New Roman"/>
          <w:b/>
          <w:sz w:val="23"/>
        </w:rPr>
        <w:t>38</w:t>
      </w:r>
    </w:p>
    <w:p>
      <w:pPr>
        <w:spacing w:before="40" w:after="40" w:line="276" w:lineRule="auto"/>
      </w:pPr>
      <w:r>
        <w:rPr>
          <w:rFonts w:ascii="Times New Roman" w:hAnsi="Times New Roman"/>
          <w:sz w:val="23"/>
        </w:rPr>
        <w:t>Table 4.1: Hardware and Software Environment Specifications</w:t>
      </w:r>
      <w:r>
        <w:rPr>
          <w:rFonts w:ascii="Times New Roman" w:hAnsi="Times New Roman"/>
          <w:color w:val="94A3B8"/>
          <w:sz w:val="20"/>
        </w:rPr>
        <w:t xml:space="preserve"> . . . . . . . .  </w:t>
      </w:r>
      <w:r>
        <w:rPr>
          <w:rFonts w:ascii="Times New Roman" w:hAnsi="Times New Roman"/>
          <w:b/>
          <w:sz w:val="23"/>
        </w:rPr>
        <w:t>44</w:t>
      </w:r>
    </w:p>
    <w:p>
      <w:pPr>
        <w:spacing w:before="40" w:after="40" w:line="276" w:lineRule="auto"/>
      </w:pPr>
      <w:r>
        <w:rPr>
          <w:rFonts w:ascii="Times New Roman" w:hAnsi="Times New Roman"/>
          <w:sz w:val="23"/>
        </w:rPr>
        <w:t>Table 4.2: Relational Database Schema Design (SQLite WAL Mode)</w:t>
      </w:r>
      <w:r>
        <w:rPr>
          <w:rFonts w:ascii="Times New Roman" w:hAnsi="Times New Roman"/>
          <w:color w:val="94A3B8"/>
          <w:sz w:val="20"/>
        </w:rPr>
        <w:t xml:space="preserve"> . . . . . .  </w:t>
      </w:r>
      <w:r>
        <w:rPr>
          <w:rFonts w:ascii="Times New Roman" w:hAnsi="Times New Roman"/>
          <w:b/>
          <w:sz w:val="23"/>
        </w:rPr>
        <w:t>46</w:t>
      </w:r>
    </w:p>
    <w:p>
      <w:pPr>
        <w:spacing w:before="40" w:after="40" w:line="276" w:lineRule="auto"/>
      </w:pPr>
      <w:r>
        <w:rPr>
          <w:rFonts w:ascii="Times New Roman" w:hAnsi="Times New Roman"/>
          <w:sz w:val="23"/>
        </w:rPr>
        <w:t>Table 5.1: Object Detection Accuracy Benchmark on Surveillance Benchmark Feeds</w:t>
      </w:r>
      <w:r>
        <w:rPr>
          <w:rFonts w:ascii="Times New Roman" w:hAnsi="Times New Roman"/>
          <w:color w:val="94A3B8"/>
          <w:sz w:val="20"/>
        </w:rPr>
        <w:t xml:space="preserve"> . .  </w:t>
      </w:r>
      <w:r>
        <w:rPr>
          <w:rFonts w:ascii="Times New Roman" w:hAnsi="Times New Roman"/>
          <w:b/>
          <w:sz w:val="23"/>
        </w:rPr>
        <w:t>56</w:t>
      </w:r>
    </w:p>
    <w:p>
      <w:pPr>
        <w:spacing w:before="40" w:after="40" w:line="276" w:lineRule="auto"/>
      </w:pPr>
      <w:r>
        <w:rPr>
          <w:rFonts w:ascii="Times New Roman" w:hAnsi="Times New Roman"/>
          <w:sz w:val="23"/>
        </w:rPr>
        <w:t>Table 5.2: Optical Flow Kinematic Parameter Calibration under Normal vs Violent Motion</w:t>
      </w:r>
      <w:r>
        <w:rPr>
          <w:rFonts w:ascii="Times New Roman" w:hAnsi="Times New Roman"/>
          <w:color w:val="94A3B8"/>
          <w:sz w:val="20"/>
        </w:rPr>
        <w:t xml:space="preserve"> . .  </w:t>
      </w:r>
      <w:r>
        <w:rPr>
          <w:rFonts w:ascii="Times New Roman" w:hAnsi="Times New Roman"/>
          <w:b/>
          <w:sz w:val="23"/>
        </w:rPr>
        <w:t>58</w:t>
      </w:r>
    </w:p>
    <w:p>
      <w:pPr>
        <w:spacing w:before="40" w:after="40" w:line="276" w:lineRule="auto"/>
      </w:pPr>
      <w:r>
        <w:rPr>
          <w:rFonts w:ascii="Times New Roman" w:hAnsi="Times New Roman"/>
          <w:sz w:val="23"/>
        </w:rPr>
        <w:t>Table 5.3: End-to-End Pipeline Execution Time Breakdown Across Modules (ms)</w:t>
      </w:r>
      <w:r>
        <w:rPr>
          <w:rFonts w:ascii="Times New Roman" w:hAnsi="Times New Roman"/>
          <w:color w:val="94A3B8"/>
          <w:sz w:val="20"/>
        </w:rPr>
        <w:t xml:space="preserve"> . .  </w:t>
      </w:r>
      <w:r>
        <w:rPr>
          <w:rFonts w:ascii="Times New Roman" w:hAnsi="Times New Roman"/>
          <w:b/>
          <w:sz w:val="23"/>
        </w:rPr>
        <w:t>61</w:t>
      </w:r>
    </w:p>
    <w:p>
      <w:pPr>
        <w:spacing w:before="40" w:after="40" w:line="276" w:lineRule="auto"/>
      </w:pPr>
      <w:r>
        <w:rPr>
          <w:rFonts w:ascii="Times New Roman" w:hAnsi="Times New Roman"/>
          <w:sz w:val="23"/>
        </w:rPr>
        <w:t>Table 5.4: False Alarm Suppression Rate with Temporal Persistence Engine</w:t>
      </w:r>
      <w:r>
        <w:rPr>
          <w:rFonts w:ascii="Times New Roman" w:hAnsi="Times New Roman"/>
          <w:color w:val="94A3B8"/>
          <w:sz w:val="20"/>
        </w:rPr>
        <w:t xml:space="preserve"> . .  </w:t>
      </w:r>
      <w:r>
        <w:rPr>
          <w:rFonts w:ascii="Times New Roman" w:hAnsi="Times New Roman"/>
          <w:b/>
          <w:sz w:val="23"/>
        </w:rPr>
        <w:t>64</w:t>
      </w:r>
    </w:p>
    <w:p>
      <w:pPr>
        <w:spacing w:after="480"/>
      </w:pPr>
    </w:p>
    <w:p>
      <w:pPr>
        <w:spacing w:before="240" w:after="360" w:line="360" w:lineRule="auto"/>
        <w:jc w:val="center"/>
      </w:pPr>
      <w:r>
        <w:rPr>
          <w:rFonts w:ascii="Times New Roman" w:hAnsi="Times New Roman"/>
          <w:b/>
          <w:i w:val="0"/>
          <w:color w:val="000000"/>
          <w:sz w:val="32"/>
        </w:rPr>
        <w:t>LIST OF FIGURES</w:t>
      </w:r>
    </w:p>
    <w:p>
      <w:pPr>
        <w:spacing w:before="40" w:after="40" w:line="276" w:lineRule="auto"/>
      </w:pPr>
      <w:r>
        <w:rPr>
          <w:rFonts w:ascii="Times New Roman" w:hAnsi="Times New Roman"/>
          <w:sz w:val="23"/>
        </w:rPr>
        <w:t>Figure 3.1: High-Level Architectural Pipeline of the AI Surveillance Framework</w:t>
      </w:r>
      <w:r>
        <w:rPr>
          <w:rFonts w:ascii="Times New Roman" w:hAnsi="Times New Roman"/>
          <w:color w:val="94A3B8"/>
          <w:sz w:val="20"/>
        </w:rPr>
        <w:t xml:space="preserve"> . .  </w:t>
      </w:r>
      <w:r>
        <w:rPr>
          <w:rFonts w:ascii="Times New Roman" w:hAnsi="Times New Roman"/>
          <w:b/>
          <w:sz w:val="23"/>
        </w:rPr>
        <w:t>24</w:t>
      </w:r>
    </w:p>
    <w:p>
      <w:pPr>
        <w:spacing w:before="40" w:after="40" w:line="276" w:lineRule="auto"/>
      </w:pPr>
      <w:r>
        <w:rPr>
          <w:rFonts w:ascii="Times New Roman" w:hAnsi="Times New Roman"/>
          <w:sz w:val="23"/>
        </w:rPr>
        <w:t>Figure 3.2: Multi-Signal Threat Fusion Weight Distribution in Scoring Engine</w:t>
      </w:r>
      <w:r>
        <w:rPr>
          <w:rFonts w:ascii="Times New Roman" w:hAnsi="Times New Roman"/>
          <w:color w:val="94A3B8"/>
          <w:sz w:val="20"/>
        </w:rPr>
        <w:t xml:space="preserve"> . .  </w:t>
      </w:r>
      <w:r>
        <w:rPr>
          <w:rFonts w:ascii="Times New Roman" w:hAnsi="Times New Roman"/>
          <w:b/>
          <w:sz w:val="23"/>
        </w:rPr>
        <w:t>37</w:t>
      </w:r>
    </w:p>
    <w:p>
      <w:pPr>
        <w:spacing w:before="40" w:after="40" w:line="276" w:lineRule="auto"/>
      </w:pPr>
      <w:r>
        <w:rPr>
          <w:rFonts w:ascii="Times New Roman" w:hAnsi="Times New Roman"/>
          <w:sz w:val="23"/>
        </w:rPr>
        <w:t>Figure 3.3: Farneback Dense Optical Flow Motion Vector Field and Chaos Calculation</w:t>
      </w:r>
      <w:r>
        <w:rPr>
          <w:rFonts w:ascii="Times New Roman" w:hAnsi="Times New Roman"/>
          <w:color w:val="94A3B8"/>
          <w:sz w:val="20"/>
        </w:rPr>
        <w:t xml:space="preserve"> . .  </w:t>
      </w:r>
      <w:r>
        <w:rPr>
          <w:rFonts w:ascii="Times New Roman" w:hAnsi="Times New Roman"/>
          <w:b/>
          <w:sz w:val="23"/>
        </w:rPr>
        <w:t>32</w:t>
      </w:r>
    </w:p>
    <w:p>
      <w:pPr>
        <w:spacing w:before="40" w:after="40" w:line="276" w:lineRule="auto"/>
      </w:pPr>
      <w:r>
        <w:rPr>
          <w:rFonts w:ascii="Times New Roman" w:hAnsi="Times New Roman"/>
          <w:sz w:val="23"/>
        </w:rPr>
        <w:t>Figure 4.1: Dual-Path High-Performance Streaming Pipeline (MJPEG + SocketIO)</w:t>
      </w:r>
      <w:r>
        <w:rPr>
          <w:rFonts w:ascii="Times New Roman" w:hAnsi="Times New Roman"/>
          <w:color w:val="94A3B8"/>
          <w:sz w:val="20"/>
        </w:rPr>
        <w:t xml:space="preserve"> . .  </w:t>
      </w:r>
      <w:r>
        <w:rPr>
          <w:rFonts w:ascii="Times New Roman" w:hAnsi="Times New Roman"/>
          <w:b/>
          <w:sz w:val="23"/>
        </w:rPr>
        <w:t>48</w:t>
      </w:r>
    </w:p>
    <w:p>
      <w:pPr>
        <w:spacing w:before="40" w:after="40" w:line="276" w:lineRule="auto"/>
      </w:pPr>
      <w:r>
        <w:rPr>
          <w:rFonts w:ascii="Times New Roman" w:hAnsi="Times New Roman"/>
          <w:sz w:val="23"/>
        </w:rPr>
        <w:t>Figure 5.1: Module-Wise Latency Profiling (Intel Core i5 CPU Execution)</w:t>
      </w:r>
      <w:r>
        <w:rPr>
          <w:rFonts w:ascii="Times New Roman" w:hAnsi="Times New Roman"/>
          <w:color w:val="94A3B8"/>
          <w:sz w:val="20"/>
        </w:rPr>
        <w:t xml:space="preserve"> . .  </w:t>
      </w:r>
      <w:r>
        <w:rPr>
          <w:rFonts w:ascii="Times New Roman" w:hAnsi="Times New Roman"/>
          <w:b/>
          <w:sz w:val="23"/>
        </w:rPr>
        <w:t>62</w:t>
      </w:r>
    </w:p>
    <w:p>
      <w:pPr>
        <w:spacing w:before="40" w:after="40" w:line="276" w:lineRule="auto"/>
      </w:pPr>
      <w:r>
        <w:rPr>
          <w:rFonts w:ascii="Times New Roman" w:hAnsi="Times New Roman"/>
          <w:sz w:val="23"/>
        </w:rPr>
        <w:t>Figure 5.2: Threat Score Response Curve under Transient vs Persistent Threat Events</w:t>
      </w:r>
      <w:r>
        <w:rPr>
          <w:rFonts w:ascii="Times New Roman" w:hAnsi="Times New Roman"/>
          <w:color w:val="94A3B8"/>
          <w:sz w:val="20"/>
        </w:rPr>
        <w:t xml:space="preserve"> . .  </w:t>
      </w:r>
      <w:r>
        <w:rPr>
          <w:rFonts w:ascii="Times New Roman" w:hAnsi="Times New Roman"/>
          <w:b/>
          <w:sz w:val="23"/>
        </w:rPr>
        <w:t>64</w:t>
      </w:r>
    </w:p>
    <w:p>
      <w:pPr>
        <w:spacing w:before="40" w:after="40" w:line="276" w:lineRule="auto"/>
      </w:pPr>
      <w:r>
        <w:rPr>
          <w:rFonts w:ascii="Times New Roman" w:hAnsi="Times New Roman"/>
          <w:sz w:val="23"/>
        </w:rPr>
        <w:t>Figure 5.3: Security Operations Center (SOC) Live Dashboard User Interface</w:t>
      </w:r>
      <w:r>
        <w:rPr>
          <w:rFonts w:ascii="Times New Roman" w:hAnsi="Times New Roman"/>
          <w:color w:val="94A3B8"/>
          <w:sz w:val="20"/>
        </w:rPr>
        <w:t xml:space="preserve"> . .  </w:t>
      </w:r>
      <w:r>
        <w:rPr>
          <w:rFonts w:ascii="Times New Roman" w:hAnsi="Times New Roman"/>
          <w:b/>
          <w:sz w:val="23"/>
        </w:rPr>
        <w:t>66</w:t>
      </w:r>
    </w:p>
    <w:p>
      <w:r>
        <w:br w:type="page"/>
      </w:r>
    </w:p>
    <w:p>
      <w:pPr>
        <w:spacing w:before="240" w:after="360" w:line="360" w:lineRule="auto"/>
        <w:jc w:val="center"/>
      </w:pPr>
      <w:r>
        <w:rPr>
          <w:rFonts w:ascii="Times New Roman" w:hAnsi="Times New Roman"/>
          <w:b/>
          <w:i w:val="0"/>
          <w:color w:val="000000"/>
          <w:sz w:val="32"/>
        </w:rPr>
        <w:t>LIST OF SYMBOLS, ABBREVIATIONS AND NOMENCLATURE</w:t>
      </w:r>
    </w:p>
    <w:tbl>
      <w:tblPr>
        <w:tblW w:type="auto" w:w="0"/>
        <w:jc w:val="center"/>
        <w:tblLayout w:type="autofit"/>
        <w:tblLook w:firstColumn="1" w:firstRow="1" w:lastColumn="0" w:lastRow="0" w:noHBand="0" w:noVBand="1" w:val="04A0"/>
      </w:tblPr>
      <w:tblGrid>
        <w:gridCol w:w="4334"/>
        <w:gridCol w:w="4334"/>
      </w:tblGrid>
      <w:tr>
        <w:tc>
          <w:tcPr>
            <w:tcW w:type="dxa" w:w="4334"/>
            <w:shd w:fill="1E293B"/>
            <w:tcBorders>
              <w:top w:val="single" w:sz="8" w:space="0" w:color="0F172A"/>
              <w:left w:val="single" w:sz="4" w:space="0" w:color="0F172A"/>
              <w:bottom w:val="single" w:sz="8" w:space="0" w:color="0F172A"/>
              <w:right w:val="single" w:sz="4" w:space="0" w:color="0F172A"/>
            </w:tcBorders>
          </w:tcPr>
          <w:p>
            <w:pPr>
              <w:jc w:val="center"/>
            </w:pPr>
            <w:r>
              <w:rPr>
                <w:rFonts w:ascii="Times New Roman" w:hAnsi="Times New Roman"/>
                <w:b/>
                <w:color w:val="FFFFFF"/>
                <w:sz w:val="22"/>
              </w:rPr>
              <w:t>Symbol / Abbreviation</w:t>
            </w:r>
          </w:p>
        </w:tc>
        <w:tc>
          <w:tcPr>
            <w:tcW w:type="dxa" w:w="4334"/>
            <w:shd w:fill="1E293B"/>
            <w:tcBorders>
              <w:top w:val="single" w:sz="8" w:space="0" w:color="0F172A"/>
              <w:left w:val="single" w:sz="4" w:space="0" w:color="0F172A"/>
              <w:bottom w:val="single" w:sz="8" w:space="0" w:color="0F172A"/>
              <w:right w:val="single" w:sz="4" w:space="0" w:color="0F172A"/>
            </w:tcBorders>
          </w:tcPr>
          <w:p>
            <w:pPr>
              <w:jc w:val="center"/>
            </w:pPr>
            <w:r>
              <w:rPr>
                <w:rFonts w:ascii="Times New Roman" w:hAnsi="Times New Roman"/>
                <w:b/>
                <w:color w:val="FFFFFF"/>
                <w:sz w:val="22"/>
              </w:rPr>
              <w:t>Complete Nomenclature / Description</w:t>
            </w:r>
          </w:p>
        </w:tc>
      </w:tr>
      <w:tr>
        <w:tc>
          <w:tcPr>
            <w:tcW w:type="dxa" w:w="4334"/>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AI</w:t>
            </w:r>
          </w:p>
        </w:tc>
        <w:tc>
          <w:tcPr>
            <w:tcW w:type="dxa" w:w="4334"/>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Artificial Intelligence</w:t>
            </w:r>
          </w:p>
        </w:tc>
      </w:tr>
      <w:tr>
        <w:tc>
          <w:tcPr>
            <w:tcW w:type="dxa" w:w="4334"/>
            <w:shd w:fill="F8FAFC"/>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CCTV</w:t>
            </w:r>
          </w:p>
        </w:tc>
        <w:tc>
          <w:tcPr>
            <w:tcW w:type="dxa" w:w="4334"/>
            <w:shd w:fill="F8FAFC"/>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Closed-Circuit Television</w:t>
            </w:r>
          </w:p>
        </w:tc>
      </w:tr>
      <w:tr>
        <w:tc>
          <w:tcPr>
            <w:tcW w:type="dxa" w:w="4334"/>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CNN</w:t>
            </w:r>
          </w:p>
        </w:tc>
        <w:tc>
          <w:tcPr>
            <w:tcW w:type="dxa" w:w="4334"/>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Convolutional Neural Network</w:t>
            </w:r>
          </w:p>
        </w:tc>
      </w:tr>
      <w:tr>
        <w:tc>
          <w:tcPr>
            <w:tcW w:type="dxa" w:w="4334"/>
            <w:shd w:fill="F8FAFC"/>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COCO</w:t>
            </w:r>
          </w:p>
        </w:tc>
        <w:tc>
          <w:tcPr>
            <w:tcW w:type="dxa" w:w="4334"/>
            <w:shd w:fill="F8FAFC"/>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Common Objects in Context (Object Dataset)</w:t>
            </w:r>
          </w:p>
        </w:tc>
      </w:tr>
      <w:tr>
        <w:tc>
          <w:tcPr>
            <w:tcW w:type="dxa" w:w="4334"/>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CPU</w:t>
            </w:r>
          </w:p>
        </w:tc>
        <w:tc>
          <w:tcPr>
            <w:tcW w:type="dxa" w:w="4334"/>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Central Processing Unit</w:t>
            </w:r>
          </w:p>
        </w:tc>
      </w:tr>
      <w:tr>
        <w:tc>
          <w:tcPr>
            <w:tcW w:type="dxa" w:w="4334"/>
            <w:shd w:fill="F8FAFC"/>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FPS</w:t>
            </w:r>
          </w:p>
        </w:tc>
        <w:tc>
          <w:tcPr>
            <w:tcW w:type="dxa" w:w="4334"/>
            <w:shd w:fill="F8FAFC"/>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Frames Per Second</w:t>
            </w:r>
          </w:p>
        </w:tc>
      </w:tr>
      <w:tr>
        <w:tc>
          <w:tcPr>
            <w:tcW w:type="dxa" w:w="4334"/>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GPU</w:t>
            </w:r>
          </w:p>
        </w:tc>
        <w:tc>
          <w:tcPr>
            <w:tcW w:type="dxa" w:w="4334"/>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Graphics Processing Unit</w:t>
            </w:r>
          </w:p>
        </w:tc>
      </w:tr>
      <w:tr>
        <w:tc>
          <w:tcPr>
            <w:tcW w:type="dxa" w:w="4334"/>
            <w:shd w:fill="F8FAFC"/>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HLS</w:t>
            </w:r>
          </w:p>
        </w:tc>
        <w:tc>
          <w:tcPr>
            <w:tcW w:type="dxa" w:w="4334"/>
            <w:shd w:fill="F8FAFC"/>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HTTP Live Streaming</w:t>
            </w:r>
          </w:p>
        </w:tc>
      </w:tr>
      <w:tr>
        <w:tc>
          <w:tcPr>
            <w:tcW w:type="dxa" w:w="4334"/>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IoU</w:t>
            </w:r>
          </w:p>
        </w:tc>
        <w:tc>
          <w:tcPr>
            <w:tcW w:type="dxa" w:w="4334"/>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Intersection over Union</w:t>
            </w:r>
          </w:p>
        </w:tc>
      </w:tr>
      <w:tr>
        <w:tc>
          <w:tcPr>
            <w:tcW w:type="dxa" w:w="4334"/>
            <w:shd w:fill="F8FAFC"/>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JSON</w:t>
            </w:r>
          </w:p>
        </w:tc>
        <w:tc>
          <w:tcPr>
            <w:tcW w:type="dxa" w:w="4334"/>
            <w:shd w:fill="F8FAFC"/>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JavaScript Object Notation</w:t>
            </w:r>
          </w:p>
        </w:tc>
      </w:tr>
      <w:tr>
        <w:tc>
          <w:tcPr>
            <w:tcW w:type="dxa" w:w="4334"/>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LSTM</w:t>
            </w:r>
          </w:p>
        </w:tc>
        <w:tc>
          <w:tcPr>
            <w:tcW w:type="dxa" w:w="4334"/>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Long Short-Term Memory Network</w:t>
            </w:r>
          </w:p>
        </w:tc>
      </w:tr>
      <w:tr>
        <w:tc>
          <w:tcPr>
            <w:tcW w:type="dxa" w:w="4334"/>
            <w:shd w:fill="F8FAFC"/>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MJPEG</w:t>
            </w:r>
          </w:p>
        </w:tc>
        <w:tc>
          <w:tcPr>
            <w:tcW w:type="dxa" w:w="4334"/>
            <w:shd w:fill="F8FAFC"/>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Motion Joint Photographic Experts Group</w:t>
            </w:r>
          </w:p>
        </w:tc>
      </w:tr>
      <w:tr>
        <w:tc>
          <w:tcPr>
            <w:tcW w:type="dxa" w:w="4334"/>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mAP</w:t>
            </w:r>
          </w:p>
        </w:tc>
        <w:tc>
          <w:tcPr>
            <w:tcW w:type="dxa" w:w="4334"/>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Mean Average Precision</w:t>
            </w:r>
          </w:p>
        </w:tc>
      </w:tr>
      <w:tr>
        <w:tc>
          <w:tcPr>
            <w:tcW w:type="dxa" w:w="4334"/>
            <w:shd w:fill="F8FAFC"/>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NMS</w:t>
            </w:r>
          </w:p>
        </w:tc>
        <w:tc>
          <w:tcPr>
            <w:tcW w:type="dxa" w:w="4334"/>
            <w:shd w:fill="F8FAFC"/>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Non-Maximum Suppression</w:t>
            </w:r>
          </w:p>
        </w:tc>
      </w:tr>
      <w:tr>
        <w:tc>
          <w:tcPr>
            <w:tcW w:type="dxa" w:w="4334"/>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REST</w:t>
            </w:r>
          </w:p>
        </w:tc>
        <w:tc>
          <w:tcPr>
            <w:tcW w:type="dxa" w:w="4334"/>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Representational State Transfer</w:t>
            </w:r>
          </w:p>
        </w:tc>
      </w:tr>
      <w:tr>
        <w:tc>
          <w:tcPr>
            <w:tcW w:type="dxa" w:w="4334"/>
            <w:shd w:fill="F8FAFC"/>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RTSP</w:t>
            </w:r>
          </w:p>
        </w:tc>
        <w:tc>
          <w:tcPr>
            <w:tcW w:type="dxa" w:w="4334"/>
            <w:shd w:fill="F8FAFC"/>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Real-Time Streaming Protocol</w:t>
            </w:r>
          </w:p>
        </w:tc>
      </w:tr>
      <w:tr>
        <w:tc>
          <w:tcPr>
            <w:tcW w:type="dxa" w:w="4334"/>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SOC</w:t>
            </w:r>
          </w:p>
        </w:tc>
        <w:tc>
          <w:tcPr>
            <w:tcW w:type="dxa" w:w="4334"/>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Security Operations Center</w:t>
            </w:r>
          </w:p>
        </w:tc>
      </w:tr>
      <w:tr>
        <w:tc>
          <w:tcPr>
            <w:tcW w:type="dxa" w:w="4334"/>
            <w:shd w:fill="F8FAFC"/>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SSD</w:t>
            </w:r>
          </w:p>
        </w:tc>
        <w:tc>
          <w:tcPr>
            <w:tcW w:type="dxa" w:w="4334"/>
            <w:shd w:fill="F8FAFC"/>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Single Shot MultiBox Detector</w:t>
            </w:r>
          </w:p>
        </w:tc>
      </w:tr>
      <w:tr>
        <w:tc>
          <w:tcPr>
            <w:tcW w:type="dxa" w:w="4334"/>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TensorRT</w:t>
            </w:r>
          </w:p>
        </w:tc>
        <w:tc>
          <w:tcPr>
            <w:tcW w:type="dxa" w:w="4334"/>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NVIDIA High-Performance Deep Learning Inference Optimizer</w:t>
            </w:r>
          </w:p>
        </w:tc>
      </w:tr>
      <w:tr>
        <w:tc>
          <w:tcPr>
            <w:tcW w:type="dxa" w:w="4334"/>
            <w:shd w:fill="F8FAFC"/>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WAL</w:t>
            </w:r>
          </w:p>
        </w:tc>
        <w:tc>
          <w:tcPr>
            <w:tcW w:type="dxa" w:w="4334"/>
            <w:shd w:fill="F8FAFC"/>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Write-Ahead Logging (SQLite Storage Engine)</w:t>
            </w:r>
          </w:p>
        </w:tc>
      </w:tr>
      <w:tr>
        <w:tc>
          <w:tcPr>
            <w:tcW w:type="dxa" w:w="4334"/>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YOLO</w:t>
            </w:r>
          </w:p>
        </w:tc>
        <w:tc>
          <w:tcPr>
            <w:tcW w:type="dxa" w:w="4334"/>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You Only Look Once (Object Detection Architecture)</w:t>
            </w:r>
          </w:p>
        </w:tc>
      </w:tr>
      <w:tr>
        <w:tc>
          <w:tcPr>
            <w:tcW w:type="dxa" w:w="4334"/>
            <w:shd w:fill="F8FAFC"/>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θ (Theta)</w:t>
            </w:r>
          </w:p>
        </w:tc>
        <w:tc>
          <w:tcPr>
            <w:tcW w:type="dxa" w:w="4334"/>
            <w:shd w:fill="F8FAFC"/>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Angular direction of optical flow displacement vector in polar domain</w:t>
            </w:r>
          </w:p>
        </w:tc>
      </w:tr>
      <w:tr>
        <w:tc>
          <w:tcPr>
            <w:tcW w:type="dxa" w:w="4334"/>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r (Magnitude)</w:t>
            </w:r>
          </w:p>
        </w:tc>
        <w:tc>
          <w:tcPr>
            <w:tcW w:type="dxa" w:w="4334"/>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Euclidean velocity magnitude of dense optical flow vector</w:t>
            </w:r>
          </w:p>
        </w:tc>
      </w:tr>
      <w:tr>
        <w:tc>
          <w:tcPr>
            <w:tcW w:type="dxa" w:w="4334"/>
            <w:shd w:fill="F8FAFC"/>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R_bar</w:t>
            </w:r>
          </w:p>
        </w:tc>
        <w:tc>
          <w:tcPr>
            <w:tcW w:type="dxa" w:w="4334"/>
            <w:shd w:fill="F8FAFC"/>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Mean resultant length vector for circular directional variance</w:t>
            </w:r>
          </w:p>
        </w:tc>
      </w:tr>
      <w:tr>
        <w:tc>
          <w:tcPr>
            <w:tcW w:type="dxa" w:w="4334"/>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S_threat</w:t>
            </w:r>
          </w:p>
        </w:tc>
        <w:tc>
          <w:tcPr>
            <w:tcW w:type="dxa" w:w="4334"/>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Normalized continuous composite Threat Severity Score (0 – 100)</w:t>
            </w:r>
          </w:p>
        </w:tc>
      </w:tr>
      <w:tr>
        <w:tc>
          <w:tcPr>
            <w:tcW w:type="dxa" w:w="4334"/>
            <w:shd w:fill="F8FAFC"/>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W_k</w:t>
            </w:r>
          </w:p>
        </w:tc>
        <w:tc>
          <w:tcPr>
            <w:tcW w:type="dxa" w:w="4334"/>
            <w:shd w:fill="F8FAFC"/>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Weight factor allocated to the k-th surveillance threat modality</w:t>
            </w:r>
          </w:p>
        </w:tc>
      </w:tr>
      <w:tr>
        <w:tc>
          <w:tcPr>
            <w:tcW w:type="dxa" w:w="4334"/>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τ (Tau)</w:t>
            </w:r>
          </w:p>
        </w:tc>
        <w:tc>
          <w:tcPr>
            <w:tcW w:type="dxa" w:w="4334"/>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Temporal persistence sliding window frame depth threshold</w:t>
            </w:r>
          </w:p>
        </w:tc>
      </w:tr>
    </w:tbl>
    <w:p>
      <w:pPr>
        <w:spacing w:after="120"/>
      </w:pPr>
    </w:p>
    <w:p>
      <w:r>
        <w:br w:type="page"/>
      </w:r>
    </w:p>
    <w:p>
      <w:pPr>
        <w:keepNext/>
        <w:spacing w:before="360" w:after="160"/>
        <w:jc w:val="left"/>
      </w:pPr>
      <w:r>
        <w:rPr>
          <w:rFonts w:ascii="Times New Roman" w:hAnsi="Times New Roman"/>
          <w:b/>
          <w:color w:val="000000"/>
          <w:sz w:val="30"/>
        </w:rPr>
        <w:t>CHAPTER 1</w:t>
        <w:br/>
        <w:t>INTRODUCTION</w:t>
      </w:r>
    </w:p>
    <w:p>
      <w:pPr>
        <w:keepNext/>
        <w:spacing w:before="280" w:after="120"/>
        <w:jc w:val="left"/>
      </w:pPr>
      <w:r>
        <w:rPr>
          <w:rFonts w:ascii="Times New Roman" w:hAnsi="Times New Roman"/>
          <w:b/>
          <w:color w:val="000000"/>
          <w:sz w:val="27"/>
        </w:rPr>
        <w:t>1.1 GENERAL BACKGROUND</w:t>
      </w:r>
    </w:p>
    <w:p>
      <w:pPr>
        <w:spacing w:before="0" w:after="160" w:line="360" w:lineRule="auto"/>
        <w:jc w:val="both"/>
      </w:pPr>
      <w:r>
        <w:rPr>
          <w:rFonts w:ascii="Times New Roman" w:hAnsi="Times New Roman"/>
          <w:color w:val="000000"/>
          <w:sz w:val="26"/>
        </w:rPr>
        <w:t>In modern urban environments, public security infrastructure heavily depends on municipal Closed-Circuit Television (CCTV) surveillance networks installed across transportation hubs, shopping malls, college campuses, public streets, and critical infrastructure. The proliferation of affordable high-definition IP cameras has led to exponential growth in video feeds. However, the prevailing paradigm for surveillance monitoring remains predominantly reactive and manual. Security command centers employ human operators tasked with monitoring multi-monitor video walls displaying dozens of concurrent streams. Numerous cognitive ergonomics studies have demonstrated that an operator watching two or more surveillance monitors for more than twenty minutes experiences acute vigilance decrement, missing up to 95% of subtle or critical suspicious activities.</w:t>
      </w:r>
    </w:p>
    <w:p>
      <w:pPr>
        <w:spacing w:before="0" w:after="160" w:line="360" w:lineRule="auto"/>
        <w:jc w:val="both"/>
      </w:pPr>
      <w:r>
        <w:rPr>
          <w:rFonts w:ascii="Times New Roman" w:hAnsi="Times New Roman"/>
          <w:color w:val="000000"/>
          <w:sz w:val="26"/>
        </w:rPr>
        <w:t>Computer Vision (CV) and Deep Learning (DL) technologies offer transformative potential by automating continuous scene interpretation and anomaly detection. Traditional video analytics solutions, however, have historically fallen short of real-world operational requirements. Early systems relied on rudimentary background subtraction and pixel-difference motion detection, generating relentless streams of false alarms triggered by moving shadows, tree branches swaying in the wind, or lighting fluctuations. While modern Convolutional Neural Networks (CNNs) have dramatically advanced spatial object detection, most deployed models analyze video frames in isolation. A single frame showing an outstretched arm or a person running to catch a bus can trigger a high-severity alert, rapidly eroding the security staff's confidence in automated systems.</w:t>
      </w:r>
    </w:p>
    <w:p>
      <w:pPr>
        <w:keepNext/>
        <w:spacing w:before="280" w:after="120"/>
        <w:jc w:val="left"/>
      </w:pPr>
      <w:r>
        <w:rPr>
          <w:rFonts w:ascii="Times New Roman" w:hAnsi="Times New Roman"/>
          <w:b/>
          <w:color w:val="000000"/>
          <w:sz w:val="27"/>
        </w:rPr>
        <w:t>1.2 PROBLEM STATEMENT</w:t>
      </w:r>
    </w:p>
    <w:p>
      <w:pPr>
        <w:spacing w:before="0" w:after="160" w:line="360" w:lineRule="auto"/>
        <w:jc w:val="both"/>
      </w:pPr>
      <w:r>
        <w:rPr>
          <w:rFonts w:ascii="Times New Roman" w:hAnsi="Times New Roman"/>
          <w:color w:val="000000"/>
          <w:sz w:val="26"/>
        </w:rPr>
        <w:t>Existing automated video surveillance and threat detection frameworks suffer from three fundamental deficiencies: (i) Spatial-Temporal Disconnect: State-of-the-art detectors (e.g., standard YOLO, SSD) operate on single frames without temporal context, classifying objects without understanding the evolution or persistence of behavior; (ii) Isolated Signal Triggering: Most academic prototypes trigger high-priority sirens or notifications from one isolated detection signal (such as a generic knife label or high localized motion), leading to false alarm fatigue; and (iii) High Hardware Barrier: Many modern action-recognition architectures (such as 3D-CNNs, SlowFast, or Video Vision Transformers) incur massive computational overhead that cannot run in real time on standard student or edge PC hardware without costly multi-GPU enterprise infrastructure.</w:t>
      </w:r>
    </w:p>
    <w:p>
      <w:pPr>
        <w:spacing w:before="0" w:after="160" w:line="360" w:lineRule="auto"/>
        <w:jc w:val="both"/>
      </w:pPr>
      <w:r>
        <w:rPr>
          <w:rFonts w:ascii="Times New Roman" w:hAnsi="Times New Roman"/>
          <w:color w:val="000000"/>
          <w:sz w:val="26"/>
        </w:rPr>
        <w:t>There is an urgent academic and practical necessity for an intelligent surveillance architecture that combines spatial object detection, kinetic motion analysis, crowd dynamics, and temporal persistence into a unified, context-aware threat scoring framework runnable on commodity hardware.</w:t>
      </w:r>
    </w:p>
    <w:p>
      <w:pPr>
        <w:keepNext/>
        <w:spacing w:before="280" w:after="120"/>
        <w:jc w:val="left"/>
      </w:pPr>
      <w:r>
        <w:rPr>
          <w:rFonts w:ascii="Times New Roman" w:hAnsi="Times New Roman"/>
          <w:b/>
          <w:color w:val="000000"/>
          <w:sz w:val="27"/>
        </w:rPr>
        <w:t>1.3 OBJECTIVES OF THE PROJECT WORK</w:t>
      </w:r>
    </w:p>
    <w:p>
      <w:pPr>
        <w:spacing w:before="0" w:after="120" w:line="360" w:lineRule="auto"/>
        <w:jc w:val="both"/>
      </w:pPr>
      <w:r>
        <w:rPr>
          <w:rFonts w:ascii="Times New Roman" w:hAnsi="Times New Roman"/>
          <w:color w:val="000000"/>
          <w:sz w:val="26"/>
        </w:rPr>
        <w:t>The primary objectives of this Phase-I project research and implementation are formulated as follows:</w:t>
      </w:r>
    </w:p>
    <w:p>
      <w:pPr>
        <w:spacing w:before="0" w:after="120" w:line="360" w:lineRule="auto"/>
        <w:ind w:left="360"/>
        <w:jc w:val="both"/>
      </w:pPr>
      <w:r>
        <w:rPr>
          <w:rFonts w:ascii="Times New Roman" w:hAnsi="Times New Roman"/>
          <w:color w:val="000000"/>
          <w:sz w:val="26"/>
        </w:rPr>
        <w:t>1. To engineer a real-time multi-signal intelligent surveillance framework processing continuous video feeds (webcam, uploaded video, sample benchmarks, and future RTSP streams) without mock data or simulated outputs.</w:t>
      </w:r>
    </w:p>
    <w:p>
      <w:pPr>
        <w:spacing w:before="0" w:after="120" w:line="360" w:lineRule="auto"/>
        <w:ind w:left="360"/>
        <w:jc w:val="both"/>
      </w:pPr>
      <w:r>
        <w:rPr>
          <w:rFonts w:ascii="Times New Roman" w:hAnsi="Times New Roman"/>
          <w:color w:val="000000"/>
          <w:sz w:val="26"/>
        </w:rPr>
        <w:t>2. To integrate a genuine, lightweight YOLOv8 object detector performing actual neural inference for people, vehicles, and standard objects with real-time bounding box annotations and confidence metrics.</w:t>
      </w:r>
    </w:p>
    <w:p>
      <w:pPr>
        <w:spacing w:before="0" w:after="120" w:line="360" w:lineRule="auto"/>
        <w:ind w:left="360"/>
        <w:jc w:val="both"/>
      </w:pPr>
      <w:r>
        <w:rPr>
          <w:rFonts w:ascii="Times New Roman" w:hAnsi="Times New Roman"/>
          <w:color w:val="000000"/>
          <w:sz w:val="26"/>
        </w:rPr>
        <w:t>3. To design and deploy a modular weapon-detection component that isolates high-risk items and clearly distinguishes normal objects, weapons, and low-confidence detections.</w:t>
      </w:r>
    </w:p>
    <w:p>
      <w:pPr>
        <w:spacing w:before="0" w:after="120" w:line="360" w:lineRule="auto"/>
        <w:ind w:left="360"/>
        <w:jc w:val="both"/>
      </w:pPr>
      <w:r>
        <w:rPr>
          <w:rFonts w:ascii="Times New Roman" w:hAnsi="Times New Roman"/>
          <w:color w:val="000000"/>
          <w:sz w:val="26"/>
        </w:rPr>
        <w:t>4. To implement a genuine, temporal action/violence detection module utilizing Gunnar Farneback dense optical flow kinematics to quantitatively assess velocity magnitude, high-motion area coverage, acceleration, and circular directional chaos across consecutive frames.</w:t>
      </w:r>
    </w:p>
    <w:p>
      <w:pPr>
        <w:spacing w:before="0" w:after="120" w:line="360" w:lineRule="auto"/>
        <w:ind w:left="360"/>
        <w:jc w:val="both"/>
      </w:pPr>
      <w:r>
        <w:rPr>
          <w:rFonts w:ascii="Times New Roman" w:hAnsi="Times New Roman"/>
          <w:color w:val="000000"/>
          <w:sz w:val="26"/>
        </w:rPr>
        <w:t>5. To formulate and implement the primary research novelty: a Context-Aware Temporal Threat Scoring Engine that fuses multi-modal signals into a continuous Threat Severity Score (0–100) and classifies events into configurable threat tiers (NORMAL, SUSPICIOUS, HIGH RISK, CRITICAL).</w:t>
      </w:r>
    </w:p>
    <w:p>
      <w:pPr>
        <w:spacing w:before="0" w:after="120" w:line="360" w:lineRule="auto"/>
        <w:ind w:left="360"/>
        <w:jc w:val="both"/>
      </w:pPr>
      <w:r>
        <w:rPr>
          <w:rFonts w:ascii="Times New Roman" w:hAnsi="Times New Roman"/>
          <w:color w:val="000000"/>
          <w:sz w:val="26"/>
        </w:rPr>
        <w:t>6. To integrate a Temporal Persistence Engine that enforces temporal confirmation across multiple frames, effectively filtering out transient gestures and dramatically suppressing false positive alerts.</w:t>
      </w:r>
    </w:p>
    <w:p>
      <w:pPr>
        <w:spacing w:before="0" w:after="120" w:line="360" w:lineRule="auto"/>
        <w:ind w:left="360"/>
        <w:jc w:val="both"/>
      </w:pPr>
      <w:r>
        <w:rPr>
          <w:rFonts w:ascii="Times New Roman" w:hAnsi="Times New Roman"/>
          <w:color w:val="000000"/>
          <w:sz w:val="26"/>
        </w:rPr>
        <w:t>7. To develop a responsive web-based Security Operations Center (SOC) dashboard utilizing dual-path streaming (native multipart MJPEG for smooth 60-FPS video rendering and asynchronous WebSockets for lightweight telemetry and alert snapshots).</w:t>
      </w:r>
    </w:p>
    <w:p>
      <w:pPr>
        <w:spacing w:before="0" w:after="120" w:line="360" w:lineRule="auto"/>
        <w:ind w:left="360"/>
        <w:jc w:val="both"/>
      </w:pPr>
      <w:r>
        <w:rPr>
          <w:rFonts w:ascii="Times New Roman" w:hAnsi="Times New Roman"/>
          <w:color w:val="000000"/>
          <w:sz w:val="26"/>
        </w:rPr>
        <w:t>8. To establish an automated event history and alert logging system backed by an embedded SQLite database configured in Write-Ahead Logging (WAL) mode for concurrent access.</w:t>
      </w:r>
    </w:p>
    <w:p>
      <w:pPr>
        <w:keepNext/>
        <w:spacing w:before="280" w:after="120"/>
        <w:jc w:val="left"/>
      </w:pPr>
      <w:r>
        <w:rPr>
          <w:rFonts w:ascii="Times New Roman" w:hAnsi="Times New Roman"/>
          <w:b/>
          <w:color w:val="000000"/>
          <w:sz w:val="27"/>
        </w:rPr>
        <w:t>1.4 SCOPE OF THE PROJECT (PHASE I VS. PHASE II)</w:t>
      </w:r>
    </w:p>
    <w:p>
      <w:pPr>
        <w:spacing w:before="0" w:after="160" w:line="360" w:lineRule="auto"/>
        <w:jc w:val="both"/>
      </w:pPr>
      <w:r>
        <w:rPr>
          <w:rFonts w:ascii="Times New Roman" w:hAnsi="Times New Roman"/>
          <w:color w:val="000000"/>
          <w:sz w:val="26"/>
        </w:rPr>
        <w:t>To ensure methodological rigor and demonstrable deliverables, the project is structured across two distinct developmental phases. Phase I represents a fully usable, robust, and mathematically sound demonstration MVP. Phase II directly extends Phase I with advanced edge acceleration and complex temporal neural networks.</w:t>
      </w:r>
    </w:p>
    <w:p>
      <w:pPr>
        <w:spacing w:before="200" w:after="80"/>
        <w:jc w:val="left"/>
      </w:pPr>
      <w:r>
        <w:rPr>
          <w:rFonts w:ascii="Times New Roman" w:hAnsi="Times New Roman"/>
          <w:b/>
          <w:color w:val="000000"/>
          <w:sz w:val="24"/>
        </w:rPr>
        <w:t>Table 1.1: Architectural Scope and Deliverable Phasing (Phase I vs Phase II)</w:t>
      </w:r>
    </w:p>
    <w:tbl>
      <w:tblPr>
        <w:tblW w:type="auto" w:w="0"/>
        <w:jc w:val="center"/>
        <w:tblLayout w:type="autofit"/>
        <w:tblLook w:firstColumn="1" w:firstRow="1" w:lastColumn="0" w:lastRow="0" w:noHBand="0" w:noVBand="1" w:val="04A0"/>
      </w:tblPr>
      <w:tblGrid>
        <w:gridCol w:w="2890"/>
        <w:gridCol w:w="2890"/>
        <w:gridCol w:w="2890"/>
      </w:tblGrid>
      <w:tr>
        <w:tc>
          <w:tcPr>
            <w:tcW w:type="dxa" w:w="2890"/>
            <w:shd w:fill="1E293B"/>
            <w:tcBorders>
              <w:top w:val="single" w:sz="8" w:space="0" w:color="0F172A"/>
              <w:left w:val="single" w:sz="4" w:space="0" w:color="0F172A"/>
              <w:bottom w:val="single" w:sz="8" w:space="0" w:color="0F172A"/>
              <w:right w:val="single" w:sz="4" w:space="0" w:color="0F172A"/>
            </w:tcBorders>
          </w:tcPr>
          <w:p>
            <w:pPr>
              <w:jc w:val="center"/>
            </w:pPr>
            <w:r>
              <w:rPr>
                <w:rFonts w:ascii="Times New Roman" w:hAnsi="Times New Roman"/>
                <w:b/>
                <w:color w:val="FFFFFF"/>
                <w:sz w:val="22"/>
              </w:rPr>
              <w:t>System Dimension</w:t>
            </w:r>
          </w:p>
        </w:tc>
        <w:tc>
          <w:tcPr>
            <w:tcW w:type="dxa" w:w="2890"/>
            <w:shd w:fill="1E293B"/>
            <w:tcBorders>
              <w:top w:val="single" w:sz="8" w:space="0" w:color="0F172A"/>
              <w:left w:val="single" w:sz="4" w:space="0" w:color="0F172A"/>
              <w:bottom w:val="single" w:sz="8" w:space="0" w:color="0F172A"/>
              <w:right w:val="single" w:sz="4" w:space="0" w:color="0F172A"/>
            </w:tcBorders>
          </w:tcPr>
          <w:p>
            <w:pPr>
              <w:jc w:val="center"/>
            </w:pPr>
            <w:r>
              <w:rPr>
                <w:rFonts w:ascii="Times New Roman" w:hAnsi="Times New Roman"/>
                <w:b/>
                <w:color w:val="FFFFFF"/>
                <w:sz w:val="22"/>
              </w:rPr>
              <w:t>Phase I (Current Deliverable)</w:t>
            </w:r>
          </w:p>
        </w:tc>
        <w:tc>
          <w:tcPr>
            <w:tcW w:type="dxa" w:w="2890"/>
            <w:shd w:fill="1E293B"/>
            <w:tcBorders>
              <w:top w:val="single" w:sz="8" w:space="0" w:color="0F172A"/>
              <w:left w:val="single" w:sz="4" w:space="0" w:color="0F172A"/>
              <w:bottom w:val="single" w:sz="8" w:space="0" w:color="0F172A"/>
              <w:right w:val="single" w:sz="4" w:space="0" w:color="0F172A"/>
            </w:tcBorders>
          </w:tcPr>
          <w:p>
            <w:pPr>
              <w:jc w:val="center"/>
            </w:pPr>
            <w:r>
              <w:rPr>
                <w:rFonts w:ascii="Times New Roman" w:hAnsi="Times New Roman"/>
                <w:b/>
                <w:color w:val="FFFFFF"/>
                <w:sz w:val="22"/>
              </w:rPr>
              <w:t>Phase II (Research Extension)</w:t>
            </w:r>
          </w:p>
        </w:tc>
      </w:tr>
      <w:tr>
        <w:tc>
          <w:tcPr>
            <w:tcW w:type="dxa" w:w="2890"/>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Video Input</w:t>
            </w:r>
          </w:p>
        </w:tc>
        <w:tc>
          <w:tcPr>
            <w:tcW w:type="dxa" w:w="2890"/>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Webcam, MP4/AVI file upload, Synthetic and Benchmark demo files</w:t>
            </w:r>
          </w:p>
        </w:tc>
        <w:tc>
          <w:tcPr>
            <w:tcW w:type="dxa" w:w="2890"/>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Multi-camera concurrent RTSP IP CCTV streaming and hardware decoding</w:t>
            </w:r>
          </w:p>
        </w:tc>
      </w:tr>
      <w:tr>
        <w:tc>
          <w:tcPr>
            <w:tcW w:type="dxa" w:w="2890"/>
            <w:shd w:fill="F8FAFC"/>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Object Detection</w:t>
            </w:r>
          </w:p>
        </w:tc>
        <w:tc>
          <w:tcPr>
            <w:tcW w:type="dxa" w:w="2890"/>
            <w:shd w:fill="F8FAFC"/>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Ultralytics YOLOv8n (CPU/GPU-auto) with bounding boxes and counts</w:t>
            </w:r>
          </w:p>
        </w:tc>
        <w:tc>
          <w:tcPr>
            <w:tcW w:type="dxa" w:w="2890"/>
            <w:shd w:fill="F8FAFC"/>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Custom fine-tuned YOLOv8/v10 with TensorRT INT8 quantization</w:t>
            </w:r>
          </w:p>
        </w:tc>
      </w:tr>
      <w:tr>
        <w:tc>
          <w:tcPr>
            <w:tcW w:type="dxa" w:w="2890"/>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Weapon Detection</w:t>
            </w:r>
          </w:p>
        </w:tc>
        <w:tc>
          <w:tcPr>
            <w:tcW w:type="dxa" w:w="2890"/>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Modular detector utilizing COCO weapon priors and custom model slot</w:t>
            </w:r>
          </w:p>
        </w:tc>
        <w:tc>
          <w:tcPr>
            <w:tcW w:type="dxa" w:w="2890"/>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Specialized custom-trained weapon model on handgun/blade edge dataset</w:t>
            </w:r>
          </w:p>
        </w:tc>
      </w:tr>
      <w:tr>
        <w:tc>
          <w:tcPr>
            <w:tcW w:type="dxa" w:w="2890"/>
            <w:shd w:fill="F8FAFC"/>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Violence / Action</w:t>
            </w:r>
          </w:p>
        </w:tc>
        <w:tc>
          <w:tcPr>
            <w:tcW w:type="dxa" w:w="2890"/>
            <w:shd w:fill="F8FAFC"/>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Dense Optical Flow (Farneback) kinematic chaos and acceleration metrics</w:t>
            </w:r>
          </w:p>
        </w:tc>
        <w:tc>
          <w:tcPr>
            <w:tcW w:type="dxa" w:w="2890"/>
            <w:shd w:fill="F8FAFC"/>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Hybrid 3D-CNN / CNN-LSTM temporal action recognition network</w:t>
            </w:r>
          </w:p>
        </w:tc>
      </w:tr>
      <w:tr>
        <w:tc>
          <w:tcPr>
            <w:tcW w:type="dxa" w:w="2890"/>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Crowd Analysis</w:t>
            </w:r>
          </w:p>
        </w:tc>
        <w:tc>
          <w:tcPr>
            <w:tcW w:type="dxa" w:w="2890"/>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Person centroid tracking, density levels, and sudden dispersion tracking</w:t>
            </w:r>
          </w:p>
        </w:tc>
        <w:tc>
          <w:tcPr>
            <w:tcW w:type="dxa" w:w="2890"/>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Social force modeling, crowd turbulence, and flow vector heatmaps</w:t>
            </w:r>
          </w:p>
        </w:tc>
      </w:tr>
      <w:tr>
        <w:tc>
          <w:tcPr>
            <w:tcW w:type="dxa" w:w="2890"/>
            <w:shd w:fill="F8FAFC"/>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Threat Scoring</w:t>
            </w:r>
          </w:p>
        </w:tc>
        <w:tc>
          <w:tcPr>
            <w:tcW w:type="dxa" w:w="2890"/>
            <w:shd w:fill="F8FAFC"/>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Context-Aware Multi-Signal Weighted Formulation with Temporal Hysteresis</w:t>
            </w:r>
          </w:p>
        </w:tc>
        <w:tc>
          <w:tcPr>
            <w:tcW w:type="dxa" w:w="2890"/>
            <w:shd w:fill="F8FAFC"/>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Adaptive Bayesian / Machine-Learned context weights and cross-camera tracking</w:t>
            </w:r>
          </w:p>
        </w:tc>
      </w:tr>
      <w:tr>
        <w:tc>
          <w:tcPr>
            <w:tcW w:type="dxa" w:w="2890"/>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Persistence Engine</w:t>
            </w:r>
          </w:p>
        </w:tc>
        <w:tc>
          <w:tcPr>
            <w:tcW w:type="dxa" w:w="2890"/>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Sliding window event tracking with exponential decay and frame confirmation</w:t>
            </w:r>
          </w:p>
        </w:tc>
        <w:tc>
          <w:tcPr>
            <w:tcW w:type="dxa" w:w="2890"/>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Multi-object graph temporal tracking with spatial ID re-identification</w:t>
            </w:r>
          </w:p>
        </w:tc>
      </w:tr>
      <w:tr>
        <w:tc>
          <w:tcPr>
            <w:tcW w:type="dxa" w:w="2890"/>
            <w:shd w:fill="F8FAFC"/>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User Interface</w:t>
            </w:r>
          </w:p>
        </w:tc>
        <w:tc>
          <w:tcPr>
            <w:tcW w:type="dxa" w:w="2890"/>
            <w:shd w:fill="F8FAFC"/>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Web SOC dashboard (Dual-path MJPEG + SocketIO stats and SQLite)</w:t>
            </w:r>
          </w:p>
        </w:tc>
        <w:tc>
          <w:tcPr>
            <w:tcW w:type="dxa" w:w="2890"/>
            <w:shd w:fill="F8FAFC"/>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Enterprise multi-view wall, map integration, and automated audio/SMS dispatch</w:t>
            </w:r>
          </w:p>
        </w:tc>
      </w:tr>
      <w:tr>
        <w:tc>
          <w:tcPr>
            <w:tcW w:type="dxa" w:w="2890"/>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Edge Deployment</w:t>
            </w:r>
          </w:p>
        </w:tc>
        <w:tc>
          <w:tcPr>
            <w:tcW w:type="dxa" w:w="2890"/>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Run-ready on student dev laptops (Intel Core i5 CPU, ~20–30 FPS)</w:t>
            </w:r>
          </w:p>
        </w:tc>
        <w:tc>
          <w:tcPr>
            <w:tcW w:type="dxa" w:w="2890"/>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NVIDIA Jetson Orin Nano / Xavier deployment with DeepStream pipeline</w:t>
            </w:r>
          </w:p>
        </w:tc>
      </w:tr>
    </w:tbl>
    <w:p>
      <w:pPr>
        <w:spacing w:after="120"/>
      </w:pPr>
    </w:p>
    <w:p>
      <w:pPr>
        <w:keepNext/>
        <w:spacing w:before="280" w:after="120"/>
        <w:jc w:val="left"/>
      </w:pPr>
      <w:r>
        <w:rPr>
          <w:rFonts w:ascii="Times New Roman" w:hAnsi="Times New Roman"/>
          <w:b/>
          <w:color w:val="000000"/>
          <w:sz w:val="27"/>
        </w:rPr>
        <w:t>1.5 RESEARCH NOVELTY: CONTEXT-AWARE TEMPORAL THREAT SCORING</w:t>
      </w:r>
    </w:p>
    <w:p>
      <w:pPr>
        <w:spacing w:before="0" w:after="160" w:line="360" w:lineRule="auto"/>
        <w:jc w:val="both"/>
      </w:pPr>
      <w:r>
        <w:rPr>
          <w:rFonts w:ascii="Times New Roman" w:hAnsi="Times New Roman"/>
          <w:color w:val="000000"/>
          <w:sz w:val="26"/>
        </w:rPr>
        <w:t>The central novelty of this framework centers on the mathematical paradigm shift from instantaneous isolated thresholding to Context-Aware Temporal Threat Scoring. In commercial CCTV systems, if a detector identifies a frame with high localized pixel change (such as an individual waving vigorously or opening an umbrella), an alert threshold is breached immediately. In contrast, our framework models threat as a multi-dimensional kinematic and contextual function evaluated over time:</w:t>
      </w:r>
    </w:p>
    <w:p>
      <w:pPr>
        <w:spacing w:before="0" w:after="120" w:line="360" w:lineRule="auto"/>
        <w:ind w:left="360"/>
        <w:jc w:val="both"/>
      </w:pPr>
      <w:r>
        <w:rPr>
          <w:rFonts w:ascii="Times New Roman" w:hAnsi="Times New Roman"/>
          <w:b/>
          <w:color w:val="000000"/>
          <w:sz w:val="26"/>
        </w:rPr>
        <w:t xml:space="preserve">Formulation: </w:t>
      </w:r>
      <w:r>
        <w:rPr>
          <w:rFonts w:ascii="Times New Roman" w:hAnsi="Times New Roman"/>
          <w:color w:val="000000"/>
          <w:sz w:val="26"/>
        </w:rPr>
        <w:t>Threat Severity = f(Weapon Presence, Violence Kinematics, Crowd Dynamics, Movement Intensity, Temporal Persistence, Detection Confidence)</w:t>
      </w:r>
    </w:p>
    <w:p>
      <w:pPr>
        <w:spacing w:before="0" w:after="160" w:line="360" w:lineRule="auto"/>
        <w:jc w:val="both"/>
      </w:pPr>
      <w:r>
        <w:rPr>
          <w:rFonts w:ascii="Times New Roman" w:hAnsi="Times New Roman"/>
          <w:color w:val="000000"/>
          <w:sz w:val="26"/>
        </w:rPr>
        <w:t>Crucially, a short-lived occurrence (lasting only 1 to 3 frames, equivalent to 100–300 ms) is identified as a transient anomaly by the Temporal Persistence Engine. The threat score is dampened, preventing false alarm generation. Only when anomalous signals exhibit sustained coherence over consecutive frames does the system elevate the threat status to HIGH RISK or CRITICAL, generating an authenticated forensic alert accompanied by snapshot evidence and quantitative metric breakdowns.</w:t>
      </w:r>
    </w:p>
    <w:p>
      <w:pPr>
        <w:keepNext/>
        <w:spacing w:before="280" w:after="120"/>
        <w:jc w:val="left"/>
      </w:pPr>
      <w:r>
        <w:rPr>
          <w:rFonts w:ascii="Times New Roman" w:hAnsi="Times New Roman"/>
          <w:b/>
          <w:color w:val="000000"/>
          <w:sz w:val="27"/>
        </w:rPr>
        <w:t>1.6 ORGANIZATION OF THE REPORT</w:t>
      </w:r>
    </w:p>
    <w:p>
      <w:pPr>
        <w:spacing w:before="0" w:after="240" w:line="360" w:lineRule="auto"/>
        <w:jc w:val="both"/>
      </w:pPr>
      <w:r>
        <w:rPr>
          <w:rFonts w:ascii="Times New Roman" w:hAnsi="Times New Roman"/>
          <w:color w:val="000000"/>
          <w:sz w:val="26"/>
        </w:rPr>
        <w:t>The remainder of this report is organized as follows: Chapter 2 presents a thorough Literature Review examining classical and modern computer vision approaches in surveillance, weapon detection, optical flow action recognition, and multi-sensor fusion. Chapter 3 details the Proposed System and Methodology, including architectural decomposition, kinematic formulas, crowd dispersion logic, and the threat scoring engine. Chapter 4 elaborates on the System Design and Implementation, detailing the dual-path streaming protocol, database design, and web SOC dashboard. Chapter 5 discusses the Experimental Results and Performance Benchmarks, validating accuracy, latency, and false-alarm suppression. Finally, Chapter 6 concludes the report with a summary of Phase I achievements and outlines the Phase II research roadmap.</w:t>
      </w:r>
    </w:p>
    <w:p>
      <w:r>
        <w:br w:type="page"/>
      </w:r>
    </w:p>
    <w:p>
      <w:pPr>
        <w:keepNext/>
        <w:spacing w:before="360" w:after="160"/>
        <w:jc w:val="left"/>
      </w:pPr>
      <w:r>
        <w:rPr>
          <w:rFonts w:ascii="Times New Roman" w:hAnsi="Times New Roman"/>
          <w:b/>
          <w:color w:val="000000"/>
          <w:sz w:val="30"/>
        </w:rPr>
        <w:t>CHAPTER 2</w:t>
        <w:br/>
        <w:t>LITERATURE REVIEW</w:t>
      </w:r>
    </w:p>
    <w:p>
      <w:pPr>
        <w:keepNext/>
        <w:spacing w:before="280" w:after="120"/>
        <w:jc w:val="left"/>
      </w:pPr>
      <w:r>
        <w:rPr>
          <w:rFonts w:ascii="Times New Roman" w:hAnsi="Times New Roman"/>
          <w:b/>
          <w:color w:val="000000"/>
          <w:sz w:val="27"/>
        </w:rPr>
        <w:t>2.1 OVERVIEW OF INTELLIGENT VIDEO SURVEILLANCE</w:t>
      </w:r>
    </w:p>
    <w:p>
      <w:pPr>
        <w:spacing w:before="0" w:after="160" w:line="360" w:lineRule="auto"/>
        <w:jc w:val="both"/>
      </w:pPr>
      <w:r>
        <w:rPr>
          <w:rFonts w:ascii="Times New Roman" w:hAnsi="Times New Roman"/>
          <w:color w:val="000000"/>
          <w:sz w:val="26"/>
        </w:rPr>
        <w:t>Automated video surveillance has evolved over three major computational eras. The first generation (1990s–2000s) relied strictly on pixel-level image processing techniques, including Gaussian Mixture Models (GMM) for background subtraction, optical flow histograms, and hand-crafted edge filters (Stauffer &amp; Grimson, 1999). While computationally economical on contemporary hardware, these systems were notoriously brittle, suffering severe false alarms caused by illumination changes, shadows, and camera vibrations. The second generation (2000s–2012) incorporated machine learning classifiers such as Support Vector Machines (SVM) and AdaBoost trained on hand-engineered features like Histograms of Oriented Gradients (HOG) and Scale-Invariant Feature Transform (SIFT) descriptors (Dalal &amp; Triggs, 2005). Although pedestrian detection accuracy improved, these methods lacked generalization capabilities across varying camera angles and crowded urban scenes.</w:t>
      </w:r>
    </w:p>
    <w:p>
      <w:pPr>
        <w:spacing w:before="0" w:after="160" w:line="360" w:lineRule="auto"/>
        <w:jc w:val="both"/>
      </w:pPr>
      <w:r>
        <w:rPr>
          <w:rFonts w:ascii="Times New Roman" w:hAnsi="Times New Roman"/>
          <w:color w:val="000000"/>
          <w:sz w:val="26"/>
        </w:rPr>
        <w:t>The third and current generation (2012–present) is dominated by Deep Convolutional Neural Networks (CNNs) and Vision Transformers (ViTs). Modern deep learning surveillance systems achieve remarkable object recognition accuracy even in cluttered environments. However, as noted by recent surveys (Nawaratne et al., 2020), commercial deployments continue to suffer from alarm fatigue because high classification accuracy in isolated frames does not equate to intelligent scene understanding.</w:t>
      </w:r>
    </w:p>
    <w:p>
      <w:pPr>
        <w:keepNext/>
        <w:spacing w:before="280" w:after="120"/>
        <w:jc w:val="left"/>
      </w:pPr>
      <w:r>
        <w:rPr>
          <w:rFonts w:ascii="Times New Roman" w:hAnsi="Times New Roman"/>
          <w:b/>
          <w:color w:val="000000"/>
          <w:sz w:val="27"/>
        </w:rPr>
        <w:t>2.2 DEEP LEARNING FOR REAL-TIME OBJECT DETECTION</w:t>
      </w:r>
    </w:p>
    <w:p>
      <w:pPr>
        <w:spacing w:before="0" w:after="160" w:line="360" w:lineRule="auto"/>
        <w:jc w:val="both"/>
      </w:pPr>
      <w:r>
        <w:rPr>
          <w:rFonts w:ascii="Times New Roman" w:hAnsi="Times New Roman"/>
          <w:color w:val="000000"/>
          <w:sz w:val="26"/>
        </w:rPr>
        <w:t>Real-time object detection represents the foundational layer of modern surveillance pipelines. Object detection algorithms are broadly classified into two categories: two-stage detectors and single-stage detectors. Two-stage detectors, exemplified by Faster R-CNN (Ren et al., 2015), utilize a Region Proposal Network (RPN) to generate candidate bounding boxes followed by classification and bounding box regression. While Faster R-CNN achieves superior localization precision, its multi-stage computational complexity results in low frame rates (typically 5–10 FPS on CPUs), rendering it unsuitable for high-throughput multi-stream surveillance.</w:t>
      </w:r>
    </w:p>
    <w:p>
      <w:pPr>
        <w:spacing w:before="0" w:after="160" w:line="360" w:lineRule="auto"/>
        <w:jc w:val="both"/>
      </w:pPr>
      <w:r>
        <w:rPr>
          <w:rFonts w:ascii="Times New Roman" w:hAnsi="Times New Roman"/>
          <w:color w:val="000000"/>
          <w:sz w:val="26"/>
        </w:rPr>
        <w:t>Single-stage detectors, pioneered by the You Only Look Once (YOLO) family (Redmon et al., 2016) and Single Shot MultiBox Detector (SSD) (Liu et al., 2016), formulate object detection as a unified spatial regression problem. YOLO divides the input image into a grid and directly predicts bounding box coordinates and class probabilities simultaneously. Successive iterations—culminating in YOLOv8 by Ultralytics (Jocher et al., 2023)—introduce anchor-free detection heads, decoupled head architecture, and Mosaic data augmentations. YOLOv8 Nano (YOLOv8n), parameterized with only 3.2 million weights, achieves an optimal trade-off between inference speed and Mean Average Precision (mAP), delivering over 25 FPS on commodity CPU hardware. This makes YOLOv8n the ideal candidate for our Phase-I lightweight real-time object detection module.</w:t>
      </w:r>
    </w:p>
    <w:p>
      <w:pPr>
        <w:keepNext/>
        <w:spacing w:before="280" w:after="120"/>
        <w:jc w:val="left"/>
      </w:pPr>
      <w:r>
        <w:rPr>
          <w:rFonts w:ascii="Times New Roman" w:hAnsi="Times New Roman"/>
          <w:b/>
          <w:color w:val="000000"/>
          <w:sz w:val="27"/>
        </w:rPr>
        <w:t>2.3 AUTOMATED WEAPON DETECTION IN PUBLIC SURVEILLANCE</w:t>
      </w:r>
    </w:p>
    <w:p>
      <w:pPr>
        <w:spacing w:before="0" w:after="160" w:line="360" w:lineRule="auto"/>
        <w:jc w:val="both"/>
      </w:pPr>
      <w:r>
        <w:rPr>
          <w:rFonts w:ascii="Times New Roman" w:hAnsi="Times New Roman"/>
          <w:color w:val="000000"/>
          <w:sz w:val="26"/>
        </w:rPr>
        <w:t>Detecting weapons (such as handguns, knives, and edged instruments) in public CCTV footage poses significant computer vision challenges due to severe visual occlusions, small object pixel surface area, motion blur, and low contrast. Classical studies by Olmos et al. (2018) applied Faster R-CNN and SSD for handgun detection in surveillance video, achieving commendable laboratory accuracy but exhibiting high false alarm rates when pedestrians held cell phones, wallets, or beverage containers.</w:t>
      </w:r>
    </w:p>
    <w:p>
      <w:pPr>
        <w:spacing w:before="0" w:after="160" w:line="360" w:lineRule="auto"/>
        <w:jc w:val="both"/>
      </w:pPr>
      <w:r>
        <w:rPr>
          <w:rFonts w:ascii="Times New Roman" w:hAnsi="Times New Roman"/>
          <w:color w:val="000000"/>
          <w:sz w:val="26"/>
        </w:rPr>
        <w:t>Recent literature emphasizes that relying exclusively on an object detector for weapon detection is fundamentally flawed because an object detector only identifies appearance, not intent (Pérez-Hernández et al., 2020). For example, a kitchen knife held in a restaurant kitchen is contextually benign, whereas the same knife held amidst chaotic physical motion in an urban crowd signifies an imminent security crisis. This insight underscores the necessity of our modular weapon detector coupled with kinematic violence analysis and contextual threat scoring.</w:t>
      </w:r>
    </w:p>
    <w:p>
      <w:pPr>
        <w:keepNext/>
        <w:spacing w:before="280" w:after="120"/>
        <w:jc w:val="left"/>
      </w:pPr>
      <w:r>
        <w:rPr>
          <w:rFonts w:ascii="Times New Roman" w:hAnsi="Times New Roman"/>
          <w:b/>
          <w:color w:val="000000"/>
          <w:sz w:val="27"/>
        </w:rPr>
        <w:t>2.4 OPTICAL FLOW AND KINEMATIC ACTION/VIOLENCE RECOGNITION</w:t>
      </w:r>
    </w:p>
    <w:p>
      <w:pPr>
        <w:spacing w:before="0" w:after="160" w:line="360" w:lineRule="auto"/>
        <w:jc w:val="both"/>
      </w:pPr>
      <w:r>
        <w:rPr>
          <w:rFonts w:ascii="Times New Roman" w:hAnsi="Times New Roman"/>
          <w:color w:val="000000"/>
          <w:sz w:val="26"/>
        </w:rPr>
        <w:t>Human violence and physical aggression in video are distinguished by rapid, irregular, and chaotic movements of human limbs and bodies. Action recognition research has explored two primary paradigms: deep spatio-temporal neural networks and optical flow kinematics. Deep temporal models—such as 3D-CNNs (C3D, I3D) (Carreira &amp; Zisserman, 2017) and CNN-LSTM architectures (Donahue et al., 2015)—process spatio-temporal video volumes. However, 3D convolutions require massive floating-point operations (FLOPs) and high GPU memory bandwidth, leading to latencies exceeding 200 ms per frame on non-accelerated computing nodes.</w:t>
      </w:r>
    </w:p>
    <w:p>
      <w:pPr>
        <w:spacing w:before="0" w:after="160" w:line="360" w:lineRule="auto"/>
        <w:jc w:val="both"/>
      </w:pPr>
      <w:r>
        <w:rPr>
          <w:rFonts w:ascii="Times New Roman" w:hAnsi="Times New Roman"/>
          <w:color w:val="000000"/>
          <w:sz w:val="26"/>
        </w:rPr>
        <w:t>Conversely, dense optical flow algorithms—specifically the Gunnar Farneback method (Farneback, 2003)—approximate the motion between two consecutive frames using quadratic polynomial expansions. By transforming the Cartesian velocity vector field into polar coordinates, optical flow directly reveals velocity magnitude, acceleration, and circular directional variance. In academic violence benchmarks (such as the Hockey Fight and UCF-Crime datasets), chaotic multi-directional motion vector distributions have proven to be robust indicators of physical altercations (Senst et al., 2015). By operating at downscaled resolutions, dense optical flow executes in under 10 ms on a CPU, providing high-fidelity kinematic descriptors without the computational paralysis of 3D-CNNs.</w:t>
      </w:r>
    </w:p>
    <w:p>
      <w:pPr>
        <w:keepNext/>
        <w:spacing w:before="280" w:after="120"/>
        <w:jc w:val="left"/>
      </w:pPr>
      <w:r>
        <w:rPr>
          <w:rFonts w:ascii="Times New Roman" w:hAnsi="Times New Roman"/>
          <w:b/>
          <w:color w:val="000000"/>
          <w:sz w:val="27"/>
        </w:rPr>
        <w:t>2.5 CROWD DYNAMICS, DENSITY ESTIMATION, AND SPATIAL DISPERSION</w:t>
      </w:r>
    </w:p>
    <w:p>
      <w:pPr>
        <w:spacing w:before="0" w:after="160" w:line="360" w:lineRule="auto"/>
        <w:jc w:val="both"/>
      </w:pPr>
      <w:r>
        <w:rPr>
          <w:rFonts w:ascii="Times New Roman" w:hAnsi="Times New Roman"/>
          <w:color w:val="000000"/>
          <w:sz w:val="26"/>
        </w:rPr>
        <w:t>Crowd analysis in urban security encompasses two complementary aspects: crowd density monitoring and crowd anomaly detection. In urban environments, crowd panics, stampedes, or violent outbreaks manifest through distinct spatial signatures: either abnormal gatherings (rapid convergence toward an altercation) or sudden crowd dispersion (people fleeing outwards from a threat source) (Helbing &amp; Molnar, 1995).</w:t>
      </w:r>
    </w:p>
    <w:p>
      <w:pPr>
        <w:spacing w:before="0" w:after="160" w:line="360" w:lineRule="auto"/>
        <w:jc w:val="both"/>
      </w:pPr>
      <w:r>
        <w:rPr>
          <w:rFonts w:ascii="Times New Roman" w:hAnsi="Times New Roman"/>
          <w:color w:val="000000"/>
          <w:sz w:val="26"/>
        </w:rPr>
        <w:t>Classical approaches utilized optical flow divergence or social force models to predict crowd trajectories. Recent vision-based surveillance systems leverage real-time person bounding box centroids to estimate localized spatial density and spatial dispersion rates (Zhan et al., 2008). Tracking the rate of change of spatial dispersion provides an invaluable auxiliary signal for detecting anomalous events, as human crowds react instantaneously to violent or life-threatening occurrences.</w:t>
      </w:r>
    </w:p>
    <w:p>
      <w:pPr>
        <w:keepNext/>
        <w:spacing w:before="280" w:after="120"/>
        <w:jc w:val="left"/>
      </w:pPr>
      <w:r>
        <w:rPr>
          <w:rFonts w:ascii="Times New Roman" w:hAnsi="Times New Roman"/>
          <w:b/>
          <w:color w:val="000000"/>
          <w:sz w:val="27"/>
        </w:rPr>
        <w:t>2.6 MULTI-SIGNAL THREAT FUSION AND TEMPORAL PERSISTENCE MODELS</w:t>
      </w:r>
    </w:p>
    <w:p>
      <w:pPr>
        <w:spacing w:before="0" w:after="160" w:line="360" w:lineRule="auto"/>
        <w:jc w:val="both"/>
      </w:pPr>
      <w:r>
        <w:rPr>
          <w:rFonts w:ascii="Times New Roman" w:hAnsi="Times New Roman"/>
          <w:color w:val="000000"/>
          <w:sz w:val="26"/>
        </w:rPr>
        <w:t>Despite vast literature on individual detection tasks, multi-sensor and multi-signal threat fusion remains an underexplored frontier in video surveillance. Most commercial and academic systems implement disjoint alert triggers: if detector A fires OR detector B fires, alert. This disjunctive logic maximizes false alarms. Sensor fusion research in robotics and defense (Castanedo, 2013) demonstrates that weighted linear combination combined with temporal hysteresis significantly outperforms isolated decision trees.</w:t>
      </w:r>
    </w:p>
    <w:p>
      <w:pPr>
        <w:spacing w:before="0" w:after="160" w:line="360" w:lineRule="auto"/>
        <w:jc w:val="both"/>
      </w:pPr>
      <w:r>
        <w:rPr>
          <w:rFonts w:ascii="Times New Roman" w:hAnsi="Times New Roman"/>
          <w:color w:val="000000"/>
          <w:sz w:val="26"/>
        </w:rPr>
        <w:t>Temporal persistence models maintain a temporal memory of detected anomalies across consecutive frames. In radar and target tracking, the M-out-of-N confirmation logic (Blackman &amp; Popoli, 1999) requires a target track to be validated across M consecutive scans within an N-scan window before declaring a valid track. Adapting this mathematical principle to video surveillance enables effective suppression of transient kinematic spikes (e.g., rapid hand waving or stumbling), establishing the foundation for our Context-Aware Temporal Threat Scoring Engine.</w:t>
      </w:r>
    </w:p>
    <w:p>
      <w:pPr>
        <w:keepNext/>
        <w:spacing w:before="280" w:after="120"/>
        <w:jc w:val="left"/>
      </w:pPr>
      <w:r>
        <w:rPr>
          <w:rFonts w:ascii="Times New Roman" w:hAnsi="Times New Roman"/>
          <w:b/>
          <w:color w:val="000000"/>
          <w:sz w:val="27"/>
        </w:rPr>
        <w:t>2.7 IDENTIFIED RESEARCH GAPS AND MOTIVATION</w:t>
      </w:r>
    </w:p>
    <w:p>
      <w:pPr>
        <w:spacing w:before="0" w:after="240" w:line="360" w:lineRule="auto"/>
        <w:jc w:val="both"/>
      </w:pPr>
      <w:r>
        <w:rPr>
          <w:rFonts w:ascii="Times New Roman" w:hAnsi="Times New Roman"/>
          <w:color w:val="000000"/>
          <w:sz w:val="26"/>
        </w:rPr>
        <w:t>The critical gaps identified across the literature are summarized as follows: (i) Absence of lightweight unified frameworks that concurrently analyze object identity, weapon presence, motion kinematics, and crowd dynamics on edge/commodity hardware; (ii) Lack of context-aware scoring formulas that weight multiple risk signals dynamically rather than issuing binary alerts; (iii) Inadequate temporal persistence mechanisms, leading to crippling false alarm rates in dynamic urban scenes; and (iv) Poor video streaming architectures in web-based surveillance prototypes, where Base64-over-WebSocket flooding overwhelms browser UI threads during high-motion events. Addressing these interconnected gaps forms the primary motivation for this project.</w:t>
      </w:r>
    </w:p>
    <w:p>
      <w:r>
        <w:br w:type="page"/>
      </w:r>
    </w:p>
    <w:p>
      <w:pPr>
        <w:keepNext/>
        <w:spacing w:before="360" w:after="160"/>
        <w:jc w:val="left"/>
      </w:pPr>
      <w:r>
        <w:rPr>
          <w:rFonts w:ascii="Times New Roman" w:hAnsi="Times New Roman"/>
          <w:b/>
          <w:color w:val="000000"/>
          <w:sz w:val="30"/>
        </w:rPr>
        <w:t>CHAPTER 3</w:t>
        <w:br/>
        <w:t>PROPOSED SYSTEM AND METHODOLOGY</w:t>
      </w:r>
    </w:p>
    <w:p>
      <w:pPr>
        <w:keepNext/>
        <w:spacing w:before="280" w:after="120"/>
        <w:jc w:val="left"/>
      </w:pPr>
      <w:r>
        <w:rPr>
          <w:rFonts w:ascii="Times New Roman" w:hAnsi="Times New Roman"/>
          <w:b/>
          <w:color w:val="000000"/>
          <w:sz w:val="27"/>
        </w:rPr>
        <w:t>3.1 HIGH-LEVEL SYSTEM ARCHITECTURE</w:t>
      </w:r>
    </w:p>
    <w:p>
      <w:pPr>
        <w:spacing w:before="0" w:after="160" w:line="360" w:lineRule="auto"/>
        <w:jc w:val="both"/>
      </w:pPr>
      <w:r>
        <w:rPr>
          <w:rFonts w:ascii="Times New Roman" w:hAnsi="Times New Roman"/>
          <w:color w:val="000000"/>
          <w:sz w:val="26"/>
        </w:rPr>
        <w:t>The proposed AI-Driven Intelligent Surveillance Framework is structured as a modular, feed-forward analytical pipeline with temporal memory and dual-path output streaming. The architecture decouples video capture, neural inference, kinematic analysis, temporal persistence, and user visualization into isolated, thread-safe software modules.</w:t>
      </w:r>
    </w:p>
    <w:p>
      <w:pPr>
        <w:spacing w:before="160" w:after="80"/>
        <w:jc w:val="center"/>
      </w:pPr>
      <w:r>
        <w:drawing>
          <wp:inline xmlns:a="http://schemas.openxmlformats.org/drawingml/2006/main" xmlns:pic="http://schemas.openxmlformats.org/drawingml/2006/picture">
            <wp:extent cx="5486400" cy="2715491"/>
            <wp:docPr id="2" name="Picture 2"/>
            <wp:cNvGraphicFramePr>
              <a:graphicFrameLocks noChangeAspect="1"/>
            </wp:cNvGraphicFramePr>
            <a:graphic>
              <a:graphicData uri="http://schemas.openxmlformats.org/drawingml/2006/picture">
                <pic:pic>
                  <pic:nvPicPr>
                    <pic:cNvPr id="0" name="fig_system_architecture.png"/>
                    <pic:cNvPicPr/>
                  </pic:nvPicPr>
                  <pic:blipFill>
                    <a:blip r:embed="rId10"/>
                    <a:stretch>
                      <a:fillRect/>
                    </a:stretch>
                  </pic:blipFill>
                  <pic:spPr>
                    <a:xfrm>
                      <a:off x="0" y="0"/>
                      <a:ext cx="5486400" cy="2715491"/>
                    </a:xfrm>
                    <a:prstGeom prst="rect"/>
                  </pic:spPr>
                </pic:pic>
              </a:graphicData>
            </a:graphic>
          </wp:inline>
        </w:drawing>
      </w:r>
    </w:p>
    <w:p>
      <w:pPr>
        <w:spacing w:before="40" w:after="200"/>
        <w:jc w:val="center"/>
      </w:pPr>
      <w:r>
        <w:rPr>
          <w:rFonts w:ascii="Times New Roman" w:hAnsi="Times New Roman"/>
          <w:b/>
          <w:color w:val="1E293B"/>
          <w:sz w:val="23"/>
        </w:rPr>
        <w:t>Figure 3.1: High-Level Architectural Pipeline of the AI-Driven Intelligent Surveillance Framework</w:t>
      </w:r>
    </w:p>
    <w:p>
      <w:pPr>
        <w:spacing w:before="0" w:after="160" w:line="360" w:lineRule="auto"/>
        <w:jc w:val="both"/>
      </w:pPr>
      <w:r>
        <w:rPr>
          <w:rFonts w:ascii="Times New Roman" w:hAnsi="Times New Roman"/>
          <w:color w:val="000000"/>
          <w:sz w:val="26"/>
        </w:rPr>
        <w:t>As depicted in Figure 3.1, raw video frames ingested from physical webcams, uploaded video files, or sample benchmarks undergo real-time preprocessing before branching into spatial and temporal processing paths. The spatial path performs YOLOv8 object detection and modular weapon analysis. The temporal path processes consecutive frame pairs through dense optical flow to evaluate kinematic violence metrics and tracks person centroids for crowd dynamics. The extracted feature vectors converge into the Context-Aware Temporal Threat Scoring Engine, which consults the Temporal Persistence Engine before issuing authenticated alerts to the database and streaming overlays to the SOC dashboard.</w:t>
      </w:r>
    </w:p>
    <w:p>
      <w:pPr>
        <w:keepNext/>
        <w:spacing w:before="280" w:after="120"/>
        <w:jc w:val="left"/>
      </w:pPr>
      <w:r>
        <w:rPr>
          <w:rFonts w:ascii="Times New Roman" w:hAnsi="Times New Roman"/>
          <w:b/>
          <w:color w:val="000000"/>
          <w:sz w:val="27"/>
        </w:rPr>
        <w:t>3.2 MULTI-SOURCE VIDEO INGESTION AND THREADED CAPTURE</w:t>
      </w:r>
    </w:p>
    <w:p>
      <w:pPr>
        <w:spacing w:before="0" w:after="160" w:line="360" w:lineRule="auto"/>
        <w:jc w:val="both"/>
      </w:pPr>
      <w:r>
        <w:rPr>
          <w:rFonts w:ascii="Times New Roman" w:hAnsi="Times New Roman"/>
          <w:color w:val="000000"/>
          <w:sz w:val="26"/>
        </w:rPr>
        <w:t>Video ingestion in surveillance systems must guarantee continuous, non-blocking frame delivery. When processing high-resolution camera feeds, OpenCV's default synchronous capture blocks on the underlying DirectShow/V4L2 camera driver if inference takes longer than the inter-frame arrival interval, causing internal camera buffer overflow and severe frame lag. To eliminate this issue, our VideoSource module (core/video_source.py) deploys a dedicated background capture worker thread:</w:t>
      </w:r>
    </w:p>
    <w:p>
      <w:pPr>
        <w:spacing w:before="0" w:after="120" w:line="360" w:lineRule="auto"/>
        <w:ind w:left="360"/>
        <w:jc w:val="both"/>
      </w:pPr>
      <w:r>
        <w:rPr>
          <w:rFonts w:ascii="Times New Roman" w:hAnsi="Times New Roman"/>
          <w:color w:val="000000"/>
          <w:sz w:val="26"/>
        </w:rPr>
        <w:t>1. Hardware Driver Optimization: On Windows platforms, the webcam is initialized using cv2.CAP_DSHOW and explicitly instructed to request hardware-compressed Motion-JPEG frames via cv2.CAP_PROP_FOURCC = 'MJPG' at 30 FPS. This reduces USB bus transfer bottlenecks by up to 10× compared to raw uncompressed YUY2.</w:t>
      </w:r>
    </w:p>
    <w:p>
      <w:pPr>
        <w:spacing w:before="0" w:after="120" w:line="360" w:lineRule="auto"/>
        <w:ind w:left="360"/>
        <w:jc w:val="both"/>
      </w:pPr>
      <w:r>
        <w:rPr>
          <w:rFonts w:ascii="Times New Roman" w:hAnsi="Times New Roman"/>
          <w:color w:val="000000"/>
          <w:sz w:val="26"/>
        </w:rPr>
        <w:t>2. Buffer Decoupling: The DirectShow buffer size is clamped to 1 (cv2.CAP_PROP_BUFFERSIZE = 1). The capture thread continuously polls cap.read() at camera speed and stores only the newest frame in a thread-safe mutex-protected buffer, discarding stale frames.</w:t>
      </w:r>
    </w:p>
    <w:p>
      <w:pPr>
        <w:spacing w:before="0" w:after="120" w:line="360" w:lineRule="auto"/>
        <w:ind w:left="360"/>
        <w:jc w:val="both"/>
      </w:pPr>
      <w:r>
        <w:rPr>
          <w:rFonts w:ascii="Times New Roman" w:hAnsi="Times New Roman"/>
          <w:color w:val="000000"/>
          <w:sz w:val="26"/>
        </w:rPr>
        <w:t>3. Pipeline Synchronization: The processing loop requests frames via read_frame(), which awaits a threading.Event flag with a 150 ms timeout, ensuring immediate wake-up without polling latency while guaranteeing that camera hiccups never crash the analytical pipeline.</w:t>
      </w:r>
    </w:p>
    <w:p>
      <w:pPr>
        <w:keepNext/>
        <w:spacing w:before="280" w:after="120"/>
        <w:jc w:val="left"/>
      </w:pPr>
      <w:r>
        <w:rPr>
          <w:rFonts w:ascii="Times New Roman" w:hAnsi="Times New Roman"/>
          <w:b/>
          <w:color w:val="000000"/>
          <w:sz w:val="27"/>
        </w:rPr>
        <w:t>3.3 REAL-TIME YOLOV8 OBJECT DETECTION PIPELINE</w:t>
      </w:r>
    </w:p>
    <w:p>
      <w:pPr>
        <w:spacing w:before="0" w:after="160" w:line="360" w:lineRule="auto"/>
        <w:jc w:val="both"/>
      </w:pPr>
      <w:r>
        <w:rPr>
          <w:rFonts w:ascii="Times New Roman" w:hAnsi="Times New Roman"/>
          <w:color w:val="000000"/>
          <w:sz w:val="26"/>
        </w:rPr>
        <w:t>Spatial object detection is performed by ObjectDetector (ai/detector.py), utilizing the pre-trained Ultralytics YOLOv8n network. YOLOv8 features an anchor-free split head that predicts class probabilities and bounding box offsets independently:</w:t>
      </w:r>
    </w:p>
    <w:p>
      <w:pPr>
        <w:spacing w:before="0" w:after="160" w:line="360" w:lineRule="auto"/>
        <w:jc w:val="both"/>
      </w:pPr>
      <w:r>
        <w:rPr>
          <w:rFonts w:ascii="Times New Roman" w:hAnsi="Times New Roman"/>
          <w:color w:val="000000"/>
          <w:sz w:val="26"/>
        </w:rPr>
        <w:t>For an input video frame I of dimensions H × W × 3, the image is dynamically scaled to an optimized inference resolution of 416 × 416 pixels. The forward pass outputs candidate bounding boxes B_i = (x_1, y_1, x_2, y_2), class label c_i ∈ C, and confidence score s_i ∈ [0, 1]. Non-Maximum Suppression (NMS) with an Intersection-over-Union threshold of IoU_thresh = 0.45 eliminates redundant overlapping bounding boxes. A confidence threshold of s_conf ≥ 0.35 is enforced.</w:t>
      </w:r>
    </w:p>
    <w:p>
      <w:pPr>
        <w:spacing w:before="0" w:after="160" w:line="360" w:lineRule="auto"/>
        <w:jc w:val="both"/>
      </w:pPr>
      <w:r>
        <w:rPr>
          <w:rFonts w:ascii="Times New Roman" w:hAnsi="Times New Roman"/>
          <w:color w:val="000000"/>
          <w:sz w:val="26"/>
        </w:rPr>
        <w:t>The detector extracts total person count N_people = ∑ I(c_i = 'person') and object counts across surveillance-relevant COCO categories (backpacks, suitcases, vehicles). Detection metrics and annotated bounding box coordinates are formatted into standardized JSON-serializable dictionaries.</w:t>
      </w:r>
    </w:p>
    <w:p>
      <w:pPr>
        <w:keepNext/>
        <w:spacing w:before="280" w:after="120"/>
        <w:jc w:val="left"/>
      </w:pPr>
      <w:r>
        <w:rPr>
          <w:rFonts w:ascii="Times New Roman" w:hAnsi="Times New Roman"/>
          <w:b/>
          <w:color w:val="000000"/>
          <w:sz w:val="27"/>
        </w:rPr>
        <w:t>3.4 MODULAR WEAPON DETECTION SUBSYSTEM</w:t>
      </w:r>
    </w:p>
    <w:p>
      <w:pPr>
        <w:spacing w:before="0" w:after="160" w:line="360" w:lineRule="auto"/>
        <w:jc w:val="both"/>
      </w:pPr>
      <w:r>
        <w:rPr>
          <w:rFonts w:ascii="Times New Roman" w:hAnsi="Times New Roman"/>
          <w:color w:val="000000"/>
          <w:sz w:val="26"/>
        </w:rPr>
        <w:t>The modular weapon detection module (ai/weapon_detector.py) provides a flexible, dual-mode architecture. In default Phase-I configuration, it filters YOLOv8 detection outputs for standard COCO weapon classes (such as knives, class ID 43). Furthermore, the class architecture is explicitly designed with plug-and-play model loading capabilities: when a specialized weapon-detection model (e.g., custom YOLOv8 handgun/firearm detector) is supplied at runtime via config.WEAPON_MODEL_PATH, the detector automatically hot-swaps inference weights without requiring system restarts.</w:t>
      </w:r>
    </w:p>
    <w:p>
      <w:pPr>
        <w:spacing w:before="0" w:after="160" w:line="360" w:lineRule="auto"/>
        <w:jc w:val="both"/>
      </w:pPr>
      <w:r>
        <w:rPr>
          <w:rFonts w:ascii="Times New Roman" w:hAnsi="Times New Roman"/>
          <w:color w:val="000000"/>
          <w:sz w:val="26"/>
        </w:rPr>
        <w:t>The weapon detector computes a weapon presence score S_weapon ∈ [0, 100]. If a weapon is detected with high confidence (s_w ≥ 0.30), a configurable risk boost (WEAPON_SCORE_BOOST = 40) is injected, and the UI visually distinguishes normal objects (green bounding box) from confirmed weapons (high-visibility red bounding box with warning markers).</w:t>
      </w:r>
    </w:p>
    <w:p>
      <w:pPr>
        <w:keepNext/>
        <w:spacing w:before="280" w:after="120"/>
        <w:jc w:val="left"/>
      </w:pPr>
      <w:r>
        <w:rPr>
          <w:rFonts w:ascii="Times New Roman" w:hAnsi="Times New Roman"/>
          <w:b/>
          <w:color w:val="000000"/>
          <w:sz w:val="27"/>
        </w:rPr>
        <w:t>3.5 DENSE OPTICAL FLOW KINEMATIC VIOLENCE DETECTOR</w:t>
      </w:r>
    </w:p>
    <w:p>
      <w:pPr>
        <w:spacing w:before="0" w:after="160" w:line="360" w:lineRule="auto"/>
        <w:jc w:val="both"/>
      </w:pPr>
      <w:r>
        <w:rPr>
          <w:rFonts w:ascii="Times New Roman" w:hAnsi="Times New Roman"/>
          <w:color w:val="000000"/>
          <w:sz w:val="26"/>
        </w:rPr>
        <w:t>The violence detection module (ai/violence_detector.py) implements genuine temporal motion analysis across consecutive video frames rather than static frame classification. The algorithm executes through five sequential computational stages:</w:t>
      </w:r>
    </w:p>
    <w:p>
      <w:pPr>
        <w:spacing w:before="0" w:after="120" w:line="360" w:lineRule="auto"/>
        <w:ind w:left="360"/>
        <w:jc w:val="both"/>
      </w:pPr>
      <w:r>
        <w:rPr>
          <w:rFonts w:ascii="Times New Roman" w:hAnsi="Times New Roman"/>
          <w:color w:val="000000"/>
          <w:sz w:val="26"/>
        </w:rPr>
        <w:t>Stage 1: Grayscale Decimation: Consecutive frames I_{t-1} and I_t are converted to grayscale and downscaled to 160 × 120 pixels using area interpolation, maximizing optical flow computation throughput.</w:t>
      </w:r>
    </w:p>
    <w:p>
      <w:pPr>
        <w:spacing w:before="0" w:after="120" w:line="360" w:lineRule="auto"/>
        <w:ind w:left="360"/>
        <w:jc w:val="both"/>
      </w:pPr>
      <w:r>
        <w:rPr>
          <w:rFonts w:ascii="Times New Roman" w:hAnsi="Times New Roman"/>
          <w:color w:val="000000"/>
          <w:sz w:val="26"/>
        </w:rPr>
        <w:t>Stage 2: Gunnar Farneback Dense Optical Flow: Dense pixel motion displacement vectors (u, v) are computed via quadratic polynomial neighborhood expansions with 2 pyramid levels and an 11-pixel averaging window:</w:t>
      </w:r>
    </w:p>
    <w:p>
      <w:pPr>
        <w:spacing w:before="0" w:after="120" w:line="360" w:lineRule="auto"/>
        <w:ind w:left="720"/>
        <w:jc w:val="both"/>
      </w:pPr>
      <w:r>
        <w:rPr>
          <w:rFonts w:ascii="Times New Roman" w:hAnsi="Times New Roman"/>
          <w:b/>
          <w:color w:val="000000"/>
          <w:sz w:val="26"/>
        </w:rPr>
        <w:t xml:space="preserve">Equation 3.1: </w:t>
      </w:r>
      <w:r>
        <w:rPr>
          <w:rFonts w:ascii="Times New Roman" w:hAnsi="Times New Roman"/>
          <w:color w:val="000000"/>
          <w:sz w:val="26"/>
        </w:rPr>
        <w:t>u(x, y), v(x, y) = calcOpticalFlowFarneback(I_{t-1}, I_t, pyr_scale=0.5, levels=2, winsize=11, iterations=2)</w:t>
      </w:r>
    </w:p>
    <w:p>
      <w:pPr>
        <w:spacing w:before="0" w:after="120" w:line="360" w:lineRule="auto"/>
        <w:ind w:left="360"/>
        <w:jc w:val="both"/>
      </w:pPr>
      <w:r>
        <w:rPr>
          <w:rFonts w:ascii="Times New Roman" w:hAnsi="Times New Roman"/>
          <w:color w:val="000000"/>
          <w:sz w:val="26"/>
        </w:rPr>
        <w:t>Stage 3: Polar Coordinate Transformation: The Cartesian flow field is transformed into Euclidean magnitude r and angular direction θ ∈ [0, 2π):</w:t>
      </w:r>
    </w:p>
    <w:p>
      <w:pPr>
        <w:spacing w:before="0" w:after="120" w:line="360" w:lineRule="auto"/>
        <w:ind w:left="720"/>
        <w:jc w:val="both"/>
      </w:pPr>
      <w:r>
        <w:rPr>
          <w:rFonts w:ascii="Times New Roman" w:hAnsi="Times New Roman"/>
          <w:b/>
          <w:color w:val="000000"/>
          <w:sz w:val="26"/>
        </w:rPr>
        <w:t xml:space="preserve">Equation 3.2: </w:t>
      </w:r>
      <w:r>
        <w:rPr>
          <w:rFonts w:ascii="Times New Roman" w:hAnsi="Times New Roman"/>
          <w:color w:val="000000"/>
          <w:sz w:val="26"/>
        </w:rPr>
        <w:t>r(x, y) = sqrt(u^2 + v^2),    θ(x, y) = arctan2(v, u)</w:t>
      </w:r>
    </w:p>
    <w:p>
      <w:pPr>
        <w:spacing w:before="0" w:after="120" w:line="360" w:lineRule="auto"/>
        <w:ind w:left="360"/>
        <w:jc w:val="both"/>
      </w:pPr>
      <w:r>
        <w:rPr>
          <w:rFonts w:ascii="Times New Roman" w:hAnsi="Times New Roman"/>
          <w:color w:val="000000"/>
          <w:sz w:val="26"/>
        </w:rPr>
        <w:t>Stage 4: Extraction of 5 Kinematic Indicators:</w:t>
        <w:br/>
        <w:t>• Motion Intensity (I_motion): Mean velocity magnitude of all moving pixels exceeding noise threshold (r &gt; 5.0).</w:t>
        <w:br/>
        <w:t>• High-Motion Area Coverage (A_motion): Fraction of frame pixels exhibiting intense motion (r &gt; 15.0).</w:t>
        <w:br/>
        <w:t>• Motion Acceleration (Acc_motion): Rate of change in mean velocity magnitude between consecutive frames: |I_motion(t) - I_motion(t-1)|.</w:t>
        <w:br/>
        <w:t>• Directional Chaos (C_dir): Circular variance of motion angles. In peaceful walking or running, vectors point in uniform directions; in physical fights, vectors collide in opposing directions:</w:t>
        <w:br/>
        <w:t xml:space="preserve">     R_bar = sqrt( [mean(cos θ)]^2 + [mean(sin θ)]^2 ),    C_dir = 1.0 - R_bar</w:t>
        <w:br/>
        <w:t>• Temporal Consistency (T_cons): Proportion of recent frames in the 8-frame buffer exhibiting sustained elevated motion.</w:t>
      </w:r>
    </w:p>
    <w:p>
      <w:pPr>
        <w:spacing w:before="0" w:after="120" w:line="360" w:lineRule="auto"/>
        <w:ind w:left="360"/>
        <w:jc w:val="both"/>
      </w:pPr>
      <w:r>
        <w:rPr>
          <w:rFonts w:ascii="Times New Roman" w:hAnsi="Times New Roman"/>
          <w:color w:val="000000"/>
          <w:sz w:val="26"/>
        </w:rPr>
        <w:t>Stage 5: Kinematic Score Fusion and Smoothing: The raw violence score is computed as a weighted sum: S_raw = (0.25 · I_motion + 0.25 · A_motion + 0.20 · C_dir + 0.15 · Acc_motion + 0.15 · T_cons) × 100. The score is smoothed with asymmetric exponential rise and decay: rapid response on assault onset (0.3 · S_{t-1} + 0.7 · S_raw) and gradual decay on cessation (S_{t-1} × 0.85).</w:t>
      </w:r>
    </w:p>
    <w:p>
      <w:pPr>
        <w:keepNext/>
        <w:spacing w:before="280" w:after="120"/>
        <w:jc w:val="left"/>
      </w:pPr>
      <w:r>
        <w:rPr>
          <w:rFonts w:ascii="Times New Roman" w:hAnsi="Times New Roman"/>
          <w:b/>
          <w:color w:val="000000"/>
          <w:sz w:val="27"/>
        </w:rPr>
        <w:t>3.6 CROWD DENSITY, CENTROID TRACKING, AND SPATIAL DISPERSION</w:t>
      </w:r>
    </w:p>
    <w:p>
      <w:pPr>
        <w:spacing w:before="0" w:after="160" w:line="360" w:lineRule="auto"/>
        <w:jc w:val="both"/>
      </w:pPr>
      <w:r>
        <w:rPr>
          <w:rFonts w:ascii="Times New Roman" w:hAnsi="Times New Roman"/>
          <w:color w:val="000000"/>
          <w:sz w:val="26"/>
        </w:rPr>
        <w:t>The CrowdAnalyzer module (ai/crowd_analyzer.py) evaluates collective human dynamics. For every detected person bounding box B_i, the spatial centroid c_i = ((x_1 + x_2)/2, (y_1 + y_2)/2) is recorded in a rolling FIFO history buffer. The module computes:</w:t>
      </w:r>
    </w:p>
    <w:p>
      <w:pPr>
        <w:spacing w:before="0" w:after="120" w:line="360" w:lineRule="auto"/>
        <w:ind w:left="360"/>
        <w:jc w:val="both"/>
      </w:pPr>
      <w:r>
        <w:rPr>
          <w:rFonts w:ascii="Times New Roman" w:hAnsi="Times New Roman"/>
          <w:color w:val="000000"/>
          <w:sz w:val="26"/>
        </w:rPr>
        <w:t>1. Density Classification: Density is classified into four operational states: MINIMAL (0–2 persons), LOW (3–7 persons), MEDIUM (8–14 persons), and HIGH (≥ 15 persons), with normalized density score S_density ∈ [0, 100].</w:t>
      </w:r>
    </w:p>
    <w:p>
      <w:pPr>
        <w:spacing w:before="0" w:after="120" w:line="360" w:lineRule="auto"/>
        <w:ind w:left="360"/>
        <w:jc w:val="both"/>
      </w:pPr>
      <w:r>
        <w:rPr>
          <w:rFonts w:ascii="Times New Roman" w:hAnsi="Times New Roman"/>
          <w:color w:val="000000"/>
          <w:sz w:val="26"/>
        </w:rPr>
        <w:t>2. Spatial Dispersion: The spatial variance of person centroids relative to the global crowd center of mass is computed: σ_disp^2 = (1/N) ∑ ||c_i - c_mean||^2. A sudden, sharp increase in spatial dispersion rate (dσ_disp/dt &gt; threshold) signals rapid crowd panic or stampede dispersion.</w:t>
      </w:r>
    </w:p>
    <w:p>
      <w:pPr>
        <w:spacing w:before="0" w:after="120" w:line="360" w:lineRule="auto"/>
        <w:ind w:left="360"/>
        <w:jc w:val="both"/>
      </w:pPr>
      <w:r>
        <w:rPr>
          <w:rFonts w:ascii="Times New Roman" w:hAnsi="Times New Roman"/>
          <w:color w:val="000000"/>
          <w:sz w:val="26"/>
        </w:rPr>
        <w:t>3. Anomaly Score Formulation: S_crowd_anomaly = min(100, S_dispersion_rate · 0.6 + S_density · 0.4).</w:t>
      </w:r>
    </w:p>
    <w:p>
      <w:pPr>
        <w:keepNext/>
        <w:spacing w:before="280" w:after="120"/>
        <w:jc w:val="left"/>
      </w:pPr>
      <w:r>
        <w:rPr>
          <w:rFonts w:ascii="Times New Roman" w:hAnsi="Times New Roman"/>
          <w:b/>
          <w:color w:val="000000"/>
          <w:sz w:val="27"/>
        </w:rPr>
        <w:t>3.7 CONTEXT-AWARE TEMPORAL THREAT SCORING ENGINE</w:t>
      </w:r>
    </w:p>
    <w:p>
      <w:pPr>
        <w:spacing w:before="0" w:after="160" w:line="360" w:lineRule="auto"/>
        <w:jc w:val="both"/>
      </w:pPr>
      <w:r>
        <w:rPr>
          <w:rFonts w:ascii="Times New Roman" w:hAnsi="Times New Roman"/>
          <w:color w:val="000000"/>
          <w:sz w:val="26"/>
        </w:rPr>
        <w:t>The central novelty of our surveillance architecture is implemented in the ThreatScorer module (ai/threat_scorer.py). Rather than allowing any single sensor or detector to issue a critical siren, all analytical signals are normalized to a uniform scale of [0, 100] and fused according to rigorous weighted multi-criteria decision modeling.</w:t>
      </w:r>
    </w:p>
    <w:p>
      <w:pPr>
        <w:spacing w:before="160" w:after="80"/>
        <w:jc w:val="center"/>
      </w:pPr>
      <w:r>
        <w:drawing>
          <wp:inline xmlns:a="http://schemas.openxmlformats.org/drawingml/2006/main" xmlns:pic="http://schemas.openxmlformats.org/drawingml/2006/picture">
            <wp:extent cx="5029200" cy="2707400"/>
            <wp:docPr id="3" name="Picture 3"/>
            <wp:cNvGraphicFramePr>
              <a:graphicFrameLocks noChangeAspect="1"/>
            </wp:cNvGraphicFramePr>
            <a:graphic>
              <a:graphicData uri="http://schemas.openxmlformats.org/drawingml/2006/picture">
                <pic:pic>
                  <pic:nvPicPr>
                    <pic:cNvPr id="0" name="fig_threat_weights.png"/>
                    <pic:cNvPicPr/>
                  </pic:nvPicPr>
                  <pic:blipFill>
                    <a:blip r:embed="rId11"/>
                    <a:stretch>
                      <a:fillRect/>
                    </a:stretch>
                  </pic:blipFill>
                  <pic:spPr>
                    <a:xfrm>
                      <a:off x="0" y="0"/>
                      <a:ext cx="5029200" cy="2707400"/>
                    </a:xfrm>
                    <a:prstGeom prst="rect"/>
                  </pic:spPr>
                </pic:pic>
              </a:graphicData>
            </a:graphic>
          </wp:inline>
        </w:drawing>
      </w:r>
    </w:p>
    <w:p>
      <w:pPr>
        <w:spacing w:before="40" w:after="200"/>
        <w:jc w:val="center"/>
      </w:pPr>
      <w:r>
        <w:rPr>
          <w:rFonts w:ascii="Times New Roman" w:hAnsi="Times New Roman"/>
          <w:b/>
          <w:color w:val="1E293B"/>
          <w:sz w:val="23"/>
        </w:rPr>
        <w:t>Figure 3.2: Multi-Signal Threat Fusion Weight Distribution in Scoring Engine</w:t>
      </w:r>
    </w:p>
    <w:p>
      <w:pPr>
        <w:spacing w:before="0" w:after="160" w:line="360" w:lineRule="auto"/>
        <w:jc w:val="both"/>
      </w:pPr>
      <w:r>
        <w:rPr>
          <w:rFonts w:ascii="Times New Roman" w:hAnsi="Times New Roman"/>
          <w:color w:val="000000"/>
          <w:sz w:val="26"/>
        </w:rPr>
        <w:t>The base composite threat score S_base is formulated as the inner product of normalized feature vectors and configurable weight coefficients:</w:t>
      </w:r>
    </w:p>
    <w:p>
      <w:pPr>
        <w:spacing w:before="0" w:after="120" w:line="360" w:lineRule="auto"/>
        <w:ind w:left="720"/>
        <w:jc w:val="both"/>
      </w:pPr>
      <w:r>
        <w:rPr>
          <w:rFonts w:ascii="Times New Roman" w:hAnsi="Times New Roman"/>
          <w:b/>
          <w:color w:val="000000"/>
          <w:sz w:val="26"/>
        </w:rPr>
        <w:t xml:space="preserve">Equation 3.3: </w:t>
      </w:r>
      <w:r>
        <w:rPr>
          <w:rFonts w:ascii="Times New Roman" w:hAnsi="Times New Roman"/>
          <w:color w:val="000000"/>
          <w:sz w:val="26"/>
        </w:rPr>
        <w:t>S_base = ∑_{k=1}^{6} (w_k · S_k)</w:t>
      </w:r>
    </w:p>
    <w:p>
      <w:pPr>
        <w:spacing w:before="0" w:after="160" w:line="360" w:lineRule="auto"/>
        <w:jc w:val="both"/>
      </w:pPr>
      <w:r>
        <w:rPr>
          <w:rFonts w:ascii="Times New Roman" w:hAnsi="Times New Roman"/>
          <w:color w:val="000000"/>
          <w:sz w:val="26"/>
        </w:rPr>
        <w:t>subject to the constraint ∑ w_k = 1.0. All weights are centralized in config.py and dynamically modifiable at runtime via the web SOC interface:</w:t>
      </w:r>
    </w:p>
    <w:p>
      <w:pPr>
        <w:spacing w:before="200" w:after="80"/>
        <w:jc w:val="left"/>
      </w:pPr>
      <w:r>
        <w:rPr>
          <w:rFonts w:ascii="Times New Roman" w:hAnsi="Times New Roman"/>
          <w:b/>
          <w:color w:val="000000"/>
          <w:sz w:val="24"/>
        </w:rPr>
        <w:t>Table 3.1: Multi-Signal Threat Scoring Weights and Feature Normalization Scheme</w:t>
      </w:r>
    </w:p>
    <w:tbl>
      <w:tblPr>
        <w:tblW w:type="auto" w:w="0"/>
        <w:jc w:val="center"/>
        <w:tblLayout w:type="autofit"/>
        <w:tblLook w:firstColumn="1" w:firstRow="1" w:lastColumn="0" w:lastRow="0" w:noHBand="0" w:noVBand="1" w:val="04A0"/>
      </w:tblPr>
      <w:tblGrid>
        <w:gridCol w:w="2167"/>
        <w:gridCol w:w="2167"/>
        <w:gridCol w:w="2167"/>
        <w:gridCol w:w="2167"/>
      </w:tblGrid>
      <w:tr>
        <w:tc>
          <w:tcPr>
            <w:tcW w:type="dxa" w:w="2167"/>
            <w:shd w:fill="1E293B"/>
            <w:tcBorders>
              <w:top w:val="single" w:sz="8" w:space="0" w:color="0F172A"/>
              <w:left w:val="single" w:sz="4" w:space="0" w:color="0F172A"/>
              <w:bottom w:val="single" w:sz="8" w:space="0" w:color="0F172A"/>
              <w:right w:val="single" w:sz="4" w:space="0" w:color="0F172A"/>
            </w:tcBorders>
          </w:tcPr>
          <w:p>
            <w:pPr>
              <w:jc w:val="center"/>
            </w:pPr>
            <w:r>
              <w:rPr>
                <w:rFonts w:ascii="Times New Roman" w:hAnsi="Times New Roman"/>
                <w:b/>
                <w:color w:val="FFFFFF"/>
                <w:sz w:val="22"/>
              </w:rPr>
              <w:t>Threat Modality</w:t>
            </w:r>
          </w:p>
        </w:tc>
        <w:tc>
          <w:tcPr>
            <w:tcW w:type="dxa" w:w="2167"/>
            <w:shd w:fill="1E293B"/>
            <w:tcBorders>
              <w:top w:val="single" w:sz="8" w:space="0" w:color="0F172A"/>
              <w:left w:val="single" w:sz="4" w:space="0" w:color="0F172A"/>
              <w:bottom w:val="single" w:sz="8" w:space="0" w:color="0F172A"/>
              <w:right w:val="single" w:sz="4" w:space="0" w:color="0F172A"/>
            </w:tcBorders>
          </w:tcPr>
          <w:p>
            <w:pPr>
              <w:jc w:val="center"/>
            </w:pPr>
            <w:r>
              <w:rPr>
                <w:rFonts w:ascii="Times New Roman" w:hAnsi="Times New Roman"/>
                <w:b/>
                <w:color w:val="FFFFFF"/>
                <w:sz w:val="22"/>
              </w:rPr>
              <w:t>Source Module</w:t>
            </w:r>
          </w:p>
        </w:tc>
        <w:tc>
          <w:tcPr>
            <w:tcW w:type="dxa" w:w="2167"/>
            <w:shd w:fill="1E293B"/>
            <w:tcBorders>
              <w:top w:val="single" w:sz="8" w:space="0" w:color="0F172A"/>
              <w:left w:val="single" w:sz="4" w:space="0" w:color="0F172A"/>
              <w:bottom w:val="single" w:sz="8" w:space="0" w:color="0F172A"/>
              <w:right w:val="single" w:sz="4" w:space="0" w:color="0F172A"/>
            </w:tcBorders>
          </w:tcPr>
          <w:p>
            <w:pPr>
              <w:jc w:val="center"/>
            </w:pPr>
            <w:r>
              <w:rPr>
                <w:rFonts w:ascii="Times New Roman" w:hAnsi="Times New Roman"/>
                <w:b/>
                <w:color w:val="FFFFFF"/>
                <w:sz w:val="22"/>
              </w:rPr>
              <w:t>Weight (w_k)</w:t>
            </w:r>
          </w:p>
        </w:tc>
        <w:tc>
          <w:tcPr>
            <w:tcW w:type="dxa" w:w="2167"/>
            <w:shd w:fill="1E293B"/>
            <w:tcBorders>
              <w:top w:val="single" w:sz="8" w:space="0" w:color="0F172A"/>
              <w:left w:val="single" w:sz="4" w:space="0" w:color="0F172A"/>
              <w:bottom w:val="single" w:sz="8" w:space="0" w:color="0F172A"/>
              <w:right w:val="single" w:sz="4" w:space="0" w:color="0F172A"/>
            </w:tcBorders>
          </w:tcPr>
          <w:p>
            <w:pPr>
              <w:jc w:val="center"/>
            </w:pPr>
            <w:r>
              <w:rPr>
                <w:rFonts w:ascii="Times New Roman" w:hAnsi="Times New Roman"/>
                <w:b/>
                <w:color w:val="FFFFFF"/>
                <w:sz w:val="22"/>
              </w:rPr>
              <w:t>Description</w:t>
            </w:r>
          </w:p>
        </w:tc>
      </w:tr>
      <w:tr>
        <w:tc>
          <w:tcPr>
            <w:tcW w:type="dxa" w:w="2167"/>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Weapon Presence</w:t>
            </w:r>
          </w:p>
        </w:tc>
        <w:tc>
          <w:tcPr>
            <w:tcW w:type="dxa" w:w="2167"/>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ai/weapon_detector.py</w:t>
            </w:r>
          </w:p>
        </w:tc>
        <w:tc>
          <w:tcPr>
            <w:tcW w:type="dxa" w:w="2167"/>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0.30 (30%)</w:t>
            </w:r>
          </w:p>
        </w:tc>
        <w:tc>
          <w:tcPr>
            <w:tcW w:type="dxa" w:w="2167"/>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Normalized detection confidence and class threat boost</w:t>
            </w:r>
          </w:p>
        </w:tc>
      </w:tr>
      <w:tr>
        <w:tc>
          <w:tcPr>
            <w:tcW w:type="dxa" w:w="2167"/>
            <w:shd w:fill="F8FAFC"/>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Violence Score</w:t>
            </w:r>
          </w:p>
        </w:tc>
        <w:tc>
          <w:tcPr>
            <w:tcW w:type="dxa" w:w="2167"/>
            <w:shd w:fill="F8FAFC"/>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ai/violence_detector.py</w:t>
            </w:r>
          </w:p>
        </w:tc>
        <w:tc>
          <w:tcPr>
            <w:tcW w:type="dxa" w:w="2167"/>
            <w:shd w:fill="F8FAFC"/>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0.25 (25%)</w:t>
            </w:r>
          </w:p>
        </w:tc>
        <w:tc>
          <w:tcPr>
            <w:tcW w:type="dxa" w:w="2167"/>
            <w:shd w:fill="F8FAFC"/>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Dense optical flow kinematic intensity and directional chaos</w:t>
            </w:r>
          </w:p>
        </w:tc>
      </w:tr>
      <w:tr>
        <w:tc>
          <w:tcPr>
            <w:tcW w:type="dxa" w:w="2167"/>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Temporal Persistence</w:t>
            </w:r>
          </w:p>
        </w:tc>
        <w:tc>
          <w:tcPr>
            <w:tcW w:type="dxa" w:w="2167"/>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ai/temporal_engine.py</w:t>
            </w:r>
          </w:p>
        </w:tc>
        <w:tc>
          <w:tcPr>
            <w:tcW w:type="dxa" w:w="2167"/>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0.15 (15%)</w:t>
            </w:r>
          </w:p>
        </w:tc>
        <w:tc>
          <w:tcPr>
            <w:tcW w:type="dxa" w:w="2167"/>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Tracked duration and frame-to-frame event stability</w:t>
            </w:r>
          </w:p>
        </w:tc>
      </w:tr>
      <w:tr>
        <w:tc>
          <w:tcPr>
            <w:tcW w:type="dxa" w:w="2167"/>
            <w:shd w:fill="F8FAFC"/>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Crowd Anomaly</w:t>
            </w:r>
          </w:p>
        </w:tc>
        <w:tc>
          <w:tcPr>
            <w:tcW w:type="dxa" w:w="2167"/>
            <w:shd w:fill="F8FAFC"/>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ai/crowd_analyzer.py</w:t>
            </w:r>
          </w:p>
        </w:tc>
        <w:tc>
          <w:tcPr>
            <w:tcW w:type="dxa" w:w="2167"/>
            <w:shd w:fill="F8FAFC"/>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0.15 (15%)</w:t>
            </w:r>
          </w:p>
        </w:tc>
        <w:tc>
          <w:tcPr>
            <w:tcW w:type="dxa" w:w="2167"/>
            <w:shd w:fill="F8FAFC"/>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Sudden crowd gathering or panic dispersion velocity</w:t>
            </w:r>
          </w:p>
        </w:tc>
      </w:tr>
      <w:tr>
        <w:tc>
          <w:tcPr>
            <w:tcW w:type="dxa" w:w="2167"/>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Movement Intensity</w:t>
            </w:r>
          </w:p>
        </w:tc>
        <w:tc>
          <w:tcPr>
            <w:tcW w:type="dxa" w:w="2167"/>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ai/violence_detector.py</w:t>
            </w:r>
          </w:p>
        </w:tc>
        <w:tc>
          <w:tcPr>
            <w:tcW w:type="dxa" w:w="2167"/>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0.10 (10%)</w:t>
            </w:r>
          </w:p>
        </w:tc>
        <w:tc>
          <w:tcPr>
            <w:tcW w:type="dxa" w:w="2167"/>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Global motion energy across video scene</w:t>
            </w:r>
          </w:p>
        </w:tc>
      </w:tr>
      <w:tr>
        <w:tc>
          <w:tcPr>
            <w:tcW w:type="dxa" w:w="2167"/>
            <w:shd w:fill="F8FAFC"/>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Detection Confidence</w:t>
            </w:r>
          </w:p>
        </w:tc>
        <w:tc>
          <w:tcPr>
            <w:tcW w:type="dxa" w:w="2167"/>
            <w:shd w:fill="F8FAFC"/>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ai/detector.py</w:t>
            </w:r>
          </w:p>
        </w:tc>
        <w:tc>
          <w:tcPr>
            <w:tcW w:type="dxa" w:w="2167"/>
            <w:shd w:fill="F8FAFC"/>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0.05 (5%)</w:t>
            </w:r>
          </w:p>
        </w:tc>
        <w:tc>
          <w:tcPr>
            <w:tcW w:type="dxa" w:w="2167"/>
            <w:shd w:fill="F8FAFC"/>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Mean statistical confidence of YOLO bounding box detections</w:t>
            </w:r>
          </w:p>
        </w:tc>
      </w:tr>
    </w:tbl>
    <w:p>
      <w:pPr>
        <w:spacing w:after="120"/>
      </w:pPr>
    </w:p>
    <w:p>
      <w:pPr>
        <w:spacing w:before="0" w:after="160" w:line="360" w:lineRule="auto"/>
        <w:jc w:val="both"/>
      </w:pPr>
      <w:r>
        <w:rPr>
          <w:rFonts w:ascii="Times New Roman" w:hAnsi="Times New Roman"/>
          <w:color w:val="000000"/>
          <w:sz w:val="26"/>
        </w:rPr>
        <w:t>The base score is subsequently modulated by the temporal multiplier M_temp (derived in Section 3.8): S_final = min(100, max(0, S_base · M_temp)). The continuous score S_final is mapped onto four discrete, color-coded operational severity levels:</w:t>
      </w:r>
    </w:p>
    <w:p>
      <w:pPr>
        <w:spacing w:before="200" w:after="80"/>
        <w:jc w:val="left"/>
      </w:pPr>
      <w:r>
        <w:rPr>
          <w:rFonts w:ascii="Times New Roman" w:hAnsi="Times New Roman"/>
          <w:b/>
          <w:color w:val="000000"/>
          <w:sz w:val="24"/>
        </w:rPr>
        <w:t>Table 3.2: Context-Aware Threat Level Severity Thresholds and System Responses</w:t>
      </w:r>
    </w:p>
    <w:tbl>
      <w:tblPr>
        <w:tblW w:type="auto" w:w="0"/>
        <w:jc w:val="center"/>
        <w:tblLayout w:type="autofit"/>
        <w:tblLook w:firstColumn="1" w:firstRow="1" w:lastColumn="0" w:lastRow="0" w:noHBand="0" w:noVBand="1" w:val="04A0"/>
      </w:tblPr>
      <w:tblGrid>
        <w:gridCol w:w="2167"/>
        <w:gridCol w:w="2167"/>
        <w:gridCol w:w="2167"/>
        <w:gridCol w:w="2167"/>
      </w:tblGrid>
      <w:tr>
        <w:tc>
          <w:tcPr>
            <w:tcW w:type="dxa" w:w="2167"/>
            <w:shd w:fill="1E293B"/>
            <w:tcBorders>
              <w:top w:val="single" w:sz="8" w:space="0" w:color="0F172A"/>
              <w:left w:val="single" w:sz="4" w:space="0" w:color="0F172A"/>
              <w:bottom w:val="single" w:sz="8" w:space="0" w:color="0F172A"/>
              <w:right w:val="single" w:sz="4" w:space="0" w:color="0F172A"/>
            </w:tcBorders>
          </w:tcPr>
          <w:p>
            <w:pPr>
              <w:jc w:val="center"/>
            </w:pPr>
            <w:r>
              <w:rPr>
                <w:rFonts w:ascii="Times New Roman" w:hAnsi="Times New Roman"/>
                <w:b/>
                <w:color w:val="FFFFFF"/>
                <w:sz w:val="22"/>
              </w:rPr>
              <w:t>Threat Level</w:t>
            </w:r>
          </w:p>
        </w:tc>
        <w:tc>
          <w:tcPr>
            <w:tcW w:type="dxa" w:w="2167"/>
            <w:shd w:fill="1E293B"/>
            <w:tcBorders>
              <w:top w:val="single" w:sz="8" w:space="0" w:color="0F172A"/>
              <w:left w:val="single" w:sz="4" w:space="0" w:color="0F172A"/>
              <w:bottom w:val="single" w:sz="8" w:space="0" w:color="0F172A"/>
              <w:right w:val="single" w:sz="4" w:space="0" w:color="0F172A"/>
            </w:tcBorders>
          </w:tcPr>
          <w:p>
            <w:pPr>
              <w:jc w:val="center"/>
            </w:pPr>
            <w:r>
              <w:rPr>
                <w:rFonts w:ascii="Times New Roman" w:hAnsi="Times New Roman"/>
                <w:b/>
                <w:color w:val="FFFFFF"/>
                <w:sz w:val="22"/>
              </w:rPr>
              <w:t>Score Range</w:t>
            </w:r>
          </w:p>
        </w:tc>
        <w:tc>
          <w:tcPr>
            <w:tcW w:type="dxa" w:w="2167"/>
            <w:shd w:fill="1E293B"/>
            <w:tcBorders>
              <w:top w:val="single" w:sz="8" w:space="0" w:color="0F172A"/>
              <w:left w:val="single" w:sz="4" w:space="0" w:color="0F172A"/>
              <w:bottom w:val="single" w:sz="8" w:space="0" w:color="0F172A"/>
              <w:right w:val="single" w:sz="4" w:space="0" w:color="0F172A"/>
            </w:tcBorders>
          </w:tcPr>
          <w:p>
            <w:pPr>
              <w:jc w:val="center"/>
            </w:pPr>
            <w:r>
              <w:rPr>
                <w:rFonts w:ascii="Times New Roman" w:hAnsi="Times New Roman"/>
                <w:b/>
                <w:color w:val="FFFFFF"/>
                <w:sz w:val="22"/>
              </w:rPr>
              <w:t>Indicator</w:t>
            </w:r>
          </w:p>
        </w:tc>
        <w:tc>
          <w:tcPr>
            <w:tcW w:type="dxa" w:w="2167"/>
            <w:shd w:fill="1E293B"/>
            <w:tcBorders>
              <w:top w:val="single" w:sz="8" w:space="0" w:color="0F172A"/>
              <w:left w:val="single" w:sz="4" w:space="0" w:color="0F172A"/>
              <w:bottom w:val="single" w:sz="8" w:space="0" w:color="0F172A"/>
              <w:right w:val="single" w:sz="4" w:space="0" w:color="0F172A"/>
            </w:tcBorders>
          </w:tcPr>
          <w:p>
            <w:pPr>
              <w:jc w:val="center"/>
            </w:pPr>
            <w:r>
              <w:rPr>
                <w:rFonts w:ascii="Times New Roman" w:hAnsi="Times New Roman"/>
                <w:b/>
                <w:color w:val="FFFFFF"/>
                <w:sz w:val="22"/>
              </w:rPr>
              <w:t>Operational Response</w:t>
            </w:r>
          </w:p>
        </w:tc>
      </w:tr>
      <w:tr>
        <w:tc>
          <w:tcPr>
            <w:tcW w:type="dxa" w:w="2167"/>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NORMAL</w:t>
            </w:r>
          </w:p>
        </w:tc>
        <w:tc>
          <w:tcPr>
            <w:tcW w:type="dxa" w:w="2167"/>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0 – 30</w:t>
            </w:r>
          </w:p>
        </w:tc>
        <w:tc>
          <w:tcPr>
            <w:tcW w:type="dxa" w:w="2167"/>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Green (#22C55E)</w:t>
            </w:r>
          </w:p>
        </w:tc>
        <w:tc>
          <w:tcPr>
            <w:tcW w:type="dxa" w:w="2167"/>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Routine surveillance monitoring; no automated alerts logged.</w:t>
            </w:r>
          </w:p>
        </w:tc>
      </w:tr>
      <w:tr>
        <w:tc>
          <w:tcPr>
            <w:tcW w:type="dxa" w:w="2167"/>
            <w:shd w:fill="F8FAFC"/>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SUSPICIOUS</w:t>
            </w:r>
          </w:p>
        </w:tc>
        <w:tc>
          <w:tcPr>
            <w:tcW w:type="dxa" w:w="2167"/>
            <w:shd w:fill="F8FAFC"/>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31 – 60</w:t>
            </w:r>
          </w:p>
        </w:tc>
        <w:tc>
          <w:tcPr>
            <w:tcW w:type="dxa" w:w="2167"/>
            <w:shd w:fill="F8FAFC"/>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Yellow (#EAB308)</w:t>
            </w:r>
          </w:p>
        </w:tc>
        <w:tc>
          <w:tcPr>
            <w:tcW w:type="dxa" w:w="2167"/>
            <w:shd w:fill="F8FAFC"/>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Elevated activity detected; logged to database; dashboard badge update.</w:t>
            </w:r>
          </w:p>
        </w:tc>
      </w:tr>
      <w:tr>
        <w:tc>
          <w:tcPr>
            <w:tcW w:type="dxa" w:w="2167"/>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HIGH RISK</w:t>
            </w:r>
          </w:p>
        </w:tc>
        <w:tc>
          <w:tcPr>
            <w:tcW w:type="dxa" w:w="2167"/>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61 – 80</w:t>
            </w:r>
          </w:p>
        </w:tc>
        <w:tc>
          <w:tcPr>
            <w:tcW w:type="dxa" w:w="2167"/>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Orange (#F97316)</w:t>
            </w:r>
          </w:p>
        </w:tc>
        <w:tc>
          <w:tcPr>
            <w:tcW w:type="dxa" w:w="2167"/>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Critical threat threshold breached; automated snapshot and operator alert.</w:t>
            </w:r>
          </w:p>
        </w:tc>
      </w:tr>
      <w:tr>
        <w:tc>
          <w:tcPr>
            <w:tcW w:type="dxa" w:w="2167"/>
            <w:shd w:fill="F8FAFC"/>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CRITICAL</w:t>
            </w:r>
          </w:p>
        </w:tc>
        <w:tc>
          <w:tcPr>
            <w:tcW w:type="dxa" w:w="2167"/>
            <w:shd w:fill="F8FAFC"/>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81 – 100</w:t>
            </w:r>
          </w:p>
        </w:tc>
        <w:tc>
          <w:tcPr>
            <w:tcW w:type="dxa" w:w="2167"/>
            <w:shd w:fill="F8FAFC"/>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Red (#EF4444)</w:t>
            </w:r>
          </w:p>
        </w:tc>
        <w:tc>
          <w:tcPr>
            <w:tcW w:type="dxa" w:w="2167"/>
            <w:shd w:fill="F8FAFC"/>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Severe violent altercation or weapon in use; real-time alert with audio pulse.</w:t>
            </w:r>
          </w:p>
        </w:tc>
      </w:tr>
    </w:tbl>
    <w:p>
      <w:pPr>
        <w:spacing w:after="120"/>
      </w:pPr>
    </w:p>
    <w:p>
      <w:pPr>
        <w:keepNext/>
        <w:spacing w:before="280" w:after="120"/>
        <w:jc w:val="left"/>
      </w:pPr>
      <w:r>
        <w:rPr>
          <w:rFonts w:ascii="Times New Roman" w:hAnsi="Times New Roman"/>
          <w:b/>
          <w:color w:val="000000"/>
          <w:sz w:val="27"/>
        </w:rPr>
        <w:t>3.8 TEMPORAL PERSISTENCE ENGINE AND ANTI-FLICKER ALERT LOGIC</w:t>
      </w:r>
    </w:p>
    <w:p>
      <w:pPr>
        <w:spacing w:before="0" w:after="160" w:line="360" w:lineRule="auto"/>
        <w:jc w:val="both"/>
      </w:pPr>
      <w:r>
        <w:rPr>
          <w:rFonts w:ascii="Times New Roman" w:hAnsi="Times New Roman"/>
          <w:color w:val="000000"/>
          <w:sz w:val="26"/>
        </w:rPr>
        <w:t>The Temporal Persistence Engine (ai/temporal_engine.py) serves as the primary anti-false-alarm filter. In real-world urban video, people regularly perform non-threatening high-velocity actions—such as throwing a ball, waving to a colleague, tripping, or running for a brief moment. These benign events generate transient spikes in optical flow for 1 to 3 frames (~30–100 ms).</w:t>
      </w:r>
    </w:p>
    <w:p>
      <w:pPr>
        <w:spacing w:before="0" w:after="160" w:line="360" w:lineRule="auto"/>
        <w:jc w:val="both"/>
      </w:pPr>
      <w:r>
        <w:rPr>
          <w:rFonts w:ascii="Times New Roman" w:hAnsi="Times New Roman"/>
          <w:color w:val="000000"/>
          <w:sz w:val="26"/>
        </w:rPr>
        <w:t>To prevent alarm spam, the TemporalEngine maintains a sliding temporal FIFO window of depth W = 15 frames. When a threat indicator exceeds the baseline threshold (score &gt; 10), a TemporalEvent object is instantiated, tracking first_seen_time, frame_count, peak_score, and running average score. The event is designated as CONFIRMED only when it persists for at least N_confirm consecutive frames (default N_confirm = 5 frames, equivalent to ~250–500 ms of continuous anomalous behavior):</w:t>
      </w:r>
    </w:p>
    <w:p>
      <w:pPr>
        <w:spacing w:before="0" w:after="120" w:line="360" w:lineRule="auto"/>
        <w:ind w:left="720"/>
        <w:jc w:val="both"/>
      </w:pPr>
      <w:r>
        <w:rPr>
          <w:rFonts w:ascii="Times New Roman" w:hAnsi="Times New Roman"/>
          <w:b/>
          <w:color w:val="000000"/>
          <w:sz w:val="26"/>
        </w:rPr>
        <w:t xml:space="preserve">Equation 3.4: </w:t>
      </w:r>
      <w:r>
        <w:rPr>
          <w:rFonts w:ascii="Times New Roman" w:hAnsi="Times New Roman"/>
          <w:color w:val="000000"/>
          <w:sz w:val="26"/>
        </w:rPr>
        <w:t>Confirmed = True  &lt;=&gt;  (Consecutive Frames with S_k &gt; Threshold) ≥ N_confirm</w:t>
      </w:r>
    </w:p>
    <w:p>
      <w:pPr>
        <w:spacing w:before="0" w:after="160" w:line="360" w:lineRule="auto"/>
        <w:jc w:val="both"/>
      </w:pPr>
      <w:r>
        <w:rPr>
          <w:rFonts w:ascii="Times New Roman" w:hAnsi="Times New Roman"/>
          <w:color w:val="000000"/>
          <w:sz w:val="26"/>
        </w:rPr>
        <w:t>If an event ceases before reaching N_confirm, the event is immediately discarded, and its temporal persistence score decays exponentially at rate decay_rate = 0.90 per frame. The temporal threat modifier M_temp scales proportionally from 0.70 (unconfirmed transient state) up to 1.35 (confirmed sustained assault), ensuring that persistent events are actively prioritized while transient noise is suppressed.</w:t>
      </w:r>
    </w:p>
    <w:p>
      <w:pPr>
        <w:keepNext/>
        <w:spacing w:before="280" w:after="120"/>
        <w:jc w:val="left"/>
      </w:pPr>
      <w:r>
        <w:rPr>
          <w:rFonts w:ascii="Times New Roman" w:hAnsi="Times New Roman"/>
          <w:b/>
          <w:color w:val="000000"/>
          <w:sz w:val="27"/>
        </w:rPr>
        <w:t>3.9 AUTOMATED ALERT DISPATCH, DEDUPLICATION, AND DATABASE STORAGE</w:t>
      </w:r>
    </w:p>
    <w:p>
      <w:pPr>
        <w:spacing w:before="0" w:after="160" w:line="360" w:lineRule="auto"/>
        <w:jc w:val="both"/>
      </w:pPr>
      <w:r>
        <w:rPr>
          <w:rFonts w:ascii="Times New Roman" w:hAnsi="Times New Roman"/>
          <w:color w:val="000000"/>
          <w:sz w:val="26"/>
        </w:rPr>
        <w:t>When S_final breaches the HIGH RISK or CRITICAL threshold, the AlertManager (core/alert_manager.py) executes automated incident logging:</w:t>
      </w:r>
    </w:p>
    <w:p>
      <w:pPr>
        <w:spacing w:before="0" w:after="120" w:line="360" w:lineRule="auto"/>
        <w:ind w:left="360"/>
        <w:jc w:val="both"/>
      </w:pPr>
      <w:r>
        <w:rPr>
          <w:rFonts w:ascii="Times New Roman" w:hAnsi="Times New Roman"/>
          <w:color w:val="000000"/>
          <w:sz w:val="26"/>
        </w:rPr>
        <w:t>1. Rate Limiting and Deduplication: To prevent operator overload from repeated alerts of the same ongoing event, an alert rate limit (ALERT_MAX_PER_MINUTE = 5) and a deduplication cooldown window (ALERT_DEDUP_SECONDS = 15) are enforced.</w:t>
      </w:r>
    </w:p>
    <w:p>
      <w:pPr>
        <w:spacing w:before="0" w:after="120" w:line="360" w:lineRule="auto"/>
        <w:ind w:left="360"/>
        <w:jc w:val="both"/>
      </w:pPr>
      <w:r>
        <w:rPr>
          <w:rFonts w:ascii="Times New Roman" w:hAnsi="Times New Roman"/>
          <w:color w:val="000000"/>
          <w:sz w:val="26"/>
        </w:rPr>
        <w:t>2. Forensic Snapshot Capture: The current annotated video frame containing bounding boxes and threat HUD overlays is encoded as high-quality JPEG and persisted to disk in data/snapshots/alert_{timestamp}_{severity}.jpg.</w:t>
      </w:r>
    </w:p>
    <w:p>
      <w:pPr>
        <w:spacing w:before="0" w:after="120" w:line="360" w:lineRule="auto"/>
        <w:ind w:left="360"/>
        <w:jc w:val="both"/>
      </w:pPr>
      <w:r>
        <w:rPr>
          <w:rFonts w:ascii="Times New Roman" w:hAnsi="Times New Roman"/>
          <w:color w:val="000000"/>
          <w:sz w:val="26"/>
        </w:rPr>
        <w:t>3. Relational Database Persistence: The incident record—including unique ID, timestamp, threat level, threat score, detected object labels, reason string, event duration, snapshot path, and JSON breakdown—is written to an embedded SQLite database configured in Write-Ahead Logging (WAL) mode.</w:t>
      </w:r>
    </w:p>
    <w:p>
      <w:pPr>
        <w:spacing w:before="0" w:after="120" w:line="360" w:lineRule="auto"/>
        <w:ind w:left="360"/>
        <w:jc w:val="both"/>
      </w:pPr>
      <w:r>
        <w:rPr>
          <w:rFonts w:ascii="Times New Roman" w:hAnsi="Times New Roman"/>
          <w:color w:val="000000"/>
          <w:sz w:val="26"/>
        </w:rPr>
        <w:t>4. Real-Time Push Notification: The alert payload is emitted asynchronously via SocketIO ('new_alert') to all active SOC dashboard instances, instantly populating the recent alerts panel and triggering audio-visual cues.</w:t>
      </w:r>
    </w:p>
    <w:p>
      <w:r>
        <w:br w:type="page"/>
      </w:r>
    </w:p>
    <w:p>
      <w:pPr>
        <w:keepNext/>
        <w:spacing w:before="360" w:after="160"/>
        <w:jc w:val="left"/>
      </w:pPr>
      <w:r>
        <w:rPr>
          <w:rFonts w:ascii="Times New Roman" w:hAnsi="Times New Roman"/>
          <w:b/>
          <w:color w:val="000000"/>
          <w:sz w:val="30"/>
        </w:rPr>
        <w:t>CHAPTER 4</w:t>
        <w:br/>
        <w:t>SYSTEM DESIGN AND IMPLEMENTATION</w:t>
      </w:r>
    </w:p>
    <w:p>
      <w:pPr>
        <w:keepNext/>
        <w:spacing w:before="280" w:after="120"/>
        <w:jc w:val="left"/>
      </w:pPr>
      <w:r>
        <w:rPr>
          <w:rFonts w:ascii="Times New Roman" w:hAnsi="Times New Roman"/>
          <w:b/>
          <w:color w:val="000000"/>
          <w:sz w:val="27"/>
        </w:rPr>
        <w:t>4.1 HARDWARE AND SOFTWARE ENVIRONMENT SPECIFICATIONS</w:t>
      </w:r>
    </w:p>
    <w:p>
      <w:pPr>
        <w:spacing w:before="0" w:after="160" w:line="360" w:lineRule="auto"/>
        <w:jc w:val="both"/>
      </w:pPr>
      <w:r>
        <w:rPr>
          <w:rFonts w:ascii="Times New Roman" w:hAnsi="Times New Roman"/>
          <w:color w:val="000000"/>
          <w:sz w:val="26"/>
        </w:rPr>
        <w:t>The Phase-I prototype was engineered to meet a strict academic constraint: it must run efficiently on standard student personal computers and laptops without requiring dedicated enterprise GPU servers, while maintaining full forward compatibility for Phase-II edge acceleration.</w:t>
      </w:r>
    </w:p>
    <w:p>
      <w:pPr>
        <w:spacing w:before="200" w:after="80"/>
        <w:jc w:val="left"/>
      </w:pPr>
      <w:r>
        <w:rPr>
          <w:rFonts w:ascii="Times New Roman" w:hAnsi="Times New Roman"/>
          <w:b/>
          <w:color w:val="000000"/>
          <w:sz w:val="24"/>
        </w:rPr>
        <w:t>Table 4.1: Hardware and Software Environment Specifications</w:t>
      </w:r>
    </w:p>
    <w:tbl>
      <w:tblPr>
        <w:tblW w:type="auto" w:w="0"/>
        <w:jc w:val="center"/>
        <w:tblLayout w:type="autofit"/>
        <w:tblLook w:firstColumn="1" w:firstRow="1" w:lastColumn="0" w:lastRow="0" w:noHBand="0" w:noVBand="1" w:val="04A0"/>
      </w:tblPr>
      <w:tblGrid>
        <w:gridCol w:w="2890"/>
        <w:gridCol w:w="2890"/>
        <w:gridCol w:w="2890"/>
      </w:tblGrid>
      <w:tr>
        <w:tc>
          <w:tcPr>
            <w:tcW w:type="dxa" w:w="2890"/>
            <w:shd w:fill="1E293B"/>
            <w:tcBorders>
              <w:top w:val="single" w:sz="8" w:space="0" w:color="0F172A"/>
              <w:left w:val="single" w:sz="4" w:space="0" w:color="0F172A"/>
              <w:bottom w:val="single" w:sz="8" w:space="0" w:color="0F172A"/>
              <w:right w:val="single" w:sz="4" w:space="0" w:color="0F172A"/>
            </w:tcBorders>
          </w:tcPr>
          <w:p>
            <w:pPr>
              <w:jc w:val="center"/>
            </w:pPr>
            <w:r>
              <w:rPr>
                <w:rFonts w:ascii="Times New Roman" w:hAnsi="Times New Roman"/>
                <w:b/>
                <w:color w:val="FFFFFF"/>
                <w:sz w:val="22"/>
              </w:rPr>
              <w:t>Component</w:t>
            </w:r>
          </w:p>
        </w:tc>
        <w:tc>
          <w:tcPr>
            <w:tcW w:type="dxa" w:w="2890"/>
            <w:shd w:fill="1E293B"/>
            <w:tcBorders>
              <w:top w:val="single" w:sz="8" w:space="0" w:color="0F172A"/>
              <w:left w:val="single" w:sz="4" w:space="0" w:color="0F172A"/>
              <w:bottom w:val="single" w:sz="8" w:space="0" w:color="0F172A"/>
              <w:right w:val="single" w:sz="4" w:space="0" w:color="0F172A"/>
            </w:tcBorders>
          </w:tcPr>
          <w:p>
            <w:pPr>
              <w:jc w:val="center"/>
            </w:pPr>
            <w:r>
              <w:rPr>
                <w:rFonts w:ascii="Times New Roman" w:hAnsi="Times New Roman"/>
                <w:b/>
                <w:color w:val="FFFFFF"/>
                <w:sz w:val="22"/>
              </w:rPr>
              <w:t>Specification</w:t>
            </w:r>
          </w:p>
        </w:tc>
        <w:tc>
          <w:tcPr>
            <w:tcW w:type="dxa" w:w="2890"/>
            <w:shd w:fill="1E293B"/>
            <w:tcBorders>
              <w:top w:val="single" w:sz="8" w:space="0" w:color="0F172A"/>
              <w:left w:val="single" w:sz="4" w:space="0" w:color="0F172A"/>
              <w:bottom w:val="single" w:sz="8" w:space="0" w:color="0F172A"/>
              <w:right w:val="single" w:sz="4" w:space="0" w:color="0F172A"/>
            </w:tcBorders>
          </w:tcPr>
          <w:p>
            <w:pPr>
              <w:jc w:val="center"/>
            </w:pPr>
            <w:r>
              <w:rPr>
                <w:rFonts w:ascii="Times New Roman" w:hAnsi="Times New Roman"/>
                <w:b/>
                <w:color w:val="FFFFFF"/>
                <w:sz w:val="22"/>
              </w:rPr>
              <w:t>Purpose</w:t>
            </w:r>
          </w:p>
        </w:tc>
      </w:tr>
      <w:tr>
        <w:tc>
          <w:tcPr>
            <w:tcW w:type="dxa" w:w="2890"/>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Host Processor</w:t>
            </w:r>
          </w:p>
        </w:tc>
        <w:tc>
          <w:tcPr>
            <w:tcW w:type="dxa" w:w="2890"/>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Intel Core i5 / AMD Ryzen 5 (4 Cores / 8 Threads) or better</w:t>
            </w:r>
          </w:p>
        </w:tc>
        <w:tc>
          <w:tcPr>
            <w:tcW w:type="dxa" w:w="2890"/>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CPU inference execution for YOLOv8n and Farneback flow</w:t>
            </w:r>
          </w:p>
        </w:tc>
      </w:tr>
      <w:tr>
        <w:tc>
          <w:tcPr>
            <w:tcW w:type="dxa" w:w="2890"/>
            <w:shd w:fill="F8FAFC"/>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System Memory</w:t>
            </w:r>
          </w:p>
        </w:tc>
        <w:tc>
          <w:tcPr>
            <w:tcW w:type="dxa" w:w="2890"/>
            <w:shd w:fill="F8FAFC"/>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8 GB / 16 GB DDR4 RAM</w:t>
            </w:r>
          </w:p>
        </w:tc>
        <w:tc>
          <w:tcPr>
            <w:tcW w:type="dxa" w:w="2890"/>
            <w:shd w:fill="F8FAFC"/>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Frame buffer caching and multi-threaded image processing</w:t>
            </w:r>
          </w:p>
        </w:tc>
      </w:tr>
      <w:tr>
        <w:tc>
          <w:tcPr>
            <w:tcW w:type="dxa" w:w="2890"/>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Camera Ingestion</w:t>
            </w:r>
          </w:p>
        </w:tc>
        <w:tc>
          <w:tcPr>
            <w:tcW w:type="dxa" w:w="2890"/>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Built-in / USB HD Webcam (640×480 @ 30 FPS, MJPG codec)</w:t>
            </w:r>
          </w:p>
        </w:tc>
        <w:tc>
          <w:tcPr>
            <w:tcW w:type="dxa" w:w="2890"/>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Real-time live video capture</w:t>
            </w:r>
          </w:p>
        </w:tc>
      </w:tr>
      <w:tr>
        <w:tc>
          <w:tcPr>
            <w:tcW w:type="dxa" w:w="2890"/>
            <w:shd w:fill="F8FAFC"/>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Operating System</w:t>
            </w:r>
          </w:p>
        </w:tc>
        <w:tc>
          <w:tcPr>
            <w:tcW w:type="dxa" w:w="2890"/>
            <w:shd w:fill="F8FAFC"/>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Microsoft Windows 10/11 64-bit / Ubuntu Linux 22.04 LTS</w:t>
            </w:r>
          </w:p>
        </w:tc>
        <w:tc>
          <w:tcPr>
            <w:tcW w:type="dxa" w:w="2890"/>
            <w:shd w:fill="F8FAFC"/>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Host operating platform</w:t>
            </w:r>
          </w:p>
        </w:tc>
      </w:tr>
      <w:tr>
        <w:tc>
          <w:tcPr>
            <w:tcW w:type="dxa" w:w="2890"/>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Programming Language</w:t>
            </w:r>
          </w:p>
        </w:tc>
        <w:tc>
          <w:tcPr>
            <w:tcW w:type="dxa" w:w="2890"/>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Python 3.10 / 3.11 / 3.12 64-bit</w:t>
            </w:r>
          </w:p>
        </w:tc>
        <w:tc>
          <w:tcPr>
            <w:tcW w:type="dxa" w:w="2890"/>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Core analytical and application development</w:t>
            </w:r>
          </w:p>
        </w:tc>
      </w:tr>
      <w:tr>
        <w:tc>
          <w:tcPr>
            <w:tcW w:type="dxa" w:w="2890"/>
            <w:shd w:fill="F8FAFC"/>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Computer Vision</w:t>
            </w:r>
          </w:p>
        </w:tc>
        <w:tc>
          <w:tcPr>
            <w:tcW w:type="dxa" w:w="2890"/>
            <w:shd w:fill="F8FAFC"/>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OpenCV (opencv-python 4.9.0+)</w:t>
            </w:r>
          </w:p>
        </w:tc>
        <w:tc>
          <w:tcPr>
            <w:tcW w:type="dxa" w:w="2890"/>
            <w:shd w:fill="F8FAFC"/>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Video capture, Farneback optical flow, image preprocessing</w:t>
            </w:r>
          </w:p>
        </w:tc>
      </w:tr>
      <w:tr>
        <w:tc>
          <w:tcPr>
            <w:tcW w:type="dxa" w:w="2890"/>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Deep Learning Framework</w:t>
            </w:r>
          </w:p>
        </w:tc>
        <w:tc>
          <w:tcPr>
            <w:tcW w:type="dxa" w:w="2890"/>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PyTorch 2.2+ (CPU/CUDA auto-detection)</w:t>
            </w:r>
          </w:p>
        </w:tc>
        <w:tc>
          <w:tcPr>
            <w:tcW w:type="dxa" w:w="2890"/>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Tensor operations and neural network execution</w:t>
            </w:r>
          </w:p>
        </w:tc>
      </w:tr>
      <w:tr>
        <w:tc>
          <w:tcPr>
            <w:tcW w:type="dxa" w:w="2890"/>
            <w:shd w:fill="F8FAFC"/>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Object Detection Engine</w:t>
            </w:r>
          </w:p>
        </w:tc>
        <w:tc>
          <w:tcPr>
            <w:tcW w:type="dxa" w:w="2890"/>
            <w:shd w:fill="F8FAFC"/>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Ultralytics YOLOv8 (yolov8n.pt lightweight weights)</w:t>
            </w:r>
          </w:p>
        </w:tc>
        <w:tc>
          <w:tcPr>
            <w:tcW w:type="dxa" w:w="2890"/>
            <w:shd w:fill="F8FAFC"/>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Spatial person, weapon, and object detection</w:t>
            </w:r>
          </w:p>
        </w:tc>
      </w:tr>
      <w:tr>
        <w:tc>
          <w:tcPr>
            <w:tcW w:type="dxa" w:w="2890"/>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Backend Web Framework</w:t>
            </w:r>
          </w:p>
        </w:tc>
        <w:tc>
          <w:tcPr>
            <w:tcW w:type="dxa" w:w="2890"/>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Flask 3.0+ with Flask-SocketIO (Threading mode)</w:t>
            </w:r>
          </w:p>
        </w:tc>
        <w:tc>
          <w:tcPr>
            <w:tcW w:type="dxa" w:w="2890"/>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REST API, MJPEG video streaming, and real-time telemetry</w:t>
            </w:r>
          </w:p>
        </w:tc>
      </w:tr>
      <w:tr>
        <w:tc>
          <w:tcPr>
            <w:tcW w:type="dxa" w:w="2890"/>
            <w:shd w:fill="F8FAFC"/>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Embedded Database</w:t>
            </w:r>
          </w:p>
        </w:tc>
        <w:tc>
          <w:tcPr>
            <w:tcW w:type="dxa" w:w="2890"/>
            <w:shd w:fill="F8FAFC"/>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SQLite3 with Write-Ahead Logging (WAL) and 10s timeout</w:t>
            </w:r>
          </w:p>
        </w:tc>
        <w:tc>
          <w:tcPr>
            <w:tcW w:type="dxa" w:w="2890"/>
            <w:shd w:fill="F8FAFC"/>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Persistent storage for events, alerts, and system analytics</w:t>
            </w:r>
          </w:p>
        </w:tc>
      </w:tr>
      <w:tr>
        <w:tc>
          <w:tcPr>
            <w:tcW w:type="dxa" w:w="2890"/>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Frontend Dashboard</w:t>
            </w:r>
          </w:p>
        </w:tc>
        <w:tc>
          <w:tcPr>
            <w:tcW w:type="dxa" w:w="2890"/>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HTML5, CSS3, JavaScript (ES6+), Socket.IO Client 4.7+</w:t>
            </w:r>
          </w:p>
        </w:tc>
        <w:tc>
          <w:tcPr>
            <w:tcW w:type="dxa" w:w="2890"/>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Security Operations Center (SOC) interactive monitoring UI</w:t>
            </w:r>
          </w:p>
        </w:tc>
      </w:tr>
    </w:tbl>
    <w:p>
      <w:pPr>
        <w:spacing w:after="120"/>
      </w:pPr>
    </w:p>
    <w:p>
      <w:pPr>
        <w:keepNext/>
        <w:spacing w:before="280" w:after="120"/>
        <w:jc w:val="left"/>
      </w:pPr>
      <w:r>
        <w:rPr>
          <w:rFonts w:ascii="Times New Roman" w:hAnsi="Times New Roman"/>
          <w:b/>
          <w:color w:val="000000"/>
          <w:sz w:val="27"/>
        </w:rPr>
        <w:t>4.2 SOFTWARE ARCHITECTURE AND MODULE DECOMPOSITION</w:t>
      </w:r>
    </w:p>
    <w:p>
      <w:pPr>
        <w:spacing w:before="0" w:after="160" w:line="360" w:lineRule="auto"/>
        <w:jc w:val="both"/>
      </w:pPr>
      <w:r>
        <w:rPr>
          <w:rFonts w:ascii="Times New Roman" w:hAnsi="Times New Roman"/>
          <w:color w:val="000000"/>
          <w:sz w:val="26"/>
        </w:rPr>
        <w:t>The codebase adheres to clean architectural separation of concerns. The directory structure is organized into four primary functional packages:</w:t>
      </w:r>
    </w:p>
    <w:p>
      <w:pPr>
        <w:spacing w:before="0" w:after="120" w:line="360" w:lineRule="auto"/>
        <w:ind w:left="360"/>
        <w:jc w:val="both"/>
      </w:pPr>
      <w:r>
        <w:rPr>
          <w:rFonts w:ascii="Times New Roman" w:hAnsi="Times New Roman"/>
          <w:color w:val="000000"/>
          <w:sz w:val="26"/>
        </w:rPr>
        <w:t>• ai/ Package: Encapsulates all mathematical and machine learning logic. Contains detector.py (YOLO inference), weapon_detector.py (modular weapon heuristics), violence_detector.py (optical flow kinematics), crowd_analyzer.py (spatial density), temporal_engine.py (event persistence), threat_scorer.py (multi-criteria fusion), and pipeline.py (sequential pipeline orchestrator).</w:t>
        <w:br/>
        <w:t>• core/ Package: Manages underlying infrastructure. Contains video_source.py (threaded capture), database.py (SQLite operations), alert_manager.py (alert dispatch and deduplication), and event_manager.py (periodic event logging).</w:t>
        <w:br/>
        <w:t>• templates/ &amp; static/ Packages: Host the responsive frontend UI, including dashboard.html, alerts.html, history.html, analytics.html, settings.html, dashboard.js, and style.css.</w:t>
        <w:br/>
        <w:t>• Root Application: app.py centralizes Flask routing, SocketIO event loops, background thread coordination, and native MJPEG streaming endpoints.</w:t>
      </w:r>
    </w:p>
    <w:p>
      <w:pPr>
        <w:keepNext/>
        <w:spacing w:before="280" w:after="120"/>
        <w:jc w:val="left"/>
      </w:pPr>
      <w:r>
        <w:rPr>
          <w:rFonts w:ascii="Times New Roman" w:hAnsi="Times New Roman"/>
          <w:b/>
          <w:color w:val="000000"/>
          <w:sz w:val="27"/>
        </w:rPr>
        <w:t>4.3 HIGH-PERFORMANCE LOW-LATENCY DUAL-PATH STREAMING ARCHITECTURE</w:t>
      </w:r>
    </w:p>
    <w:p>
      <w:pPr>
        <w:spacing w:before="0" w:after="160" w:line="360" w:lineRule="auto"/>
        <w:jc w:val="both"/>
      </w:pPr>
      <w:r>
        <w:rPr>
          <w:rFonts w:ascii="Times New Roman" w:hAnsi="Times New Roman"/>
          <w:color w:val="000000"/>
          <w:sz w:val="26"/>
        </w:rPr>
        <w:t>A major engineering triumph achieved during Phase-I development was the elimination of the browser freezing issue that plagued earlier prototypes. In initial implementations, annotated video frames were JPEG-encoded, transformed into massive Base64 strings (~200 KB per frame), and transmitted over WebSockets 15 to 20 times per second (~3.5 to 5.0 MB/s). When motion occurred in front of the camera, image complexity and optical flow vectors increased the Base64 payload, triggering severe Chromium garbage collection pauses, WebSocket backpressure, and complete UI lockup.</w:t>
      </w:r>
    </w:p>
    <w:p>
      <w:pPr>
        <w:spacing w:before="160" w:after="80"/>
        <w:jc w:val="center"/>
      </w:pPr>
      <w:r>
        <w:drawing>
          <wp:inline xmlns:a="http://schemas.openxmlformats.org/drawingml/2006/main" xmlns:pic="http://schemas.openxmlformats.org/drawingml/2006/picture">
            <wp:extent cx="5029200" cy="2801073"/>
            <wp:docPr id="4" name="Picture 4"/>
            <wp:cNvGraphicFramePr>
              <a:graphicFrameLocks noChangeAspect="1"/>
            </wp:cNvGraphicFramePr>
            <a:graphic>
              <a:graphicData uri="http://schemas.openxmlformats.org/drawingml/2006/picture">
                <pic:pic>
                  <pic:nvPicPr>
                    <pic:cNvPr id="0" name="fig_latency_breakdown.png"/>
                    <pic:cNvPicPr/>
                  </pic:nvPicPr>
                  <pic:blipFill>
                    <a:blip r:embed="rId12"/>
                    <a:stretch>
                      <a:fillRect/>
                    </a:stretch>
                  </pic:blipFill>
                  <pic:spPr>
                    <a:xfrm>
                      <a:off x="0" y="0"/>
                      <a:ext cx="5029200" cy="2801073"/>
                    </a:xfrm>
                    <a:prstGeom prst="rect"/>
                  </pic:spPr>
                </pic:pic>
              </a:graphicData>
            </a:graphic>
          </wp:inline>
        </w:drawing>
      </w:r>
    </w:p>
    <w:p>
      <w:pPr>
        <w:spacing w:before="40" w:after="200"/>
        <w:jc w:val="center"/>
      </w:pPr>
      <w:r>
        <w:rPr>
          <w:rFonts w:ascii="Times New Roman" w:hAnsi="Times New Roman"/>
          <w:b/>
          <w:color w:val="1E293B"/>
          <w:sz w:val="23"/>
        </w:rPr>
        <w:t>Figure 4.1: Low-Latency Streaming Pipeline: Dual-Path MJPEG and SocketIO Telemetry</w:t>
      </w:r>
    </w:p>
    <w:p>
      <w:pPr>
        <w:spacing w:before="0" w:after="120" w:line="360" w:lineRule="auto"/>
        <w:ind w:left="360"/>
        <w:jc w:val="both"/>
      </w:pPr>
      <w:r>
        <w:rPr>
          <w:rFonts w:ascii="Times New Roman" w:hAnsi="Times New Roman"/>
          <w:color w:val="000000"/>
          <w:sz w:val="26"/>
        </w:rPr>
        <w:t>To establish perfectly fluid, broadcast-grade video reproduction, we engineered a Dual-Path Streaming Architecture:</w:t>
        <w:br/>
        <w:t>1. Path A (Native HTTP MJPEG Video Stream): In app.py, processed frames are encoded as JPEG (quality = 55) and stored in a thread-safe global frame buffer protected by threading.Condition. A dedicated endpoint (/video_feed) streams multipart/x-mixed-replace data directly to an HTML &lt;img&gt; element. The browser's native C++ rendering engine decodes and paints the video feed directly on the GPU, completely bypassing the JavaScript DOM thread.</w:t>
        <w:br/>
        <w:t>2. Path B (Lightweight WebSocket Telemetry): SocketIO is utilized exclusively for lightweight JSON telemetry (threat scores, violence probabilities, people counts, ~400 bytes). Broadcasts are throttled to every 3rd frame (~3 FPS for numbers), eliminating 99.8% of WebSocket network payload and allowing the UI to remain buttery smooth at 60 FPS under heavy physical motion.</w:t>
      </w:r>
    </w:p>
    <w:p>
      <w:pPr>
        <w:keepNext/>
        <w:spacing w:before="280" w:after="120"/>
        <w:jc w:val="left"/>
      </w:pPr>
      <w:r>
        <w:rPr>
          <w:rFonts w:ascii="Times New Roman" w:hAnsi="Times New Roman"/>
          <w:b/>
          <w:color w:val="000000"/>
          <w:sz w:val="27"/>
        </w:rPr>
        <w:t>4.4 SECURITY OPERATIONS CENTER (SOC) WEB DASHBOARD DESIGN</w:t>
      </w:r>
    </w:p>
    <w:p>
      <w:pPr>
        <w:spacing w:before="0" w:after="160" w:line="360" w:lineRule="auto"/>
        <w:jc w:val="both"/>
      </w:pPr>
      <w:r>
        <w:rPr>
          <w:rFonts w:ascii="Times New Roman" w:hAnsi="Times New Roman"/>
          <w:color w:val="000000"/>
          <w:sz w:val="26"/>
        </w:rPr>
        <w:t>The user interface (templates/dashboard.html, static/js/dashboard.js) is designed to emulate a professional Security Operations Center (SOC) console. It incorporates five synchronized operational panels:</w:t>
      </w:r>
    </w:p>
    <w:p>
      <w:pPr>
        <w:spacing w:before="0" w:after="120" w:line="360" w:lineRule="auto"/>
        <w:ind w:left="360"/>
        <w:jc w:val="both"/>
      </w:pPr>
      <w:r>
        <w:rPr>
          <w:rFonts w:ascii="Times New Roman" w:hAnsi="Times New Roman"/>
          <w:color w:val="000000"/>
          <w:sz w:val="26"/>
        </w:rPr>
        <w:t>1. Live Video Feed Panel: Displays real-time video with active bounding box overlays, confidence tags, and threat status HUD banner.</w:t>
        <w:br/>
        <w:t>2. Threat Assessment Panel: Features an animated circular SVG gauge displaying the continuous Threat Score (0–100), color-coded threat level badge (NORMAL to CRITICAL), and animated pulse effects on critical threat breach.</w:t>
        <w:br/>
        <w:t>3. Real-Time Score Breakdown Panel: Dynamic progress bars visualizing individual percentage contributions from Weapon Risk, Violence Risk, Crowd Anomaly, Movement Intensity, and Temporal Persistence.</w:t>
        <w:br/>
        <w:t>4. Detection Status Panel: Real-time telemetry cards showing counts of People, Objects, Weapon Status (None vs. DETECTED), Violence Probability, Crowd Density classification, and Persistence Status.</w:t>
        <w:br/>
        <w:t>5. System Telemetry &amp; Alert Panel: Real-time tracking of AI model status (YOLOv8n), inference latency (ms), pipeline FPS, total frames processed, and sliding feed of recent forensic alerts with direct links to full alert records.</w:t>
      </w:r>
    </w:p>
    <w:p>
      <w:pPr>
        <w:keepNext/>
        <w:spacing w:before="280" w:after="120"/>
        <w:jc w:val="left"/>
      </w:pPr>
      <w:r>
        <w:rPr>
          <w:rFonts w:ascii="Times New Roman" w:hAnsi="Times New Roman"/>
          <w:b/>
          <w:color w:val="000000"/>
          <w:sz w:val="27"/>
        </w:rPr>
        <w:t>4.5 EDGE-AI READINESS AND PHASE-II SCALABILITY PREPARATION</w:t>
      </w:r>
    </w:p>
    <w:p>
      <w:pPr>
        <w:spacing w:before="0" w:after="240" w:line="360" w:lineRule="auto"/>
        <w:jc w:val="both"/>
      </w:pPr>
      <w:r>
        <w:rPr>
          <w:rFonts w:ascii="Times New Roman" w:hAnsi="Times New Roman"/>
          <w:color w:val="000000"/>
          <w:sz w:val="26"/>
        </w:rPr>
        <w:t>The pipeline was consciously structured to ensure seamless transition to NVIDIA Edge-AI hardware (such as Jetson Orin Nano, Xavier NX) in Phase II. The detector module supports standard ONNX and TensorRT engine exports (yolov8n.engine). The VideoSource class incorporates an open_rtsp(url) ingestion pipeline equipped with buffer decoupling, providing immediate compatibility with commercial H.264/H.265 RTSP IP security cameras without modifying downstream scoring logic.</w:t>
      </w:r>
    </w:p>
    <w:p>
      <w:r>
        <w:br w:type="page"/>
      </w:r>
    </w:p>
    <w:p>
      <w:pPr>
        <w:keepNext/>
        <w:spacing w:before="360" w:after="160"/>
        <w:jc w:val="left"/>
      </w:pPr>
      <w:r>
        <w:rPr>
          <w:rFonts w:ascii="Times New Roman" w:hAnsi="Times New Roman"/>
          <w:b/>
          <w:color w:val="000000"/>
          <w:sz w:val="30"/>
        </w:rPr>
        <w:t>CHAPTER 5</w:t>
        <w:br/>
        <w:t>RESULTS AND DISCUSSION</w:t>
      </w:r>
    </w:p>
    <w:p>
      <w:pPr>
        <w:keepNext/>
        <w:spacing w:before="280" w:after="120"/>
        <w:jc w:val="left"/>
      </w:pPr>
      <w:r>
        <w:rPr>
          <w:rFonts w:ascii="Times New Roman" w:hAnsi="Times New Roman"/>
          <w:b/>
          <w:color w:val="000000"/>
          <w:sz w:val="27"/>
        </w:rPr>
        <w:t>5.1 EXPERIMENTAL TESTBED AND BENCHMARK DATASETS</w:t>
      </w:r>
    </w:p>
    <w:p>
      <w:pPr>
        <w:spacing w:before="0" w:after="160" w:line="360" w:lineRule="auto"/>
        <w:jc w:val="both"/>
      </w:pPr>
      <w:r>
        <w:rPr>
          <w:rFonts w:ascii="Times New Roman" w:hAnsi="Times New Roman"/>
          <w:color w:val="000000"/>
          <w:sz w:val="26"/>
        </w:rPr>
        <w:t>The Phase-I prototype was extensively validated on an experimental testbed consisting of an Intel Core i5-1135G7 CPU @ 2.40 GHz (4 cores, 8 threads) with 16 GB DDR4 RAM running Microsoft Windows 11. Testing utilized both live physical webcam feeds (capturing natural human movement, walking, rapid waving, simulated weapon holding, and aggressive posturing) and pre-recorded benchmark video scenarios in data/videos/: (i) demo_normal.mp4 (peaceful crowd movement), (ii) demo_suspicious.mp4 (erratic, high-velocity movement), and (iii) demo_fight.mp4 (violent physical assault).</w:t>
      </w:r>
    </w:p>
    <w:p>
      <w:pPr>
        <w:keepNext/>
        <w:spacing w:before="280" w:after="120"/>
        <w:jc w:val="left"/>
      </w:pPr>
      <w:r>
        <w:rPr>
          <w:rFonts w:ascii="Times New Roman" w:hAnsi="Times New Roman"/>
          <w:b/>
          <w:color w:val="000000"/>
          <w:sz w:val="27"/>
        </w:rPr>
        <w:t>5.2 OBJECT AND PERSON DETECTION ACCURACY EVALUATION</w:t>
      </w:r>
    </w:p>
    <w:p>
      <w:pPr>
        <w:spacing w:before="0" w:after="160" w:line="360" w:lineRule="auto"/>
        <w:jc w:val="both"/>
      </w:pPr>
      <w:r>
        <w:rPr>
          <w:rFonts w:ascii="Times New Roman" w:hAnsi="Times New Roman"/>
          <w:color w:val="000000"/>
          <w:sz w:val="26"/>
        </w:rPr>
        <w:t>The integrated YOLOv8n detector was evaluated across varied lighting conditions, distances, and partial occlusions. Table 5.1 summarizes the detection accuracy and mean inference latency across key surveillance classes:</w:t>
      </w:r>
    </w:p>
    <w:p>
      <w:pPr>
        <w:spacing w:before="200" w:after="80"/>
        <w:jc w:val="left"/>
      </w:pPr>
      <w:r>
        <w:rPr>
          <w:rFonts w:ascii="Times New Roman" w:hAnsi="Times New Roman"/>
          <w:b/>
          <w:color w:val="000000"/>
          <w:sz w:val="24"/>
        </w:rPr>
        <w:t>Table 5.1: Object Detection Accuracy Benchmark on Surveillance Benchmark Feeds</w:t>
      </w:r>
    </w:p>
    <w:tbl>
      <w:tblPr>
        <w:tblW w:type="auto" w:w="0"/>
        <w:jc w:val="center"/>
        <w:tblLayout w:type="autofit"/>
        <w:tblLook w:firstColumn="1" w:firstRow="1" w:lastColumn="0" w:lastRow="0" w:noHBand="0" w:noVBand="1" w:val="04A0"/>
      </w:tblPr>
      <w:tblGrid>
        <w:gridCol w:w="1734"/>
        <w:gridCol w:w="1734"/>
        <w:gridCol w:w="1734"/>
        <w:gridCol w:w="1734"/>
        <w:gridCol w:w="1734"/>
      </w:tblGrid>
      <w:tr>
        <w:tc>
          <w:tcPr>
            <w:tcW w:type="dxa" w:w="1734"/>
            <w:shd w:fill="1E293B"/>
            <w:tcBorders>
              <w:top w:val="single" w:sz="8" w:space="0" w:color="0F172A"/>
              <w:left w:val="single" w:sz="4" w:space="0" w:color="0F172A"/>
              <w:bottom w:val="single" w:sz="8" w:space="0" w:color="0F172A"/>
              <w:right w:val="single" w:sz="4" w:space="0" w:color="0F172A"/>
            </w:tcBorders>
          </w:tcPr>
          <w:p>
            <w:pPr>
              <w:jc w:val="center"/>
            </w:pPr>
            <w:r>
              <w:rPr>
                <w:rFonts w:ascii="Times New Roman" w:hAnsi="Times New Roman"/>
                <w:b/>
                <w:color w:val="FFFFFF"/>
                <w:sz w:val="22"/>
              </w:rPr>
              <w:t>Target Class</w:t>
            </w:r>
          </w:p>
        </w:tc>
        <w:tc>
          <w:tcPr>
            <w:tcW w:type="dxa" w:w="1734"/>
            <w:shd w:fill="1E293B"/>
            <w:tcBorders>
              <w:top w:val="single" w:sz="8" w:space="0" w:color="0F172A"/>
              <w:left w:val="single" w:sz="4" w:space="0" w:color="0F172A"/>
              <w:bottom w:val="single" w:sz="8" w:space="0" w:color="0F172A"/>
              <w:right w:val="single" w:sz="4" w:space="0" w:color="0F172A"/>
            </w:tcBorders>
          </w:tcPr>
          <w:p>
            <w:pPr>
              <w:jc w:val="center"/>
            </w:pPr>
            <w:r>
              <w:rPr>
                <w:rFonts w:ascii="Times New Roman" w:hAnsi="Times New Roman"/>
                <w:b/>
                <w:color w:val="FFFFFF"/>
                <w:sz w:val="22"/>
              </w:rPr>
              <w:t>Precision (%)</w:t>
            </w:r>
          </w:p>
        </w:tc>
        <w:tc>
          <w:tcPr>
            <w:tcW w:type="dxa" w:w="1734"/>
            <w:shd w:fill="1E293B"/>
            <w:tcBorders>
              <w:top w:val="single" w:sz="8" w:space="0" w:color="0F172A"/>
              <w:left w:val="single" w:sz="4" w:space="0" w:color="0F172A"/>
              <w:bottom w:val="single" w:sz="8" w:space="0" w:color="0F172A"/>
              <w:right w:val="single" w:sz="4" w:space="0" w:color="0F172A"/>
            </w:tcBorders>
          </w:tcPr>
          <w:p>
            <w:pPr>
              <w:jc w:val="center"/>
            </w:pPr>
            <w:r>
              <w:rPr>
                <w:rFonts w:ascii="Times New Roman" w:hAnsi="Times New Roman"/>
                <w:b/>
                <w:color w:val="FFFFFF"/>
                <w:sz w:val="22"/>
              </w:rPr>
              <w:t>Recall (%)</w:t>
            </w:r>
          </w:p>
        </w:tc>
        <w:tc>
          <w:tcPr>
            <w:tcW w:type="dxa" w:w="1734"/>
            <w:shd w:fill="1E293B"/>
            <w:tcBorders>
              <w:top w:val="single" w:sz="8" w:space="0" w:color="0F172A"/>
              <w:left w:val="single" w:sz="4" w:space="0" w:color="0F172A"/>
              <w:bottom w:val="single" w:sz="8" w:space="0" w:color="0F172A"/>
              <w:right w:val="single" w:sz="4" w:space="0" w:color="0F172A"/>
            </w:tcBorders>
          </w:tcPr>
          <w:p>
            <w:pPr>
              <w:jc w:val="center"/>
            </w:pPr>
            <w:r>
              <w:rPr>
                <w:rFonts w:ascii="Times New Roman" w:hAnsi="Times New Roman"/>
                <w:b/>
                <w:color w:val="FFFFFF"/>
                <w:sz w:val="22"/>
              </w:rPr>
              <w:t>mAP@0.5 (%)</w:t>
            </w:r>
          </w:p>
        </w:tc>
        <w:tc>
          <w:tcPr>
            <w:tcW w:type="dxa" w:w="1734"/>
            <w:shd w:fill="1E293B"/>
            <w:tcBorders>
              <w:top w:val="single" w:sz="8" w:space="0" w:color="0F172A"/>
              <w:left w:val="single" w:sz="4" w:space="0" w:color="0F172A"/>
              <w:bottom w:val="single" w:sz="8" w:space="0" w:color="0F172A"/>
              <w:right w:val="single" w:sz="4" w:space="0" w:color="0F172A"/>
            </w:tcBorders>
          </w:tcPr>
          <w:p>
            <w:pPr>
              <w:jc w:val="center"/>
            </w:pPr>
            <w:r>
              <w:rPr>
                <w:rFonts w:ascii="Times New Roman" w:hAnsi="Times New Roman"/>
                <w:b/>
                <w:color w:val="FFFFFF"/>
                <w:sz w:val="22"/>
              </w:rPr>
              <w:t>Mean Latency</w:t>
            </w:r>
          </w:p>
        </w:tc>
      </w:tr>
      <w:tr>
        <w:tc>
          <w:tcPr>
            <w:tcW w:type="dxa" w:w="1734"/>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Person (Pedestrian)</w:t>
            </w:r>
          </w:p>
        </w:tc>
        <w:tc>
          <w:tcPr>
            <w:tcW w:type="dxa" w:w="1734"/>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91.4%</w:t>
            </w:r>
          </w:p>
        </w:tc>
        <w:tc>
          <w:tcPr>
            <w:tcW w:type="dxa" w:w="1734"/>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88.6%</w:t>
            </w:r>
          </w:p>
        </w:tc>
        <w:tc>
          <w:tcPr>
            <w:tcW w:type="dxa" w:w="1734"/>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92.1%</w:t>
            </w:r>
          </w:p>
        </w:tc>
        <w:tc>
          <w:tcPr>
            <w:tcW w:type="dxa" w:w="1734"/>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38.2 ms</w:t>
            </w:r>
          </w:p>
        </w:tc>
      </w:tr>
      <w:tr>
        <w:tc>
          <w:tcPr>
            <w:tcW w:type="dxa" w:w="1734"/>
            <w:shd w:fill="F8FAFC"/>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Knife / Blade</w:t>
            </w:r>
          </w:p>
        </w:tc>
        <w:tc>
          <w:tcPr>
            <w:tcW w:type="dxa" w:w="1734"/>
            <w:shd w:fill="F8FAFC"/>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84.2%</w:t>
            </w:r>
          </w:p>
        </w:tc>
        <w:tc>
          <w:tcPr>
            <w:tcW w:type="dxa" w:w="1734"/>
            <w:shd w:fill="F8FAFC"/>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76.5%</w:t>
            </w:r>
          </w:p>
        </w:tc>
        <w:tc>
          <w:tcPr>
            <w:tcW w:type="dxa" w:w="1734"/>
            <w:shd w:fill="F8FAFC"/>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81.8%</w:t>
            </w:r>
          </w:p>
        </w:tc>
        <w:tc>
          <w:tcPr>
            <w:tcW w:type="dxa" w:w="1734"/>
            <w:shd w:fill="F8FAFC"/>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38.5 ms</w:t>
            </w:r>
          </w:p>
        </w:tc>
      </w:tr>
      <w:tr>
        <w:tc>
          <w:tcPr>
            <w:tcW w:type="dxa" w:w="1734"/>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Backpack / Handbag</w:t>
            </w:r>
          </w:p>
        </w:tc>
        <w:tc>
          <w:tcPr>
            <w:tcW w:type="dxa" w:w="1734"/>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86.8%</w:t>
            </w:r>
          </w:p>
        </w:tc>
        <w:tc>
          <w:tcPr>
            <w:tcW w:type="dxa" w:w="1734"/>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82.1%</w:t>
            </w:r>
          </w:p>
        </w:tc>
        <w:tc>
          <w:tcPr>
            <w:tcW w:type="dxa" w:w="1734"/>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85.4%</w:t>
            </w:r>
          </w:p>
        </w:tc>
        <w:tc>
          <w:tcPr>
            <w:tcW w:type="dxa" w:w="1734"/>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38.1 ms</w:t>
            </w:r>
          </w:p>
        </w:tc>
      </w:tr>
      <w:tr>
        <w:tc>
          <w:tcPr>
            <w:tcW w:type="dxa" w:w="1734"/>
            <w:shd w:fill="F8FAFC"/>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Vehicle (Car/Bus)</w:t>
            </w:r>
          </w:p>
        </w:tc>
        <w:tc>
          <w:tcPr>
            <w:tcW w:type="dxa" w:w="1734"/>
            <w:shd w:fill="F8FAFC"/>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94.5%</w:t>
            </w:r>
          </w:p>
        </w:tc>
        <w:tc>
          <w:tcPr>
            <w:tcW w:type="dxa" w:w="1734"/>
            <w:shd w:fill="F8FAFC"/>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92.0%</w:t>
            </w:r>
          </w:p>
        </w:tc>
        <w:tc>
          <w:tcPr>
            <w:tcW w:type="dxa" w:w="1734"/>
            <w:shd w:fill="F8FAFC"/>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95.2%</w:t>
            </w:r>
          </w:p>
        </w:tc>
        <w:tc>
          <w:tcPr>
            <w:tcW w:type="dxa" w:w="1734"/>
            <w:shd w:fill="F8FAFC"/>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38.4 ms</w:t>
            </w:r>
          </w:p>
        </w:tc>
      </w:tr>
    </w:tbl>
    <w:p>
      <w:pPr>
        <w:spacing w:after="120"/>
      </w:pPr>
    </w:p>
    <w:p>
      <w:pPr>
        <w:keepNext/>
        <w:spacing w:before="280" w:after="120"/>
        <w:jc w:val="left"/>
      </w:pPr>
      <w:r>
        <w:rPr>
          <w:rFonts w:ascii="Times New Roman" w:hAnsi="Times New Roman"/>
          <w:b/>
          <w:color w:val="000000"/>
          <w:sz w:val="27"/>
        </w:rPr>
        <w:t>5.3 VIOLENCE DETECTION AND KINEMATIC CHAOS METRICS EVALUATION</w:t>
      </w:r>
    </w:p>
    <w:p>
      <w:pPr>
        <w:spacing w:before="0" w:after="160" w:line="360" w:lineRule="auto"/>
        <w:jc w:val="both"/>
      </w:pPr>
      <w:r>
        <w:rPr>
          <w:rFonts w:ascii="Times New Roman" w:hAnsi="Times New Roman"/>
          <w:color w:val="000000"/>
          <w:sz w:val="26"/>
        </w:rPr>
        <w:t>To assess the discriminative power of the Farneback optical flow kinematic metrics, we evaluated the quantitative indicators under three distinct activity classes: Normal Walking, Rapid Waving / Gesturing, and Violent Physical Fighting. Table 5.2 demonstrates the dramatic divergence between benign high-velocity actions and genuine violent altercations:</w:t>
      </w:r>
    </w:p>
    <w:p>
      <w:pPr>
        <w:spacing w:before="200" w:after="80"/>
        <w:jc w:val="left"/>
      </w:pPr>
      <w:r>
        <w:rPr>
          <w:rFonts w:ascii="Times New Roman" w:hAnsi="Times New Roman"/>
          <w:b/>
          <w:color w:val="000000"/>
          <w:sz w:val="24"/>
        </w:rPr>
        <w:t>Table 5.2: Optical Flow Kinematic Parameter Calibration under Normal vs Violent Motion</w:t>
      </w:r>
    </w:p>
    <w:tbl>
      <w:tblPr>
        <w:tblW w:type="auto" w:w="0"/>
        <w:jc w:val="center"/>
        <w:tblLayout w:type="autofit"/>
        <w:tblLook w:firstColumn="1" w:firstRow="1" w:lastColumn="0" w:lastRow="0" w:noHBand="0" w:noVBand="1" w:val="04A0"/>
      </w:tblPr>
      <w:tblGrid>
        <w:gridCol w:w="1734"/>
        <w:gridCol w:w="1734"/>
        <w:gridCol w:w="1734"/>
        <w:gridCol w:w="1734"/>
        <w:gridCol w:w="1734"/>
      </w:tblGrid>
      <w:tr>
        <w:tc>
          <w:tcPr>
            <w:tcW w:type="dxa" w:w="1734"/>
            <w:shd w:fill="1E293B"/>
            <w:tcBorders>
              <w:top w:val="single" w:sz="8" w:space="0" w:color="0F172A"/>
              <w:left w:val="single" w:sz="4" w:space="0" w:color="0F172A"/>
              <w:bottom w:val="single" w:sz="8" w:space="0" w:color="0F172A"/>
              <w:right w:val="single" w:sz="4" w:space="0" w:color="0F172A"/>
            </w:tcBorders>
          </w:tcPr>
          <w:p>
            <w:pPr>
              <w:jc w:val="center"/>
            </w:pPr>
            <w:r>
              <w:rPr>
                <w:rFonts w:ascii="Times New Roman" w:hAnsi="Times New Roman"/>
                <w:b/>
                <w:color w:val="FFFFFF"/>
                <w:sz w:val="22"/>
              </w:rPr>
              <w:t>Activity Class</w:t>
            </w:r>
          </w:p>
        </w:tc>
        <w:tc>
          <w:tcPr>
            <w:tcW w:type="dxa" w:w="1734"/>
            <w:shd w:fill="1E293B"/>
            <w:tcBorders>
              <w:top w:val="single" w:sz="8" w:space="0" w:color="0F172A"/>
              <w:left w:val="single" w:sz="4" w:space="0" w:color="0F172A"/>
              <w:bottom w:val="single" w:sz="8" w:space="0" w:color="0F172A"/>
              <w:right w:val="single" w:sz="4" w:space="0" w:color="0F172A"/>
            </w:tcBorders>
          </w:tcPr>
          <w:p>
            <w:pPr>
              <w:jc w:val="center"/>
            </w:pPr>
            <w:r>
              <w:rPr>
                <w:rFonts w:ascii="Times New Roman" w:hAnsi="Times New Roman"/>
                <w:b/>
                <w:color w:val="FFFFFF"/>
                <w:sz w:val="22"/>
              </w:rPr>
              <w:t>Mean Velocity</w:t>
            </w:r>
          </w:p>
        </w:tc>
        <w:tc>
          <w:tcPr>
            <w:tcW w:type="dxa" w:w="1734"/>
            <w:shd w:fill="1E293B"/>
            <w:tcBorders>
              <w:top w:val="single" w:sz="8" w:space="0" w:color="0F172A"/>
              <w:left w:val="single" w:sz="4" w:space="0" w:color="0F172A"/>
              <w:bottom w:val="single" w:sz="8" w:space="0" w:color="0F172A"/>
              <w:right w:val="single" w:sz="4" w:space="0" w:color="0F172A"/>
            </w:tcBorders>
          </w:tcPr>
          <w:p>
            <w:pPr>
              <w:jc w:val="center"/>
            </w:pPr>
            <w:r>
              <w:rPr>
                <w:rFonts w:ascii="Times New Roman" w:hAnsi="Times New Roman"/>
                <w:b/>
                <w:color w:val="FFFFFF"/>
                <w:sz w:val="22"/>
              </w:rPr>
              <w:t>High-Motion Area</w:t>
            </w:r>
          </w:p>
        </w:tc>
        <w:tc>
          <w:tcPr>
            <w:tcW w:type="dxa" w:w="1734"/>
            <w:shd w:fill="1E293B"/>
            <w:tcBorders>
              <w:top w:val="single" w:sz="8" w:space="0" w:color="0F172A"/>
              <w:left w:val="single" w:sz="4" w:space="0" w:color="0F172A"/>
              <w:bottom w:val="single" w:sz="8" w:space="0" w:color="0F172A"/>
              <w:right w:val="single" w:sz="4" w:space="0" w:color="0F172A"/>
            </w:tcBorders>
          </w:tcPr>
          <w:p>
            <w:pPr>
              <w:jc w:val="center"/>
            </w:pPr>
            <w:r>
              <w:rPr>
                <w:rFonts w:ascii="Times New Roman" w:hAnsi="Times New Roman"/>
                <w:b/>
                <w:color w:val="FFFFFF"/>
                <w:sz w:val="22"/>
              </w:rPr>
              <w:t>Directional Chaos</w:t>
            </w:r>
          </w:p>
        </w:tc>
        <w:tc>
          <w:tcPr>
            <w:tcW w:type="dxa" w:w="1734"/>
            <w:shd w:fill="1E293B"/>
            <w:tcBorders>
              <w:top w:val="single" w:sz="8" w:space="0" w:color="0F172A"/>
              <w:left w:val="single" w:sz="4" w:space="0" w:color="0F172A"/>
              <w:bottom w:val="single" w:sz="8" w:space="0" w:color="0F172A"/>
              <w:right w:val="single" w:sz="4" w:space="0" w:color="0F172A"/>
            </w:tcBorders>
          </w:tcPr>
          <w:p>
            <w:pPr>
              <w:jc w:val="center"/>
            </w:pPr>
            <w:r>
              <w:rPr>
                <w:rFonts w:ascii="Times New Roman" w:hAnsi="Times New Roman"/>
                <w:b/>
                <w:color w:val="FFFFFF"/>
                <w:sz w:val="22"/>
              </w:rPr>
              <w:t>Violence Probability</w:t>
            </w:r>
          </w:p>
        </w:tc>
      </w:tr>
      <w:tr>
        <w:tc>
          <w:tcPr>
            <w:tcW w:type="dxa" w:w="1734"/>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Normal Walking</w:t>
            </w:r>
          </w:p>
        </w:tc>
        <w:tc>
          <w:tcPr>
            <w:tcW w:type="dxa" w:w="1734"/>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1.8 – 3.2 px</w:t>
            </w:r>
          </w:p>
        </w:tc>
        <w:tc>
          <w:tcPr>
            <w:tcW w:type="dxa" w:w="1734"/>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1.5% – 3.2%</w:t>
            </w:r>
          </w:p>
        </w:tc>
        <w:tc>
          <w:tcPr>
            <w:tcW w:type="dxa" w:w="1734"/>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0.08 – 0.22 (Coherent)</w:t>
            </w:r>
          </w:p>
        </w:tc>
        <w:tc>
          <w:tcPr>
            <w:tcW w:type="dxa" w:w="1734"/>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4% – 12% (NORMAL)</w:t>
            </w:r>
          </w:p>
        </w:tc>
      </w:tr>
      <w:tr>
        <w:tc>
          <w:tcPr>
            <w:tcW w:type="dxa" w:w="1734"/>
            <w:shd w:fill="F8FAFC"/>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Rapid Hand Waving</w:t>
            </w:r>
          </w:p>
        </w:tc>
        <w:tc>
          <w:tcPr>
            <w:tcW w:type="dxa" w:w="1734"/>
            <w:shd w:fill="F8FAFC"/>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8.5 – 14.2 px</w:t>
            </w:r>
          </w:p>
        </w:tc>
        <w:tc>
          <w:tcPr>
            <w:tcW w:type="dxa" w:w="1734"/>
            <w:shd w:fill="F8FAFC"/>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4.1% – 7.8%</w:t>
            </w:r>
          </w:p>
        </w:tc>
        <w:tc>
          <w:tcPr>
            <w:tcW w:type="dxa" w:w="1734"/>
            <w:shd w:fill="F8FAFC"/>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0.18 – 0.35 (Coherent)</w:t>
            </w:r>
          </w:p>
        </w:tc>
        <w:tc>
          <w:tcPr>
            <w:tcW w:type="dxa" w:w="1734"/>
            <w:shd w:fill="F8FAFC"/>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18% – 34% (LOW)</w:t>
            </w:r>
          </w:p>
        </w:tc>
      </w:tr>
      <w:tr>
        <w:tc>
          <w:tcPr>
            <w:tcW w:type="dxa" w:w="1734"/>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Physical Fight / Brawl</w:t>
            </w:r>
          </w:p>
        </w:tc>
        <w:tc>
          <w:tcPr>
            <w:tcW w:type="dxa" w:w="1734"/>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18.4 – 32.6 px</w:t>
            </w:r>
          </w:p>
        </w:tc>
        <w:tc>
          <w:tcPr>
            <w:tcW w:type="dxa" w:w="1734"/>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16.8% – 35.4%</w:t>
            </w:r>
          </w:p>
        </w:tc>
        <w:tc>
          <w:tcPr>
            <w:tcW w:type="dxa" w:w="1734"/>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0.78 – 0.94 (CHAOTIC)</w:t>
            </w:r>
          </w:p>
        </w:tc>
        <w:tc>
          <w:tcPr>
            <w:tcW w:type="dxa" w:w="1734"/>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76% – 96% (CRITICAL)</w:t>
            </w:r>
          </w:p>
        </w:tc>
      </w:tr>
    </w:tbl>
    <w:p>
      <w:pPr>
        <w:spacing w:after="120"/>
      </w:pPr>
    </w:p>
    <w:p>
      <w:pPr>
        <w:spacing w:before="0" w:after="160" w:line="360" w:lineRule="auto"/>
        <w:jc w:val="both"/>
      </w:pPr>
      <w:r>
        <w:rPr>
          <w:rFonts w:ascii="Times New Roman" w:hAnsi="Times New Roman"/>
          <w:color w:val="000000"/>
          <w:sz w:val="26"/>
        </w:rPr>
        <w:t>Crucially, while rapid hand waving produces elevated velocity magnitude (8.5–14.2 px), its directional chaos remains low (0.18–0.35) because the hand moves along a predictable oscillating trajectory. In contrast, violent fighting exhibits high velocity combined with massive directional chaos (0.78–0.94), providing an unambiguous mathematical boundary between benign motion and physical violence.</w:t>
      </w:r>
    </w:p>
    <w:p>
      <w:pPr>
        <w:keepNext/>
        <w:spacing w:before="280" w:after="120"/>
        <w:jc w:val="left"/>
      </w:pPr>
      <w:r>
        <w:rPr>
          <w:rFonts w:ascii="Times New Roman" w:hAnsi="Times New Roman"/>
          <w:b/>
          <w:color w:val="000000"/>
          <w:sz w:val="27"/>
        </w:rPr>
        <w:t>5.4 TEMPORAL THREAT SCORING AND SEVERITY THRESHOLD CALIBRATION</w:t>
      </w:r>
    </w:p>
    <w:p>
      <w:pPr>
        <w:spacing w:before="0" w:after="160" w:line="360" w:lineRule="auto"/>
        <w:jc w:val="both"/>
      </w:pPr>
      <w:r>
        <w:rPr>
          <w:rFonts w:ascii="Times New Roman" w:hAnsi="Times New Roman"/>
          <w:color w:val="000000"/>
          <w:sz w:val="26"/>
        </w:rPr>
        <w:t>The ThreatScorer was validated against multi-modal test scenarios. In peaceful baseline testing, threat scores fluctuated stably between 2 and 18/100 (NORMAL). In the weapon-presentation scenario without motion (e.g., stationary individual holding a knife), the threat score rose to 45–52/100 (SUSPICIOUS), appropriately reflecting elevated vigilance without triggering an unverified critical emergency alert. When high kinematic violence was detected concurrently with weapon presence, the composite score surged to 88–95/100 (CRITICAL), triggering immediate automated alert dispatch.</w:t>
      </w:r>
    </w:p>
    <w:p>
      <w:pPr>
        <w:keepNext/>
        <w:spacing w:before="280" w:after="120"/>
        <w:jc w:val="left"/>
      </w:pPr>
      <w:r>
        <w:rPr>
          <w:rFonts w:ascii="Times New Roman" w:hAnsi="Times New Roman"/>
          <w:b/>
          <w:color w:val="000000"/>
          <w:sz w:val="27"/>
        </w:rPr>
        <w:t>5.5 SYSTEM LATENCY, FRAME RATE, AND COMPUTATIONAL PROFILING</w:t>
      </w:r>
    </w:p>
    <w:p>
      <w:pPr>
        <w:spacing w:before="0" w:after="160" w:line="360" w:lineRule="auto"/>
        <w:jc w:val="both"/>
      </w:pPr>
      <w:r>
        <w:rPr>
          <w:rFonts w:ascii="Times New Roman" w:hAnsi="Times New Roman"/>
          <w:color w:val="000000"/>
          <w:sz w:val="26"/>
        </w:rPr>
        <w:t>A rigorous stage-by-stage profiling was conducted over continuous 200-frame test runs to quantify system efficiency on CPU hardware. Table 5.3 summarizes the execution latency of each module in the pipeline:</w:t>
      </w:r>
    </w:p>
    <w:p>
      <w:pPr>
        <w:spacing w:before="200" w:after="80"/>
        <w:jc w:val="left"/>
      </w:pPr>
      <w:r>
        <w:rPr>
          <w:rFonts w:ascii="Times New Roman" w:hAnsi="Times New Roman"/>
          <w:b/>
          <w:color w:val="000000"/>
          <w:sz w:val="24"/>
        </w:rPr>
        <w:t>Table 5.3: End-to-End Pipeline Execution Time Breakdown Across Modules (ms)</w:t>
      </w:r>
    </w:p>
    <w:tbl>
      <w:tblPr>
        <w:tblW w:type="auto" w:w="0"/>
        <w:jc w:val="center"/>
        <w:tblLayout w:type="autofit"/>
        <w:tblLook w:firstColumn="1" w:firstRow="1" w:lastColumn="0" w:lastRow="0" w:noHBand="0" w:noVBand="1" w:val="04A0"/>
      </w:tblPr>
      <w:tblGrid>
        <w:gridCol w:w="1734"/>
        <w:gridCol w:w="1734"/>
        <w:gridCol w:w="1734"/>
        <w:gridCol w:w="1734"/>
        <w:gridCol w:w="1734"/>
      </w:tblGrid>
      <w:tr>
        <w:tc>
          <w:tcPr>
            <w:tcW w:type="dxa" w:w="1734"/>
            <w:shd w:fill="1E293B"/>
            <w:tcBorders>
              <w:top w:val="single" w:sz="8" w:space="0" w:color="0F172A"/>
              <w:left w:val="single" w:sz="4" w:space="0" w:color="0F172A"/>
              <w:bottom w:val="single" w:sz="8" w:space="0" w:color="0F172A"/>
              <w:right w:val="single" w:sz="4" w:space="0" w:color="0F172A"/>
            </w:tcBorders>
          </w:tcPr>
          <w:p>
            <w:pPr>
              <w:jc w:val="center"/>
            </w:pPr>
            <w:r>
              <w:rPr>
                <w:rFonts w:ascii="Times New Roman" w:hAnsi="Times New Roman"/>
                <w:b/>
                <w:color w:val="FFFFFF"/>
                <w:sz w:val="22"/>
              </w:rPr>
              <w:t>Pipeline Stage</w:t>
            </w:r>
          </w:p>
        </w:tc>
        <w:tc>
          <w:tcPr>
            <w:tcW w:type="dxa" w:w="1734"/>
            <w:shd w:fill="1E293B"/>
            <w:tcBorders>
              <w:top w:val="single" w:sz="8" w:space="0" w:color="0F172A"/>
              <w:left w:val="single" w:sz="4" w:space="0" w:color="0F172A"/>
              <w:bottom w:val="single" w:sz="8" w:space="0" w:color="0F172A"/>
              <w:right w:val="single" w:sz="4" w:space="0" w:color="0F172A"/>
            </w:tcBorders>
          </w:tcPr>
          <w:p>
            <w:pPr>
              <w:jc w:val="center"/>
            </w:pPr>
            <w:r>
              <w:rPr>
                <w:rFonts w:ascii="Times New Roman" w:hAnsi="Times New Roman"/>
                <w:b/>
                <w:color w:val="FFFFFF"/>
                <w:sz w:val="22"/>
              </w:rPr>
              <w:t>Method</w:t>
            </w:r>
          </w:p>
        </w:tc>
        <w:tc>
          <w:tcPr>
            <w:tcW w:type="dxa" w:w="1734"/>
            <w:shd w:fill="1E293B"/>
            <w:tcBorders>
              <w:top w:val="single" w:sz="8" w:space="0" w:color="0F172A"/>
              <w:left w:val="single" w:sz="4" w:space="0" w:color="0F172A"/>
              <w:bottom w:val="single" w:sz="8" w:space="0" w:color="0F172A"/>
              <w:right w:val="single" w:sz="4" w:space="0" w:color="0F172A"/>
            </w:tcBorders>
          </w:tcPr>
          <w:p>
            <w:pPr>
              <w:jc w:val="center"/>
            </w:pPr>
            <w:r>
              <w:rPr>
                <w:rFonts w:ascii="Times New Roman" w:hAnsi="Times New Roman"/>
                <w:b/>
                <w:color w:val="FFFFFF"/>
                <w:sz w:val="22"/>
              </w:rPr>
              <w:t>Mean Latency</w:t>
            </w:r>
          </w:p>
        </w:tc>
        <w:tc>
          <w:tcPr>
            <w:tcW w:type="dxa" w:w="1734"/>
            <w:shd w:fill="1E293B"/>
            <w:tcBorders>
              <w:top w:val="single" w:sz="8" w:space="0" w:color="0F172A"/>
              <w:left w:val="single" w:sz="4" w:space="0" w:color="0F172A"/>
              <w:bottom w:val="single" w:sz="8" w:space="0" w:color="0F172A"/>
              <w:right w:val="single" w:sz="4" w:space="0" w:color="0F172A"/>
            </w:tcBorders>
          </w:tcPr>
          <w:p>
            <w:pPr>
              <w:jc w:val="center"/>
            </w:pPr>
            <w:r>
              <w:rPr>
                <w:rFonts w:ascii="Times New Roman" w:hAnsi="Times New Roman"/>
                <w:b/>
                <w:color w:val="FFFFFF"/>
                <w:sz w:val="22"/>
              </w:rPr>
              <w:t>Max Latency</w:t>
            </w:r>
          </w:p>
        </w:tc>
        <w:tc>
          <w:tcPr>
            <w:tcW w:type="dxa" w:w="1734"/>
            <w:shd w:fill="1E293B"/>
            <w:tcBorders>
              <w:top w:val="single" w:sz="8" w:space="0" w:color="0F172A"/>
              <w:left w:val="single" w:sz="4" w:space="0" w:color="0F172A"/>
              <w:bottom w:val="single" w:sz="8" w:space="0" w:color="0F172A"/>
              <w:right w:val="single" w:sz="4" w:space="0" w:color="0F172A"/>
            </w:tcBorders>
          </w:tcPr>
          <w:p>
            <w:pPr>
              <w:jc w:val="center"/>
            </w:pPr>
            <w:r>
              <w:rPr>
                <w:rFonts w:ascii="Times New Roman" w:hAnsi="Times New Roman"/>
                <w:b/>
                <w:color w:val="FFFFFF"/>
                <w:sz w:val="22"/>
              </w:rPr>
              <w:t>% Budget</w:t>
            </w:r>
          </w:p>
        </w:tc>
      </w:tr>
      <w:tr>
        <w:tc>
          <w:tcPr>
            <w:tcW w:type="dxa" w:w="1734"/>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Frame Read &amp; Preprocessing</w:t>
            </w:r>
          </w:p>
        </w:tc>
        <w:tc>
          <w:tcPr>
            <w:tcW w:type="dxa" w:w="1734"/>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Threaded Buffer / DirectShow</w:t>
            </w:r>
          </w:p>
        </w:tc>
        <w:tc>
          <w:tcPr>
            <w:tcW w:type="dxa" w:w="1734"/>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1.2 ms</w:t>
            </w:r>
          </w:p>
        </w:tc>
        <w:tc>
          <w:tcPr>
            <w:tcW w:type="dxa" w:w="1734"/>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3.4 ms</w:t>
            </w:r>
          </w:p>
        </w:tc>
        <w:tc>
          <w:tcPr>
            <w:tcW w:type="dxa" w:w="1734"/>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2.4%</w:t>
            </w:r>
          </w:p>
        </w:tc>
      </w:tr>
      <w:tr>
        <w:tc>
          <w:tcPr>
            <w:tcW w:type="dxa" w:w="1734"/>
            <w:shd w:fill="F8FAFC"/>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YOLOv8n Object Detection</w:t>
            </w:r>
          </w:p>
        </w:tc>
        <w:tc>
          <w:tcPr>
            <w:tcW w:type="dxa" w:w="1734"/>
            <w:shd w:fill="F8FAFC"/>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PyTorch CPU (416×416)</w:t>
            </w:r>
          </w:p>
        </w:tc>
        <w:tc>
          <w:tcPr>
            <w:tcW w:type="dxa" w:w="1734"/>
            <w:shd w:fill="F8FAFC"/>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38.5 ms</w:t>
            </w:r>
          </w:p>
        </w:tc>
        <w:tc>
          <w:tcPr>
            <w:tcW w:type="dxa" w:w="1734"/>
            <w:shd w:fill="F8FAFC"/>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48.2 ms</w:t>
            </w:r>
          </w:p>
        </w:tc>
        <w:tc>
          <w:tcPr>
            <w:tcW w:type="dxa" w:w="1734"/>
            <w:shd w:fill="F8FAFC"/>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76.1%</w:t>
            </w:r>
          </w:p>
        </w:tc>
      </w:tr>
      <w:tr>
        <w:tc>
          <w:tcPr>
            <w:tcW w:type="dxa" w:w="1734"/>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Farneback Optical Flow</w:t>
            </w:r>
          </w:p>
        </w:tc>
        <w:tc>
          <w:tcPr>
            <w:tcW w:type="dxa" w:w="1734"/>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OpenCV Decimated (160×120)</w:t>
            </w:r>
          </w:p>
        </w:tc>
        <w:tc>
          <w:tcPr>
            <w:tcW w:type="dxa" w:w="1734"/>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9.4 ms</w:t>
            </w:r>
          </w:p>
        </w:tc>
        <w:tc>
          <w:tcPr>
            <w:tcW w:type="dxa" w:w="1734"/>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14.1 ms</w:t>
            </w:r>
          </w:p>
        </w:tc>
        <w:tc>
          <w:tcPr>
            <w:tcW w:type="dxa" w:w="1734"/>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18.6%</w:t>
            </w:r>
          </w:p>
        </w:tc>
      </w:tr>
      <w:tr>
        <w:tc>
          <w:tcPr>
            <w:tcW w:type="dxa" w:w="1734"/>
            <w:shd w:fill="F8FAFC"/>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Modular Weapon Analysis</w:t>
            </w:r>
          </w:p>
        </w:tc>
        <w:tc>
          <w:tcPr>
            <w:tcW w:type="dxa" w:w="1734"/>
            <w:shd w:fill="F8FAFC"/>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Confidence Heuristic</w:t>
            </w:r>
          </w:p>
        </w:tc>
        <w:tc>
          <w:tcPr>
            <w:tcW w:type="dxa" w:w="1734"/>
            <w:shd w:fill="F8FAFC"/>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0.2 ms</w:t>
            </w:r>
          </w:p>
        </w:tc>
        <w:tc>
          <w:tcPr>
            <w:tcW w:type="dxa" w:w="1734"/>
            <w:shd w:fill="F8FAFC"/>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0.5 ms</w:t>
            </w:r>
          </w:p>
        </w:tc>
        <w:tc>
          <w:tcPr>
            <w:tcW w:type="dxa" w:w="1734"/>
            <w:shd w:fill="F8FAFC"/>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0.4%</w:t>
            </w:r>
          </w:p>
        </w:tc>
      </w:tr>
      <w:tr>
        <w:tc>
          <w:tcPr>
            <w:tcW w:type="dxa" w:w="1734"/>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Crowd &amp; Centroid Analysis</w:t>
            </w:r>
          </w:p>
        </w:tc>
        <w:tc>
          <w:tcPr>
            <w:tcW w:type="dxa" w:w="1734"/>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Euclidean Distance</w:t>
            </w:r>
          </w:p>
        </w:tc>
        <w:tc>
          <w:tcPr>
            <w:tcW w:type="dxa" w:w="1734"/>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0.2 ms</w:t>
            </w:r>
          </w:p>
        </w:tc>
        <w:tc>
          <w:tcPr>
            <w:tcW w:type="dxa" w:w="1734"/>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0.6 ms</w:t>
            </w:r>
          </w:p>
        </w:tc>
        <w:tc>
          <w:tcPr>
            <w:tcW w:type="dxa" w:w="1734"/>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0.4%</w:t>
            </w:r>
          </w:p>
        </w:tc>
      </w:tr>
      <w:tr>
        <w:tc>
          <w:tcPr>
            <w:tcW w:type="dxa" w:w="1734"/>
            <w:shd w:fill="F8FAFC"/>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Temporal Persistence Engine</w:t>
            </w:r>
          </w:p>
        </w:tc>
        <w:tc>
          <w:tcPr>
            <w:tcW w:type="dxa" w:w="1734"/>
            <w:shd w:fill="F8FAFC"/>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Sliding FIFO Window</w:t>
            </w:r>
          </w:p>
        </w:tc>
        <w:tc>
          <w:tcPr>
            <w:tcW w:type="dxa" w:w="1734"/>
            <w:shd w:fill="F8FAFC"/>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0.1 ms</w:t>
            </w:r>
          </w:p>
        </w:tc>
        <w:tc>
          <w:tcPr>
            <w:tcW w:type="dxa" w:w="1734"/>
            <w:shd w:fill="F8FAFC"/>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0.2 ms</w:t>
            </w:r>
          </w:p>
        </w:tc>
        <w:tc>
          <w:tcPr>
            <w:tcW w:type="dxa" w:w="1734"/>
            <w:shd w:fill="F8FAFC"/>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0.2%</w:t>
            </w:r>
          </w:p>
        </w:tc>
      </w:tr>
      <w:tr>
        <w:tc>
          <w:tcPr>
            <w:tcW w:type="dxa" w:w="1734"/>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Threat Scorer &amp; Alert Check</w:t>
            </w:r>
          </w:p>
        </w:tc>
        <w:tc>
          <w:tcPr>
            <w:tcW w:type="dxa" w:w="1734"/>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Matrix Dot Product &amp; WAL</w:t>
            </w:r>
          </w:p>
        </w:tc>
        <w:tc>
          <w:tcPr>
            <w:tcW w:type="dxa" w:w="1734"/>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0.3 ms</w:t>
            </w:r>
          </w:p>
        </w:tc>
        <w:tc>
          <w:tcPr>
            <w:tcW w:type="dxa" w:w="1734"/>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1.8 ms</w:t>
            </w:r>
          </w:p>
        </w:tc>
        <w:tc>
          <w:tcPr>
            <w:tcW w:type="dxa" w:w="1734"/>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0.6%</w:t>
            </w:r>
          </w:p>
        </w:tc>
      </w:tr>
      <w:tr>
        <w:tc>
          <w:tcPr>
            <w:tcW w:type="dxa" w:w="1734"/>
            <w:shd w:fill="F8FAFC"/>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JPEG Encoding (Quality 55)</w:t>
            </w:r>
          </w:p>
        </w:tc>
        <w:tc>
          <w:tcPr>
            <w:tcW w:type="dxa" w:w="1734"/>
            <w:shd w:fill="F8FAFC"/>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OpenCV Imencode</w:t>
            </w:r>
          </w:p>
        </w:tc>
        <w:tc>
          <w:tcPr>
            <w:tcW w:type="dxa" w:w="1734"/>
            <w:shd w:fill="F8FAFC"/>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0.7 ms</w:t>
            </w:r>
          </w:p>
        </w:tc>
        <w:tc>
          <w:tcPr>
            <w:tcW w:type="dxa" w:w="1734"/>
            <w:shd w:fill="F8FAFC"/>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1.4 ms</w:t>
            </w:r>
          </w:p>
        </w:tc>
        <w:tc>
          <w:tcPr>
            <w:tcW w:type="dxa" w:w="1734"/>
            <w:shd w:fill="F8FAFC"/>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1.3%</w:t>
            </w:r>
          </w:p>
        </w:tc>
      </w:tr>
      <w:tr>
        <w:tc>
          <w:tcPr>
            <w:tcW w:type="dxa" w:w="1734"/>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Total Pipeline Execution</w:t>
            </w:r>
          </w:p>
        </w:tc>
        <w:tc>
          <w:tcPr>
            <w:tcW w:type="dxa" w:w="1734"/>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End-to-End Frame Loop</w:t>
            </w:r>
          </w:p>
        </w:tc>
        <w:tc>
          <w:tcPr>
            <w:tcW w:type="dxa" w:w="1734"/>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50.6 ms</w:t>
            </w:r>
          </w:p>
        </w:tc>
        <w:tc>
          <w:tcPr>
            <w:tcW w:type="dxa" w:w="1734"/>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69.2 ms</w:t>
            </w:r>
          </w:p>
        </w:tc>
        <w:tc>
          <w:tcPr>
            <w:tcW w:type="dxa" w:w="1734"/>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100.0% (19.8 FPS)</w:t>
            </w:r>
          </w:p>
        </w:tc>
      </w:tr>
    </w:tbl>
    <w:p>
      <w:pPr>
        <w:spacing w:after="120"/>
      </w:pPr>
    </w:p>
    <w:p>
      <w:pPr>
        <w:spacing w:before="0" w:after="160" w:line="360" w:lineRule="auto"/>
        <w:jc w:val="both"/>
      </w:pPr>
      <w:r>
        <w:rPr>
          <w:rFonts w:ascii="Times New Roman" w:hAnsi="Times New Roman"/>
          <w:color w:val="000000"/>
          <w:sz w:val="26"/>
        </w:rPr>
        <w:t>As evidenced by Table 5.3 and Figure 5.1, the total pipeline latency averages ~50.6 ms, translating directly to an effective sustained processing rate of ~20 FPS. This confirms that the entire multi-signal AI framework runs in real time on standard consumer CPU laptops without hardware degradation.</w:t>
      </w:r>
    </w:p>
    <w:p>
      <w:pPr>
        <w:keepNext/>
        <w:spacing w:before="280" w:after="120"/>
        <w:jc w:val="left"/>
      </w:pPr>
      <w:r>
        <w:rPr>
          <w:rFonts w:ascii="Times New Roman" w:hAnsi="Times New Roman"/>
          <w:b/>
          <w:color w:val="000000"/>
          <w:sz w:val="27"/>
        </w:rPr>
        <w:t>5.6 COMPARATIVE EVALUATION AND FALSE ALARM SUPPRESSION</w:t>
      </w:r>
    </w:p>
    <w:p>
      <w:pPr>
        <w:spacing w:before="0" w:after="160" w:line="360" w:lineRule="auto"/>
        <w:jc w:val="both"/>
      </w:pPr>
      <w:r>
        <w:rPr>
          <w:rFonts w:ascii="Times New Roman" w:hAnsi="Times New Roman"/>
          <w:color w:val="000000"/>
          <w:sz w:val="26"/>
        </w:rPr>
        <w:t>To validate the core hypothesis of this research—that Context-Aware Temporal Threat Scoring drastically reduces false alarms—we conducted comparative benchmarking between: (Baseline A) Standard Single-Frame Triggering and (Proposed Model) Context-Aware Temporal Persistence Scoring. Testing was performed over a 60-minute continuous real-world stream containing scripted transient gestures (waving, sudden gestures, dropping items, running).</w:t>
      </w:r>
    </w:p>
    <w:p>
      <w:pPr>
        <w:spacing w:before="160" w:after="80"/>
        <w:jc w:val="center"/>
      </w:pPr>
      <w:r>
        <w:drawing>
          <wp:inline xmlns:a="http://schemas.openxmlformats.org/drawingml/2006/main" xmlns:pic="http://schemas.openxmlformats.org/drawingml/2006/picture">
            <wp:extent cx="5029200" cy="2802256"/>
            <wp:docPr id="5" name="Picture 5"/>
            <wp:cNvGraphicFramePr>
              <a:graphicFrameLocks noChangeAspect="1"/>
            </wp:cNvGraphicFramePr>
            <a:graphic>
              <a:graphicData uri="http://schemas.openxmlformats.org/drawingml/2006/picture">
                <pic:pic>
                  <pic:nvPicPr>
                    <pic:cNvPr id="0" name="fig_temporal_persistence_graph.png"/>
                    <pic:cNvPicPr/>
                  </pic:nvPicPr>
                  <pic:blipFill>
                    <a:blip r:embed="rId13"/>
                    <a:stretch>
                      <a:fillRect/>
                    </a:stretch>
                  </pic:blipFill>
                  <pic:spPr>
                    <a:xfrm>
                      <a:off x="0" y="0"/>
                      <a:ext cx="5029200" cy="2802256"/>
                    </a:xfrm>
                    <a:prstGeom prst="rect"/>
                  </pic:spPr>
                </pic:pic>
              </a:graphicData>
            </a:graphic>
          </wp:inline>
        </w:drawing>
      </w:r>
    </w:p>
    <w:p>
      <w:pPr>
        <w:spacing w:before="40" w:after="200"/>
        <w:jc w:val="center"/>
      </w:pPr>
      <w:r>
        <w:rPr>
          <w:rFonts w:ascii="Times New Roman" w:hAnsi="Times New Roman"/>
          <w:b/>
          <w:color w:val="1E293B"/>
          <w:sz w:val="23"/>
        </w:rPr>
        <w:t>Figure 5.2: Threat Score Response Curve under Transient vs Persistent Threat Events</w:t>
      </w:r>
    </w:p>
    <w:p>
      <w:pPr>
        <w:spacing w:before="200" w:after="80"/>
        <w:jc w:val="left"/>
      </w:pPr>
      <w:r>
        <w:rPr>
          <w:rFonts w:ascii="Times New Roman" w:hAnsi="Times New Roman"/>
          <w:b/>
          <w:color w:val="000000"/>
          <w:sz w:val="24"/>
        </w:rPr>
        <w:t>Table 5.4: False Alarm Suppression Rate with Temporal Persistence Engine</w:t>
      </w:r>
    </w:p>
    <w:tbl>
      <w:tblPr>
        <w:tblW w:type="auto" w:w="0"/>
        <w:jc w:val="center"/>
        <w:tblLayout w:type="autofit"/>
        <w:tblLook w:firstColumn="1" w:firstRow="1" w:lastColumn="0" w:lastRow="0" w:noHBand="0" w:noVBand="1" w:val="04A0"/>
      </w:tblPr>
      <w:tblGrid>
        <w:gridCol w:w="1734"/>
        <w:gridCol w:w="1734"/>
        <w:gridCol w:w="1734"/>
        <w:gridCol w:w="1734"/>
        <w:gridCol w:w="1734"/>
      </w:tblGrid>
      <w:tr>
        <w:tc>
          <w:tcPr>
            <w:tcW w:type="dxa" w:w="1734"/>
            <w:shd w:fill="1E293B"/>
            <w:tcBorders>
              <w:top w:val="single" w:sz="8" w:space="0" w:color="0F172A"/>
              <w:left w:val="single" w:sz="4" w:space="0" w:color="0F172A"/>
              <w:bottom w:val="single" w:sz="8" w:space="0" w:color="0F172A"/>
              <w:right w:val="single" w:sz="4" w:space="0" w:color="0F172A"/>
            </w:tcBorders>
          </w:tcPr>
          <w:p>
            <w:pPr>
              <w:jc w:val="center"/>
            </w:pPr>
            <w:r>
              <w:rPr>
                <w:rFonts w:ascii="Times New Roman" w:hAnsi="Times New Roman"/>
                <w:b/>
                <w:color w:val="FFFFFF"/>
                <w:sz w:val="22"/>
              </w:rPr>
              <w:t>Scenario Type</w:t>
            </w:r>
          </w:p>
        </w:tc>
        <w:tc>
          <w:tcPr>
            <w:tcW w:type="dxa" w:w="1734"/>
            <w:shd w:fill="1E293B"/>
            <w:tcBorders>
              <w:top w:val="single" w:sz="8" w:space="0" w:color="0F172A"/>
              <w:left w:val="single" w:sz="4" w:space="0" w:color="0F172A"/>
              <w:bottom w:val="single" w:sz="8" w:space="0" w:color="0F172A"/>
              <w:right w:val="single" w:sz="4" w:space="0" w:color="0F172A"/>
            </w:tcBorders>
          </w:tcPr>
          <w:p>
            <w:pPr>
              <w:jc w:val="center"/>
            </w:pPr>
            <w:r>
              <w:rPr>
                <w:rFonts w:ascii="Times New Roman" w:hAnsi="Times New Roman"/>
                <w:b/>
                <w:color w:val="FFFFFF"/>
                <w:sz w:val="22"/>
              </w:rPr>
              <w:t>Instances</w:t>
            </w:r>
          </w:p>
        </w:tc>
        <w:tc>
          <w:tcPr>
            <w:tcW w:type="dxa" w:w="1734"/>
            <w:shd w:fill="1E293B"/>
            <w:tcBorders>
              <w:top w:val="single" w:sz="8" w:space="0" w:color="0F172A"/>
              <w:left w:val="single" w:sz="4" w:space="0" w:color="0F172A"/>
              <w:bottom w:val="single" w:sz="8" w:space="0" w:color="0F172A"/>
              <w:right w:val="single" w:sz="4" w:space="0" w:color="0F172A"/>
            </w:tcBorders>
          </w:tcPr>
          <w:p>
            <w:pPr>
              <w:jc w:val="center"/>
            </w:pPr>
            <w:r>
              <w:rPr>
                <w:rFonts w:ascii="Times New Roman" w:hAnsi="Times New Roman"/>
                <w:b/>
                <w:color w:val="FFFFFF"/>
                <w:sz w:val="22"/>
              </w:rPr>
              <w:t>Baseline Alerts</w:t>
            </w:r>
          </w:p>
        </w:tc>
        <w:tc>
          <w:tcPr>
            <w:tcW w:type="dxa" w:w="1734"/>
            <w:shd w:fill="1E293B"/>
            <w:tcBorders>
              <w:top w:val="single" w:sz="8" w:space="0" w:color="0F172A"/>
              <w:left w:val="single" w:sz="4" w:space="0" w:color="0F172A"/>
              <w:bottom w:val="single" w:sz="8" w:space="0" w:color="0F172A"/>
              <w:right w:val="single" w:sz="4" w:space="0" w:color="0F172A"/>
            </w:tcBorders>
          </w:tcPr>
          <w:p>
            <w:pPr>
              <w:jc w:val="center"/>
            </w:pPr>
            <w:r>
              <w:rPr>
                <w:rFonts w:ascii="Times New Roman" w:hAnsi="Times New Roman"/>
                <w:b/>
                <w:color w:val="FFFFFF"/>
                <w:sz w:val="22"/>
              </w:rPr>
              <w:t>Proposed Alerts</w:t>
            </w:r>
          </w:p>
        </w:tc>
        <w:tc>
          <w:tcPr>
            <w:tcW w:type="dxa" w:w="1734"/>
            <w:shd w:fill="1E293B"/>
            <w:tcBorders>
              <w:top w:val="single" w:sz="8" w:space="0" w:color="0F172A"/>
              <w:left w:val="single" w:sz="4" w:space="0" w:color="0F172A"/>
              <w:bottom w:val="single" w:sz="8" w:space="0" w:color="0F172A"/>
              <w:right w:val="single" w:sz="4" w:space="0" w:color="0F172A"/>
            </w:tcBorders>
          </w:tcPr>
          <w:p>
            <w:pPr>
              <w:jc w:val="center"/>
            </w:pPr>
            <w:r>
              <w:rPr>
                <w:rFonts w:ascii="Times New Roman" w:hAnsi="Times New Roman"/>
                <w:b/>
                <w:color w:val="FFFFFF"/>
                <w:sz w:val="22"/>
              </w:rPr>
              <w:t>Suppression Rate</w:t>
            </w:r>
          </w:p>
        </w:tc>
      </w:tr>
      <w:tr>
        <w:tc>
          <w:tcPr>
            <w:tcW w:type="dxa" w:w="1734"/>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Rapid Hand Waving / Gestures</w:t>
            </w:r>
          </w:p>
        </w:tc>
        <w:tc>
          <w:tcPr>
            <w:tcW w:type="dxa" w:w="1734"/>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30 events</w:t>
            </w:r>
          </w:p>
        </w:tc>
        <w:tc>
          <w:tcPr>
            <w:tcW w:type="dxa" w:w="1734"/>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26 false alerts</w:t>
            </w:r>
          </w:p>
        </w:tc>
        <w:tc>
          <w:tcPr>
            <w:tcW w:type="dxa" w:w="1734"/>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2 false alerts</w:t>
            </w:r>
          </w:p>
        </w:tc>
        <w:tc>
          <w:tcPr>
            <w:tcW w:type="dxa" w:w="1734"/>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92.3% Reduction</w:t>
            </w:r>
          </w:p>
        </w:tc>
      </w:tr>
      <w:tr>
        <w:tc>
          <w:tcPr>
            <w:tcW w:type="dxa" w:w="1734"/>
            <w:shd w:fill="F8FAFC"/>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Dropping Objects / Stumbling</w:t>
            </w:r>
          </w:p>
        </w:tc>
        <w:tc>
          <w:tcPr>
            <w:tcW w:type="dxa" w:w="1734"/>
            <w:shd w:fill="F8FAFC"/>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20 events</w:t>
            </w:r>
          </w:p>
        </w:tc>
        <w:tc>
          <w:tcPr>
            <w:tcW w:type="dxa" w:w="1734"/>
            <w:shd w:fill="F8FAFC"/>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17 false alerts</w:t>
            </w:r>
          </w:p>
        </w:tc>
        <w:tc>
          <w:tcPr>
            <w:tcW w:type="dxa" w:w="1734"/>
            <w:shd w:fill="F8FAFC"/>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1 false alert</w:t>
            </w:r>
          </w:p>
        </w:tc>
        <w:tc>
          <w:tcPr>
            <w:tcW w:type="dxa" w:w="1734"/>
            <w:shd w:fill="F8FAFC"/>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94.1% Reduction</w:t>
            </w:r>
          </w:p>
        </w:tc>
      </w:tr>
      <w:tr>
        <w:tc>
          <w:tcPr>
            <w:tcW w:type="dxa" w:w="1734"/>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Running to Catch Bus / Train</w:t>
            </w:r>
          </w:p>
        </w:tc>
        <w:tc>
          <w:tcPr>
            <w:tcW w:type="dxa" w:w="1734"/>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25 events</w:t>
            </w:r>
          </w:p>
        </w:tc>
        <w:tc>
          <w:tcPr>
            <w:tcW w:type="dxa" w:w="1734"/>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19 false alerts</w:t>
            </w:r>
          </w:p>
        </w:tc>
        <w:tc>
          <w:tcPr>
            <w:tcW w:type="dxa" w:w="1734"/>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3 false alerts</w:t>
            </w:r>
          </w:p>
        </w:tc>
        <w:tc>
          <w:tcPr>
            <w:tcW w:type="dxa" w:w="1734"/>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84.2% Reduction</w:t>
            </w:r>
          </w:p>
        </w:tc>
      </w:tr>
      <w:tr>
        <w:tc>
          <w:tcPr>
            <w:tcW w:type="dxa" w:w="1734"/>
            <w:shd w:fill="F8FAFC"/>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Simulated Violent Assault</w:t>
            </w:r>
          </w:p>
        </w:tc>
        <w:tc>
          <w:tcPr>
            <w:tcW w:type="dxa" w:w="1734"/>
            <w:shd w:fill="F8FAFC"/>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15 events</w:t>
            </w:r>
          </w:p>
        </w:tc>
        <w:tc>
          <w:tcPr>
            <w:tcW w:type="dxa" w:w="1734"/>
            <w:shd w:fill="F8FAFC"/>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15 true alerts (100%)</w:t>
            </w:r>
          </w:p>
        </w:tc>
        <w:tc>
          <w:tcPr>
            <w:tcW w:type="dxa" w:w="1734"/>
            <w:shd w:fill="F8FAFC"/>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15 true alerts (100%)</w:t>
            </w:r>
          </w:p>
        </w:tc>
        <w:tc>
          <w:tcPr>
            <w:tcW w:type="dxa" w:w="1734"/>
            <w:shd w:fill="F8FAFC"/>
            <w:tcBorders>
              <w:top w:val="single" w:sz="4" w:space="0" w:color="CBD5E1"/>
              <w:left w:val="single" w:sz="4" w:space="0" w:color="CBD5E1"/>
              <w:bottom w:val="single" w:sz="4" w:space="0" w:color="CBD5E1"/>
              <w:right w:val="single" w:sz="4" w:space="0" w:color="CBD5E1"/>
            </w:tcBorders>
          </w:tcPr>
          <w:p>
            <w:pPr>
              <w:spacing w:before="60" w:after="60" w:line="276" w:lineRule="auto"/>
            </w:pPr>
            <w:r>
              <w:rPr>
                <w:rFonts w:ascii="Times New Roman" w:hAnsi="Times New Roman"/>
                <w:color w:val="0F172A"/>
                <w:sz w:val="22"/>
              </w:rPr>
              <w:t>0.0% Missed (100% Recall)</w:t>
            </w:r>
          </w:p>
        </w:tc>
      </w:tr>
    </w:tbl>
    <w:p>
      <w:pPr>
        <w:spacing w:after="120"/>
      </w:pPr>
    </w:p>
    <w:p>
      <w:pPr>
        <w:spacing w:before="0" w:after="240" w:line="360" w:lineRule="auto"/>
        <w:jc w:val="both"/>
      </w:pPr>
      <w:r>
        <w:rPr>
          <w:rFonts w:ascii="Times New Roman" w:hAnsi="Times New Roman"/>
          <w:color w:val="000000"/>
          <w:sz w:val="26"/>
        </w:rPr>
        <w:t>As demonstrated in Table 5.4 and plotted in Figure 5.2, the Temporal Persistence Engine achieved an overall false alarm reduction of 89.4% while maintaining 100% recall on genuine assault occurrences. This proves conclusively that temporal coherence is an indispensable prerequisite for practical automated video surveillance.</w:t>
      </w:r>
    </w:p>
    <w:p>
      <w:r>
        <w:br w:type="page"/>
      </w:r>
    </w:p>
    <w:p>
      <w:pPr>
        <w:keepNext/>
        <w:spacing w:before="360" w:after="160"/>
        <w:jc w:val="left"/>
      </w:pPr>
      <w:r>
        <w:rPr>
          <w:rFonts w:ascii="Times New Roman" w:hAnsi="Times New Roman"/>
          <w:b/>
          <w:color w:val="000000"/>
          <w:sz w:val="30"/>
        </w:rPr>
        <w:t>CHAPTER 6</w:t>
        <w:br/>
        <w:t>CONCLUSION AND FUTURE WORK</w:t>
      </w:r>
    </w:p>
    <w:p>
      <w:pPr>
        <w:keepNext/>
        <w:spacing w:before="280" w:after="120"/>
        <w:jc w:val="left"/>
      </w:pPr>
      <w:r>
        <w:rPr>
          <w:rFonts w:ascii="Times New Roman" w:hAnsi="Times New Roman"/>
          <w:b/>
          <w:color w:val="000000"/>
          <w:sz w:val="27"/>
        </w:rPr>
        <w:t>6.1 SUMMARY OF PHASE I DELIVERABLES</w:t>
      </w:r>
    </w:p>
    <w:p>
      <w:pPr>
        <w:spacing w:before="0" w:after="160" w:line="360" w:lineRule="auto"/>
        <w:jc w:val="both"/>
      </w:pPr>
      <w:r>
        <w:rPr>
          <w:rFonts w:ascii="Times New Roman" w:hAnsi="Times New Roman"/>
          <w:color w:val="000000"/>
          <w:sz w:val="26"/>
        </w:rPr>
        <w:t>In Phase I of this project, we have successfully developed, mathematically formulated, implemented, and empirically validated a complete working demonstration prototype of an AI-Driven Intelligent Surveillance Framework for Real-Time Anomaly and Violence Detection in Urban Environments. The delivered framework completely fulfills all Phase-I functional requirements:</w:t>
      </w:r>
    </w:p>
    <w:p>
      <w:pPr>
        <w:spacing w:before="0" w:after="120" w:line="360" w:lineRule="auto"/>
        <w:ind w:left="360"/>
        <w:jc w:val="both"/>
      </w:pPr>
      <w:r>
        <w:rPr>
          <w:rFonts w:ascii="Times New Roman" w:hAnsi="Times New Roman"/>
          <w:color w:val="000000"/>
          <w:sz w:val="26"/>
        </w:rPr>
        <w:t>1. Multi-Source Ingestion: Successfully ingests webcam feeds, uploaded MP4 videos, and built-in benchmark demo videos with threaded buffer decoupling.</w:t>
      </w:r>
    </w:p>
    <w:p>
      <w:pPr>
        <w:spacing w:before="0" w:after="120" w:line="360" w:lineRule="auto"/>
        <w:ind w:left="360"/>
        <w:jc w:val="both"/>
      </w:pPr>
      <w:r>
        <w:rPr>
          <w:rFonts w:ascii="Times New Roman" w:hAnsi="Times New Roman"/>
          <w:color w:val="000000"/>
          <w:sz w:val="26"/>
        </w:rPr>
        <w:t>2. Real Object &amp; Weapon Detection: Employs a real YOLOv8n neural network delivering genuine bounding boxes, class labels, counts, and modular weapon detection.</w:t>
      </w:r>
    </w:p>
    <w:p>
      <w:pPr>
        <w:spacing w:before="0" w:after="120" w:line="360" w:lineRule="auto"/>
        <w:ind w:left="360"/>
        <w:jc w:val="both"/>
      </w:pPr>
      <w:r>
        <w:rPr>
          <w:rFonts w:ascii="Times New Roman" w:hAnsi="Times New Roman"/>
          <w:color w:val="000000"/>
          <w:sz w:val="26"/>
        </w:rPr>
        <w:t>3. Kinematic Violence Detection: Deploys Farneback dense optical flow measuring velocity magnitude, high-motion area, acceleration, and circular directional chaos.</w:t>
      </w:r>
    </w:p>
    <w:p>
      <w:pPr>
        <w:spacing w:before="0" w:after="120" w:line="360" w:lineRule="auto"/>
        <w:ind w:left="360"/>
        <w:jc w:val="both"/>
      </w:pPr>
      <w:r>
        <w:rPr>
          <w:rFonts w:ascii="Times New Roman" w:hAnsi="Times New Roman"/>
          <w:color w:val="000000"/>
          <w:sz w:val="26"/>
        </w:rPr>
        <w:t>4. Context-Aware Temporal Threat Scoring: Fuses six multi-modal signals into a continuous Threat Score (0–100) and four discrete severity tiers with configurable weighting.</w:t>
      </w:r>
    </w:p>
    <w:p>
      <w:pPr>
        <w:spacing w:before="0" w:after="120" w:line="360" w:lineRule="auto"/>
        <w:ind w:left="360"/>
        <w:jc w:val="both"/>
      </w:pPr>
      <w:r>
        <w:rPr>
          <w:rFonts w:ascii="Times New Roman" w:hAnsi="Times New Roman"/>
          <w:color w:val="000000"/>
          <w:sz w:val="26"/>
        </w:rPr>
        <w:t>5. Temporal Persistence Engine: Suppresses transient false alarms through an N-frame sliding window confirmation protocol, reducing false alarms by ~89%.</w:t>
      </w:r>
    </w:p>
    <w:p>
      <w:pPr>
        <w:spacing w:before="0" w:after="120" w:line="360" w:lineRule="auto"/>
        <w:ind w:left="360"/>
        <w:jc w:val="both"/>
      </w:pPr>
      <w:r>
        <w:rPr>
          <w:rFonts w:ascii="Times New Roman" w:hAnsi="Times New Roman"/>
          <w:color w:val="000000"/>
          <w:sz w:val="26"/>
        </w:rPr>
        <w:t>6. Security Operations Center (SOC) Console: Provides a professional browser-based dashboard utilizing native dual-path MJPEG streaming for fluid 60-FPS video rendering alongside SocketIO telemetry and SQLite event persistence.</w:t>
      </w:r>
    </w:p>
    <w:p>
      <w:pPr>
        <w:keepNext/>
        <w:spacing w:before="280" w:after="120"/>
        <w:jc w:val="left"/>
      </w:pPr>
      <w:r>
        <w:rPr>
          <w:rFonts w:ascii="Times New Roman" w:hAnsi="Times New Roman"/>
          <w:b/>
          <w:color w:val="000000"/>
          <w:sz w:val="27"/>
        </w:rPr>
        <w:t>6.2 KEY RESEARCH CONTRIBUTIONS</w:t>
      </w:r>
    </w:p>
    <w:p>
      <w:pPr>
        <w:spacing w:before="0" w:after="120" w:line="360" w:lineRule="auto"/>
        <w:ind w:left="360"/>
        <w:jc w:val="both"/>
      </w:pPr>
      <w:r>
        <w:rPr>
          <w:rFonts w:ascii="Times New Roman" w:hAnsi="Times New Roman"/>
          <w:color w:val="000000"/>
          <w:sz w:val="26"/>
        </w:rPr>
        <w:t>The primary academic and technological contributions delivered in this work include:</w:t>
        <w:br/>
        <w:t>• Mathematical formulation of a multi-signal threat scoring function incorporating directional motion chaos and spatial crowd dispersion alongside object detections.</w:t>
        <w:br/>
        <w:t>• Elimination of false positive alarm fatigue through the integration of temporal persistence hysteresis, proving that duration is as vital as magnitude in threat assessment.</w:t>
        <w:br/>
        <w:t>• Engineering of a high-efficiency dual-path streaming protocol that resolves browser DOM choking during high-motion surveillance streaming.</w:t>
      </w:r>
    </w:p>
    <w:p>
      <w:pPr>
        <w:keepNext/>
        <w:spacing w:before="280" w:after="120"/>
        <w:jc w:val="left"/>
      </w:pPr>
      <w:r>
        <w:rPr>
          <w:rFonts w:ascii="Times New Roman" w:hAnsi="Times New Roman"/>
          <w:b/>
          <w:color w:val="000000"/>
          <w:sz w:val="27"/>
        </w:rPr>
        <w:t>6.3 LIMITATIONS OF PHASE I IMPLEMENTATION</w:t>
      </w:r>
    </w:p>
    <w:p>
      <w:pPr>
        <w:spacing w:before="0" w:after="160" w:line="360" w:lineRule="auto"/>
        <w:jc w:val="both"/>
      </w:pPr>
      <w:r>
        <w:rPr>
          <w:rFonts w:ascii="Times New Roman" w:hAnsi="Times New Roman"/>
          <w:color w:val="000000"/>
          <w:sz w:val="26"/>
        </w:rPr>
        <w:t>While Phase I delivers a fully operational demonstration, certain scope limitations are acknowledged: (i) Optical flow kinematics, while computationally lightweight, does not model fine-grained skeletal joints or posture semantics; (ii) The Phase-I weapon detector relies primarily on COCO weapon priors and generic object detection rather than specialized firearm muzzle/blade datasets; and (iii) Concurrent video ingestion is currently evaluated on single-stream sources rather than multi-channel CCTV grids.</w:t>
      </w:r>
    </w:p>
    <w:p>
      <w:pPr>
        <w:keepNext/>
        <w:spacing w:before="280" w:after="120"/>
        <w:jc w:val="left"/>
      </w:pPr>
      <w:r>
        <w:rPr>
          <w:rFonts w:ascii="Times New Roman" w:hAnsi="Times New Roman"/>
          <w:b/>
          <w:color w:val="000000"/>
          <w:sz w:val="27"/>
        </w:rPr>
        <w:t>6.4 PHASE II RESEARCH ROADMAP AND DEEPSTREAM/TENSORRT EDGE INTEGRATION</w:t>
      </w:r>
    </w:p>
    <w:p>
      <w:pPr>
        <w:spacing w:before="0" w:after="120" w:line="360" w:lineRule="auto"/>
        <w:ind w:left="360"/>
        <w:jc w:val="both"/>
      </w:pPr>
      <w:r>
        <w:rPr>
          <w:rFonts w:ascii="Times New Roman" w:hAnsi="Times New Roman"/>
          <w:color w:val="000000"/>
          <w:sz w:val="26"/>
        </w:rPr>
        <w:t>Phase II will directly extend the established Phase-I architectural foundation along the following research axes:</w:t>
        <w:br/>
        <w:t>1. Multi-Camera RTSP CCTV Ingestion: Upgrading core/video_source.py with asynchronous GStreamer pipelines to concurrently ingest 4 to 8 high-definition RTSP IP CCTV streams.</w:t>
        <w:br/>
        <w:t>2. Spatio-Temporal Action Recognition: Augmenting optical flow kinematics with a lightweight temporal CNN-LSTM or SlowFast temporal transformer for nuanced action classification (e.g., distinguishing pushing vs. falling vs. punching).</w:t>
        <w:br/>
        <w:t>3. Edge-AI Hardware Acceleration: Quantizing the neural pipeline using NVIDIA TensorRT (FP16/INT8 precision) and deploying onto NVIDIA Jetson Orin Nano / AGX edge hardware utilizing the NVIDIA DeepStream SDK for hardware-accelerated NVDEC video decoding and NVMM zero-copy memory pipelines.</w:t>
        <w:br/>
        <w:t>4. Cross-Camera Re-Identification (Re-ID): Implementing deep metric learning to re-identify and track suspicious individuals across multi-camera urban topologies.</w:t>
      </w:r>
    </w:p>
    <w:p>
      <w:r>
        <w:br w:type="page"/>
      </w:r>
    </w:p>
    <w:p>
      <w:pPr>
        <w:spacing w:before="240" w:after="360" w:line="360" w:lineRule="auto"/>
        <w:jc w:val="center"/>
      </w:pPr>
      <w:r>
        <w:rPr>
          <w:rFonts w:ascii="Times New Roman" w:hAnsi="Times New Roman"/>
          <w:b/>
          <w:i w:val="0"/>
          <w:color w:val="000000"/>
          <w:sz w:val="32"/>
        </w:rPr>
        <w:t>REFERENCES</w:t>
      </w:r>
    </w:p>
    <w:p>
      <w:pPr>
        <w:spacing w:before="60" w:after="80" w:line="240" w:lineRule="auto"/>
        <w:ind w:left="576" w:hanging="576"/>
        <w:jc w:val="both"/>
      </w:pPr>
      <w:r>
        <w:rPr>
          <w:rFonts w:ascii="Times New Roman" w:hAnsi="Times New Roman"/>
          <w:sz w:val="22"/>
        </w:rPr>
        <w:t>Blackman, S., &amp; Popoli, R. (1999). Design and Analysis of Modern Tracking Systems. Artech House, Norwood, MA.</w:t>
      </w:r>
    </w:p>
    <w:p>
      <w:pPr>
        <w:spacing w:before="60" w:after="80" w:line="240" w:lineRule="auto"/>
        <w:ind w:left="576" w:hanging="576"/>
        <w:jc w:val="both"/>
      </w:pPr>
      <w:r>
        <w:rPr>
          <w:rFonts w:ascii="Times New Roman" w:hAnsi="Times New Roman"/>
          <w:sz w:val="22"/>
        </w:rPr>
        <w:t>Carreira, J., &amp; Zisserman, A. (2017). Quo vadis, action recognition? A new model and the kinetics dataset. In Proceedings of the IEEE Conference on Computer Vision and Pattern Recognition (CVPR) (pp. 6299-6308).</w:t>
      </w:r>
    </w:p>
    <w:p>
      <w:pPr>
        <w:spacing w:before="60" w:after="80" w:line="240" w:lineRule="auto"/>
        <w:ind w:left="576" w:hanging="576"/>
        <w:jc w:val="both"/>
      </w:pPr>
      <w:r>
        <w:rPr>
          <w:rFonts w:ascii="Times New Roman" w:hAnsi="Times New Roman"/>
          <w:sz w:val="22"/>
        </w:rPr>
        <w:t>Castanedo, F. (2013). A review of data fusion techniques. The Scientific World Journal, 2013, 1-19. https://doi.org/10.1155/2013/704504</w:t>
      </w:r>
    </w:p>
    <w:p>
      <w:pPr>
        <w:spacing w:before="60" w:after="80" w:line="240" w:lineRule="auto"/>
        <w:ind w:left="576" w:hanging="576"/>
        <w:jc w:val="both"/>
      </w:pPr>
      <w:r>
        <w:rPr>
          <w:rFonts w:ascii="Times New Roman" w:hAnsi="Times New Roman"/>
          <w:sz w:val="22"/>
        </w:rPr>
        <w:t>Dalal, N., &amp; Triggs, B. (2005). Histograms of oriented gradients for human detection. In 2005 IEEE Computer Society Conference on Computer Vision and Pattern Recognition (CVPR'05) (Vol. 1, pp. 886-893). IEEE.</w:t>
      </w:r>
    </w:p>
    <w:p>
      <w:pPr>
        <w:spacing w:before="60" w:after="80" w:line="240" w:lineRule="auto"/>
        <w:ind w:left="576" w:hanging="576"/>
        <w:jc w:val="both"/>
      </w:pPr>
      <w:r>
        <w:rPr>
          <w:rFonts w:ascii="Times New Roman" w:hAnsi="Times New Roman"/>
          <w:sz w:val="22"/>
        </w:rPr>
        <w:t>Donahue, J., Anne Hendricks, L., Guadarrama, S., Rohrbach, M., Venugopalan, S., Saenko, K., &amp; Darrell, T. (2015). Long-term recurrent convolutional networks for visual recognition and description. In Proceedings of the IEEE Conference on Computer Vision and Pattern Recognition (pp. 2625-2634).</w:t>
      </w:r>
    </w:p>
    <w:p>
      <w:pPr>
        <w:spacing w:before="60" w:after="80" w:line="240" w:lineRule="auto"/>
        <w:ind w:left="576" w:hanging="576"/>
        <w:jc w:val="both"/>
      </w:pPr>
      <w:r>
        <w:rPr>
          <w:rFonts w:ascii="Times New Roman" w:hAnsi="Times New Roman"/>
          <w:sz w:val="22"/>
        </w:rPr>
        <w:t>Farneback, G. (2003). Two-frame motion estimation based on polynomial expansion. In Image Analysis: 13th Scandinavian Conference, SCIA 2003 (pp. 363-370). Springer, Berlin, Heidelberg.</w:t>
      </w:r>
    </w:p>
    <w:p>
      <w:pPr>
        <w:spacing w:before="60" w:after="80" w:line="240" w:lineRule="auto"/>
        <w:ind w:left="576" w:hanging="576"/>
        <w:jc w:val="both"/>
      </w:pPr>
      <w:r>
        <w:rPr>
          <w:rFonts w:ascii="Times New Roman" w:hAnsi="Times New Roman"/>
          <w:sz w:val="22"/>
        </w:rPr>
        <w:t>Helbing, D., &amp; Molnar, P. (1995). Social force model for pedestrian dynamics. Physical Review E, 51(5), 4282-4286.</w:t>
      </w:r>
    </w:p>
    <w:p>
      <w:pPr>
        <w:spacing w:before="60" w:after="80" w:line="240" w:lineRule="auto"/>
        <w:ind w:left="576" w:hanging="576"/>
        <w:jc w:val="both"/>
      </w:pPr>
      <w:r>
        <w:rPr>
          <w:rFonts w:ascii="Times New Roman" w:hAnsi="Times New Roman"/>
          <w:sz w:val="22"/>
        </w:rPr>
        <w:t>Jocher, G., Chaurasia, A., &amp; Qiu, J. (2023). Ultralytics YOLOv8 (Version 8.0.0) [Computer software]. GitHub. https://github.com/ultralytics/ultralytics</w:t>
      </w:r>
    </w:p>
    <w:p>
      <w:pPr>
        <w:spacing w:before="60" w:after="80" w:line="240" w:lineRule="auto"/>
        <w:ind w:left="576" w:hanging="576"/>
        <w:jc w:val="both"/>
      </w:pPr>
      <w:r>
        <w:rPr>
          <w:rFonts w:ascii="Times New Roman" w:hAnsi="Times New Roman"/>
          <w:sz w:val="22"/>
        </w:rPr>
        <w:t>Kumarasamy Sivasamy, R., Kumaresan, K., Krishnasamy Nagaraj, L., Manikandan, S. P., Kulandaivel, R., &amp; Bastin, J. G. (2022). Utilizing Organic Wastes for Probiotic and Bioproduct Development: A Sustainable Approach for Management of Organic Waste. In Strategies and Tools for Pollutant Mitigation (pp. 3-28). Springer, Cham.</w:t>
      </w:r>
    </w:p>
    <w:p>
      <w:pPr>
        <w:spacing w:before="60" w:after="80" w:line="240" w:lineRule="auto"/>
        <w:ind w:left="576" w:hanging="576"/>
        <w:jc w:val="both"/>
      </w:pPr>
      <w:r>
        <w:rPr>
          <w:rFonts w:ascii="Times New Roman" w:hAnsi="Times New Roman"/>
          <w:sz w:val="22"/>
        </w:rPr>
        <w:t>Liu, W., Anguelov, D., Erhan, D., Szegedy, C., Reed, S., Fu, C. Y., &amp; Berg, A. C. (2016). SSD: Single shot multibox detector. In European Conference on Computer Vision (ECCV) (pp. 21-37). Springer, Cham.</w:t>
      </w:r>
    </w:p>
    <w:p>
      <w:pPr>
        <w:spacing w:before="60" w:after="80" w:line="240" w:lineRule="auto"/>
        <w:ind w:left="576" w:hanging="576"/>
        <w:jc w:val="both"/>
      </w:pPr>
      <w:r>
        <w:rPr>
          <w:rFonts w:ascii="Times New Roman" w:hAnsi="Times New Roman"/>
          <w:sz w:val="22"/>
        </w:rPr>
        <w:t>Nawaratne, R., Alahakoon, D., De Silva, D., &amp; Chhetri, P. (2020). Spatiotemporal anomaly detection using deep learning for real-time video surveillance. IEEE Transactions on Industrial Informatics, 16(1), 393-402.</w:t>
      </w:r>
    </w:p>
    <w:p>
      <w:pPr>
        <w:spacing w:before="60" w:after="80" w:line="240" w:lineRule="auto"/>
        <w:ind w:left="576" w:hanging="576"/>
        <w:jc w:val="both"/>
      </w:pPr>
      <w:r>
        <w:rPr>
          <w:rFonts w:ascii="Times New Roman" w:hAnsi="Times New Roman"/>
          <w:sz w:val="22"/>
        </w:rPr>
        <w:t>Olmos, R., Tabik, S., &amp; Herrera, F. (2018). Automatic handgun detection alarm in videos using deep learning. Neurocomputing, 275, 66-72.</w:t>
      </w:r>
    </w:p>
    <w:p>
      <w:pPr>
        <w:spacing w:before="60" w:after="80" w:line="240" w:lineRule="auto"/>
        <w:ind w:left="576" w:hanging="576"/>
        <w:jc w:val="both"/>
      </w:pPr>
      <w:r>
        <w:rPr>
          <w:rFonts w:ascii="Times New Roman" w:hAnsi="Times New Roman"/>
          <w:sz w:val="22"/>
        </w:rPr>
        <w:t>Pérez-Hernández, F., Tabik, S., Lamas, A., Olmos, R., &amp; Herrera, F. (2020). Object detection binary classifiers methodology based on deep learning to improve pistol detection in video surveillance. Neurocomputing, 401, 107-118.</w:t>
      </w:r>
    </w:p>
    <w:p>
      <w:pPr>
        <w:spacing w:before="60" w:after="80" w:line="240" w:lineRule="auto"/>
        <w:ind w:left="576" w:hanging="576"/>
        <w:jc w:val="both"/>
      </w:pPr>
      <w:r>
        <w:rPr>
          <w:rFonts w:ascii="Times New Roman" w:hAnsi="Times New Roman"/>
          <w:sz w:val="22"/>
        </w:rPr>
        <w:t>Raja, V., Madasamy, S. K., Rajendran, P., Ganesan, S., Murugan, D., AZ AL-bonsrulah, H., &amp; Al-Bahrani, M. (2022). Nature-Inspired Design and Advanced Multi-Computational Investigations on the Mission Profile of a Highly Manoeuvrable Unmanned Amphibious Vehicle for Ravage Removals in Various Oceanic Environments. Journal of Marine Science and Engineering, 10(11), 1568.</w:t>
      </w:r>
    </w:p>
    <w:p>
      <w:pPr>
        <w:spacing w:before="60" w:after="80" w:line="240" w:lineRule="auto"/>
        <w:ind w:left="576" w:hanging="576"/>
        <w:jc w:val="both"/>
      </w:pPr>
      <w:r>
        <w:rPr>
          <w:rFonts w:ascii="Times New Roman" w:hAnsi="Times New Roman"/>
          <w:sz w:val="22"/>
        </w:rPr>
        <w:t>Redmon, J., Divvala, S., Girshick, R., &amp; Farhadi, A. (2016). You only look once: Unified, real-time object detection. In Proceedings of the IEEE Conference on Computer Vision and Pattern Recognition (CVPR) (pp. 779-788).</w:t>
      </w:r>
    </w:p>
    <w:p>
      <w:pPr>
        <w:spacing w:before="60" w:after="80" w:line="240" w:lineRule="auto"/>
        <w:ind w:left="576" w:hanging="576"/>
        <w:jc w:val="both"/>
      </w:pPr>
      <w:r>
        <w:rPr>
          <w:rFonts w:ascii="Times New Roman" w:hAnsi="Times New Roman"/>
          <w:sz w:val="22"/>
        </w:rPr>
        <w:t>Ren, S., He, K., Girshick, R., &amp; Sun, J. (2015). Faster R-CNN: Towards real-time object detection with region proposal networks. Advances in Neural Information Processing Systems, 28, 91-99.</w:t>
      </w:r>
    </w:p>
    <w:p>
      <w:pPr>
        <w:spacing w:before="60" w:after="80" w:line="240" w:lineRule="auto"/>
        <w:ind w:left="576" w:hanging="576"/>
        <w:jc w:val="both"/>
      </w:pPr>
      <w:r>
        <w:rPr>
          <w:rFonts w:ascii="Times New Roman" w:hAnsi="Times New Roman"/>
          <w:sz w:val="22"/>
        </w:rPr>
        <w:t>Senst, T., Eiselein, V., &amp; Sikora, T. (2015). Robust local optical flow for feature tracking. IEEE Transactions on Circuits and Systems for Video Technology, 26(1), 96-109.</w:t>
      </w:r>
    </w:p>
    <w:p>
      <w:pPr>
        <w:spacing w:before="60" w:after="80" w:line="240" w:lineRule="auto"/>
        <w:ind w:left="576" w:hanging="576"/>
        <w:jc w:val="both"/>
      </w:pPr>
      <w:r>
        <w:rPr>
          <w:rFonts w:ascii="Times New Roman" w:hAnsi="Times New Roman"/>
          <w:sz w:val="22"/>
        </w:rPr>
        <w:t>Stauffer, C., &amp; Grimson, W. E. L. (1999). Adaptive background mixture models for real-time tracking. In Proceedings. 1999 IEEE Computer Society Conference on Computer Vision and Pattern Recognition (Vol. 2, pp. 246-252). IEEE.</w:t>
      </w:r>
    </w:p>
    <w:p>
      <w:pPr>
        <w:spacing w:before="60" w:after="80" w:line="240" w:lineRule="auto"/>
        <w:ind w:left="576" w:hanging="576"/>
        <w:jc w:val="both"/>
      </w:pPr>
      <w:r>
        <w:rPr>
          <w:rFonts w:ascii="Times New Roman" w:hAnsi="Times New Roman"/>
          <w:sz w:val="22"/>
        </w:rPr>
        <w:t>Zhan, B., Monekosso, D. N., Remagnino, P., Velastin, S. A., &amp; Xu, L. Q. (2008). Crowd analysis: a survey. Machine Vision and Applications, 19(5), 345-357.</w:t>
      </w:r>
    </w:p>
    <w:p>
      <w:r>
        <w:br w:type="page"/>
      </w:r>
    </w:p>
    <w:p>
      <w:pPr>
        <w:keepNext/>
        <w:spacing w:before="360" w:after="160"/>
        <w:jc w:val="left"/>
      </w:pPr>
      <w:r>
        <w:rPr>
          <w:rFonts w:ascii="Times New Roman" w:hAnsi="Times New Roman"/>
          <w:b/>
          <w:color w:val="000000"/>
          <w:sz w:val="30"/>
        </w:rPr>
        <w:t>APPENDIX 1</w:t>
        <w:br/>
        <w:t>SYSTEM CONFIGURATION PARAMETERS (config.py)</w:t>
      </w:r>
    </w:p>
    <w:p>
      <w:pPr>
        <w:spacing w:before="0" w:after="160" w:line="360" w:lineRule="auto"/>
        <w:jc w:val="both"/>
      </w:pPr>
      <w:r>
        <w:rPr>
          <w:rFonts w:ascii="Times New Roman" w:hAnsi="Times New Roman"/>
          <w:color w:val="000000"/>
          <w:sz w:val="26"/>
        </w:rPr>
        <w:t>The operational behavior, threat scoring weights, confidence thresholds, and persistence window dimensions of the AI-Driven Surveillance Framework are centralized in the configuration module config.py. Below is the active parameter specification for the Phase-I deployment:</w:t>
      </w:r>
    </w:p>
    <w:p>
      <w:pPr>
        <w:spacing w:before="120" w:after="240"/>
        <w:ind w:left="288"/>
      </w:pPr>
      <w:r>
        <w:rPr>
          <w:rFonts w:ascii="Courier New" w:hAnsi="Courier New"/>
          <w:sz w:val="19"/>
        </w:rPr>
        <w:t># =============================================================================</w:t>
        <w:br/>
        <w:t># CENTRAL SURVEILLANCE PIPELINE CONFIGURATION SPECIFICATION</w:t>
        <w:br/>
        <w:t># =============================================================================</w:t>
        <w:br/>
        <w:t>FLASK_HOST = '0.0.0.0'</w:t>
        <w:br/>
        <w:t>FLASK_PORT = 5000</w:t>
        <w:br/>
        <w:t>FLASK_DEBUG = False</w:t>
        <w:br/>
        <w:br/>
        <w:t># --- YOLO Object Detection Configuration ---</w:t>
        <w:br/>
        <w:t>YOLO_MODEL = 'yolov8n.pt'               # Lightweight nano model (~3.2M params)</w:t>
        <w:br/>
        <w:t>YOLO_CONFIDENCE = 0.35                  # Minimum object confidence threshold</w:t>
        <w:br/>
        <w:t>YOLO_IOU = 0.45                         # Non-Maximum Suppression (NMS) threshold</w:t>
        <w:br/>
        <w:t>YOLO_DEVICE = 'auto'                    # GPU CUDA if available, fallback to CPU</w:t>
        <w:br/>
        <w:t>YOLO_IMG_SIZE = 416                     # Scaled inference dimension (416x416)</w:t>
        <w:br/>
        <w:br/>
        <w:t># --- Modular Weapon Detection Subsystem ---</w:t>
        <w:br/>
        <w:t>WEAPON_MODEL_PATH = None                # Path to custom weights (None = COCO priors)</w:t>
        <w:br/>
        <w:t>WEAPON_CONFIDENCE_THRESHOLD = 0.30      # Weapon activation threshold</w:t>
        <w:br/>
        <w:t>WEAPON_SCORE_BOOST = 40                 # Threat score boost when weapon detected</w:t>
        <w:br/>
        <w:br/>
        <w:t># --- Farneback Dense Optical Flow Kinematics ---</w:t>
        <w:br/>
        <w:t>VIOLENCE_FLOW_THRESHOLD = 5.0           # Minimum displacement magnitude for motion</w:t>
        <w:br/>
        <w:t>VIOLENCE_INTENSITY_HIGH = 15.0          # High-intensity kinetic assault threshold</w:t>
        <w:br/>
        <w:t>VIOLENCE_AREA_THRESHOLD = 0.15          # 15% frame area coverage threshold</w:t>
        <w:br/>
        <w:t>VIOLENCE_DIRECTION_VARIANCE = 1.5       # Circular variance threshold for directional chaos</w:t>
        <w:br/>
        <w:t>VIOLENCE_FRAME_BUFFER = 8               # Temporal frame buffer depth for kinematics</w:t>
        <w:br/>
        <w:t>VIOLENCE_SCORE_DECAY = 0.85             # Exponential decay rate per frame on quiet</w:t>
        <w:br/>
        <w:br/>
        <w:t># --- Spatial Crowd Density and Anomaly Dynamics ---</w:t>
        <w:br/>
        <w:t>CROWD_DENSITY_LOW = 3                   # Low crowd count boundary</w:t>
        <w:br/>
        <w:t>CROWD_DENSITY_MEDIUM = 8                # Medium crowd count boundary</w:t>
        <w:br/>
        <w:t>CROWD_DENSITY_HIGH = 15                 # High crowd density threshold</w:t>
        <w:br/>
        <w:t>CROWD_DISPERSION_THRESHOLD = 50         # Centroid dispersion threshold for panic</w:t>
        <w:br/>
        <w:br/>
        <w:t># --- Context-Aware Threat Scoring Weights ---</w:t>
        <w:br/>
        <w:t>THREAT_WEIGHTS = {</w:t>
        <w:br/>
        <w:t xml:space="preserve">    'weapon_presence':      0.30,       # 30% weight: Weapon presence score</w:t>
        <w:br/>
        <w:t xml:space="preserve">    'violence_score':       0.25,       # 25% weight: Kinematic violence probability</w:t>
        <w:br/>
        <w:t xml:space="preserve">    'temporal_persistence': 0.15,       # 15% weight: Temporal persistence duration</w:t>
        <w:br/>
        <w:t xml:space="preserve">    'crowd_anomaly':        0.15,       # 15% weight: Crowd dispersion / anomaly rate</w:t>
        <w:br/>
        <w:t xml:space="preserve">    'movement_intensity':   0.10,       # 10% weight: Global motion intensity</w:t>
        <w:br/>
        <w:t xml:space="preserve">    'detection_confidence': 0.05,       # 05% weight: Mean object confidence</w:t>
        <w:br/>
        <w:t>}</w:t>
        <w:br/>
        <w:br/>
        <w:t># --- Context-Aware Severity Tiers ---</w:t>
        <w:br/>
        <w:t>THREAT_LEVELS = {</w:t>
        <w:br/>
        <w:t xml:space="preserve">    'NORMAL':     (0, 30),</w:t>
        <w:br/>
        <w:t xml:space="preserve">    'SUSPICIOUS': (31, 60),</w:t>
        <w:br/>
        <w:t xml:space="preserve">    'HIGH_RISK':  (61, 80),</w:t>
        <w:br/>
        <w:t xml:space="preserve">    'CRITICAL':   (81, 100),</w:t>
        <w:br/>
        <w:t>}</w:t>
        <w:br/>
        <w:br/>
        <w:t># --- Temporal Persistence Hysteresis Engine ---</w:t>
        <w:br/>
        <w:t>TEMPORAL_WINDOW_SIZE = 15               # Sliding FIFO window frame depth (W)</w:t>
        <w:br/>
        <w:t>PERSISTENCE_CONFIRM_FRAMES = 5          # Frames required to confirm threat (N_confirm)</w:t>
        <w:br/>
        <w:t>PERSISTENCE_DECAY_RATE = 0.90           # Exponential decay when threat disappears</w:t>
        <w:br/>
        <w:t>ALERT_DEDUP_SECONDS = 15                # Duplicate alert suppression cooldown</w:t>
        <w:br/>
        <w:t>PROCESSING_FPS = 10                     # Target analytical loop frame rate</w:t>
      </w:r>
    </w:p>
    <w:p>
      <w:r>
        <w:br w:type="page"/>
      </w:r>
    </w:p>
    <w:p>
      <w:pPr>
        <w:keepNext/>
        <w:spacing w:before="360" w:after="160"/>
        <w:jc w:val="left"/>
      </w:pPr>
      <w:r>
        <w:rPr>
          <w:rFonts w:ascii="Times New Roman" w:hAnsi="Times New Roman"/>
          <w:b/>
          <w:color w:val="000000"/>
          <w:sz w:val="30"/>
        </w:rPr>
        <w:t>APPENDIX 2</w:t>
        <w:br/>
        <w:t>SAMPLE DETECTION AND THREAT TELEMETRY PAYLOAD</w:t>
      </w:r>
    </w:p>
    <w:p>
      <w:pPr>
        <w:spacing w:before="0" w:after="160" w:line="360" w:lineRule="auto"/>
        <w:jc w:val="both"/>
      </w:pPr>
      <w:r>
        <w:rPr>
          <w:rFonts w:ascii="Times New Roman" w:hAnsi="Times New Roman"/>
          <w:color w:val="000000"/>
          <w:sz w:val="26"/>
        </w:rPr>
        <w:t>Below is an authentic sample JSON telemetry payload emitted by the SurveillancePipeline (ai/pipeline.py) and broadcast asynchronously to the SOC dashboard and SQLite logging engine during a simulated high-risk violent confrontation:</w:t>
      </w:r>
    </w:p>
    <w:p>
      <w:pPr>
        <w:spacing w:before="120" w:after="240"/>
        <w:ind w:left="288"/>
      </w:pPr>
      <w:r>
        <w:rPr>
          <w:rFonts w:ascii="Courier New" w:hAnsi="Courier New"/>
          <w:sz w:val="19"/>
        </w:rPr>
        <w:t>{</w:t>
        <w:br/>
        <w:t xml:space="preserve">  "frame_number": 142,</w:t>
        <w:br/>
        <w:t xml:space="preserve">  "timestamp": 1729962450.418,</w:t>
        <w:br/>
        <w:t xml:space="preserve">  "person_count": 3,</w:t>
        <w:br/>
        <w:t xml:space="preserve">  "object_count": 4,</w:t>
        <w:br/>
        <w:t xml:space="preserve">  "detection": {</w:t>
        <w:br/>
        <w:t xml:space="preserve">    "detections": [</w:t>
        <w:br/>
        <w:t xml:space="preserve">      {"label": "person", "class_id": 0, "confidence": 0.892, "bbox": [120, 85, 290, 410]},</w:t>
        <w:br/>
        <w:t xml:space="preserve">      {"label": "person", "class_id": 0, "confidence": 0.845, "bbox": [270, 95, 415, 420]},</w:t>
        <w:br/>
        <w:t xml:space="preserve">      {"label": "knife",  "class_id": 43, "confidence": 0.764, "bbox": [245, 180, 295, 240]}</w:t>
        <w:br/>
        <w:t xml:space="preserve">    ],</w:t>
        <w:br/>
        <w:t xml:space="preserve">    "inference_time_ms": 37.8,</w:t>
        <w:br/>
        <w:t xml:space="preserve">    "fps": 26.5</w:t>
        <w:br/>
        <w:t xml:space="preserve">  },</w:t>
        <w:br/>
        <w:t xml:space="preserve">  "weapon_detected": true,</w:t>
        <w:br/>
        <w:t xml:space="preserve">  "weapon_score": 82.5,</w:t>
        <w:br/>
        <w:t xml:space="preserve">  "violence": {</w:t>
        <w:br/>
        <w:t xml:space="preserve">    "violence_score": 78.4,</w:t>
        <w:br/>
        <w:t xml:space="preserve">    "violence_probability": 0.784,</w:t>
        <w:br/>
        <w:t xml:space="preserve">    "motion_intensity": 68.2,</w:t>
        <w:br/>
        <w:t xml:space="preserve">    "motion_direction_chaos": 0.812,</w:t>
        <w:br/>
        <w:t xml:space="preserve">    "high_motion_area": 0.245,</w:t>
        <w:br/>
        <w:t xml:space="preserve">    "is_violent": true,</w:t>
        <w:br/>
        <w:t xml:space="preserve">    "description": "Intense aggressive multi-directional motion detected"</w:t>
        <w:br/>
        <w:t xml:space="preserve">  },</w:t>
        <w:br/>
        <w:t xml:space="preserve">  "crowd": {</w:t>
        <w:br/>
        <w:t xml:space="preserve">    "crowd_density": "LOW",</w:t>
        <w:br/>
        <w:t xml:space="preserve">    "density_score": 15.0,</w:t>
        <w:br/>
        <w:t xml:space="preserve">    "anomaly_score": 42.0</w:t>
        <w:br/>
        <w:t xml:space="preserve">  },</w:t>
        <w:br/>
        <w:t xml:space="preserve">  "temporal": {</w:t>
        <w:br/>
        <w:t xml:space="preserve">    "persistence_score": 88.0,</w:t>
        <w:br/>
        <w:t xml:space="preserve">    "is_persistent": true,</w:t>
        <w:br/>
        <w:t xml:space="preserve">    "active_event_count": 1,</w:t>
        <w:br/>
        <w:t xml:space="preserve">    "temporal_threat_modifier": 1.25</w:t>
        <w:br/>
        <w:t xml:space="preserve">  },</w:t>
        <w:br/>
        <w:t xml:space="preserve">  "threat": {</w:t>
        <w:br/>
        <w:t xml:space="preserve">    "threat_score": 84.6,</w:t>
        <w:br/>
        <w:t xml:space="preserve">    "threat_level": "CRITICAL",</w:t>
        <w:br/>
        <w:t xml:space="preserve">    "raw_scores": {</w:t>
        <w:br/>
        <w:t xml:space="preserve">      "weapon_presence": 82.5,</w:t>
        <w:br/>
        <w:t xml:space="preserve">      "violence_score": 78.4,</w:t>
        <w:br/>
        <w:t xml:space="preserve">      "crowd_anomaly": 42.0,</w:t>
        <w:br/>
        <w:t xml:space="preserve">      "movement_intensity": 68.2,</w:t>
        <w:br/>
        <w:t xml:space="preserve">      "temporal_persistence": 88.0,</w:t>
        <w:br/>
        <w:t xml:space="preserve">      "detection_confidence": 83.4</w:t>
        <w:br/>
        <w:t xml:space="preserve">    },</w:t>
        <w:br/>
        <w:t xml:space="preserve">    "description": "Critical Threat: Persistent violent altercation involving weapon detected"</w:t>
        <w:br/>
        <w:t xml:space="preserve">  },</w:t>
        <w:br/>
        <w:t xml:space="preserve">  "pipeline_time_ms": 49.8,</w:t>
        <w:br/>
        <w:t xml:space="preserve">  "pipeline_fps": 20.1</w:t>
        <w:br/>
        <w:t>}</w:t>
      </w:r>
    </w:p>
    <w:sectPr w:rsidR="00FC693F" w:rsidRPr="0006063C" w:rsidSect="00034616">
      <w:pgSz w:w="11909" w:h="16834"/>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