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2"/>
        </w:rPr>
        <w:t>VIWIN PI</w:t>
      </w:r>
    </w:p>
    <w:p>
      <w:r>
        <w:rPr>
          <w:sz w:val="22"/>
        </w:rPr>
        <w:t>Coimbatore, Tamil Nadu, India</w:t>
      </w:r>
    </w:p>
    <w:p>
      <w:r>
        <w:rPr>
          <w:sz w:val="22"/>
        </w:rPr>
        <w:t>Email: viwinpi@gmail.com | Phone: 9677926297 | LinkedIn: Viwin Parthiban</w:t>
      </w:r>
    </w:p>
    <w:p>
      <w:r>
        <w:t>________________________________________________________________________________</w:t>
      </w:r>
    </w:p>
    <w:p>
      <w:pPr>
        <w:pStyle w:val="Heading2"/>
      </w:pPr>
      <w:r>
        <w:t>SKILLS</w:t>
      </w:r>
    </w:p>
    <w:p>
      <w:r>
        <w:t>• Contract drafting</w:t>
      </w:r>
    </w:p>
    <w:p>
      <w:r>
        <w:t>• Conducting research</w:t>
      </w:r>
    </w:p>
    <w:p>
      <w:r>
        <w:t>• Reviewing and decoding cases</w:t>
      </w:r>
    </w:p>
    <w:p>
      <w:r>
        <w:t>• Strong verbal and communication skills</w:t>
      </w:r>
    </w:p>
    <w:p>
      <w:pPr>
        <w:pStyle w:val="Heading2"/>
      </w:pPr>
      <w:r>
        <w:t>WORK EXPERIENCE</w:t>
      </w:r>
    </w:p>
    <w:p>
      <w:pPr>
        <w:pStyle w:val="ListBullet"/>
      </w:pPr>
      <w:r>
        <w:t>Legal Intern, KM Ramesh and Advocates</w:t>
      </w:r>
    </w:p>
    <w:p>
      <w:r>
        <w:t>Chennai, India | Jan 2023 – Feb 2023, Feb 2024 – Mar 2024</w:t>
      </w:r>
    </w:p>
    <w:p>
      <w:r>
        <w:t xml:space="preserve">   - Firm specializing in family, civil, and labour laws headed by Senior Advocate Mr. KM Ramesh.</w:t>
      </w:r>
    </w:p>
    <w:p>
      <w:r>
        <w:t xml:space="preserve">   - Assisted in filing matters and drafting petitions &amp; memorandums.</w:t>
      </w:r>
    </w:p>
    <w:p>
      <w:r>
        <w:t xml:space="preserve">   - Gained hands-on experience in legal research and case preparation.</w:t>
      </w:r>
    </w:p>
    <w:p>
      <w:pPr>
        <w:pStyle w:val="ListBullet"/>
      </w:pPr>
      <w:r>
        <w:t>Legal Intern, King and Partridge</w:t>
      </w:r>
    </w:p>
    <w:p>
      <w:r>
        <w:t>Chennai, India | Dec 2024 – Jan 2025</w:t>
      </w:r>
    </w:p>
    <w:p>
      <w:r>
        <w:t xml:space="preserve">   - Observed court proceedings in Madras High Court, Masters Court, Labour Court, and Consumer Commission.</w:t>
      </w:r>
    </w:p>
    <w:p>
      <w:r>
        <w:t xml:space="preserve">   - Drafted notes for cases and written arguments.</w:t>
      </w:r>
    </w:p>
    <w:p>
      <w:r>
        <w:t xml:space="preserve">   - Researched unauthorized transfer of amounts in online transactions and case laws under Consumer Protection Act, 2019.</w:t>
      </w:r>
    </w:p>
    <w:p>
      <w:r>
        <w:t xml:space="preserve">   - Prepared notes on arbitration, bank misappropriation, and rental arrears recovery.</w:t>
      </w:r>
    </w:p>
    <w:p>
      <w:r>
        <w:t xml:space="preserve">   - Learnt arbitration procedures, e-Courts application, and High Court writ filing process.</w:t>
      </w:r>
    </w:p>
    <w:p>
      <w:pPr>
        <w:pStyle w:val="Heading2"/>
      </w:pPr>
      <w:r>
        <w:t>EDUCATION</w:t>
      </w:r>
    </w:p>
    <w:p>
      <w:r>
        <w:t>• B.A., LL.B (Hons.), The Shanmugha Arts, Science, Technology &amp; Research Academy | CGPA: 8.0 | Oct 2022 – Present</w:t>
      </w:r>
    </w:p>
    <w:p>
      <w:r>
        <w:t>• HSC - The PSBB Millennium, Coimbatore | Percentage: 88%</w:t>
      </w:r>
    </w:p>
    <w:p>
      <w:r>
        <w:t>• SSLC - The PSBB Millennium, Coimbatore | Percentage: 93%</w:t>
      </w:r>
    </w:p>
    <w:p>
      <w:pPr>
        <w:pStyle w:val="Heading2"/>
      </w:pPr>
      <w:r>
        <w:t>AWARDS &amp; ACHIEVEMENTS</w:t>
      </w:r>
    </w:p>
    <w:p>
      <w:r>
        <w:t>• Special mention for best arguments in university intra–moot court competition.</w:t>
      </w:r>
    </w:p>
    <w:p>
      <w:r>
        <w:t>• Completed 8-level diploma in Drama and Theatres from Trinity College, London.</w:t>
      </w:r>
    </w:p>
    <w:p>
      <w:r>
        <w:t>• Runner-up in intra-departmental Alternate Dispute Resolution competition.</w:t>
      </w:r>
    </w:p>
    <w:p>
      <w:r>
        <w:t>• Runner-up in intra-departmental Contract Drafting competition.</w:t>
      </w:r>
    </w:p>
    <w:p>
      <w:pPr>
        <w:pStyle w:val="Heading2"/>
      </w:pPr>
      <w:r>
        <w:t>CERTIFICATIONS</w:t>
      </w:r>
    </w:p>
    <w:p>
      <w:r>
        <w:t>• Contract Review and Drafting – Udemy</w:t>
      </w:r>
    </w:p>
    <w:p>
      <w:pPr>
        <w:pStyle w:val="Heading2"/>
      </w:pPr>
      <w:r>
        <w:t>RESEARCH EXPERIENCE</w:t>
      </w:r>
    </w:p>
    <w:p>
      <w:r>
        <w:t>• Granting of Maintenance for Women under Hindu and Muslim Laws and Property Rights in Christian Laws – Outlines nuances of women’s property rights.</w:t>
      </w:r>
    </w:p>
    <w:p>
      <w:r>
        <w:t>• Patents as Corporate Assets: Governance, Valuation and Legal Disputes.</w:t>
      </w:r>
    </w:p>
    <w:p>
      <w:pPr>
        <w:pStyle w:val="Heading2"/>
      </w:pPr>
      <w:r>
        <w:t>EXTRACURRICULAR ACTIVITIES</w:t>
      </w:r>
    </w:p>
    <w:p>
      <w:r>
        <w:t>• District-level Badminton player (2019).</w:t>
      </w:r>
    </w:p>
    <w:p>
      <w:r>
        <w:t>• Member, University Public Relations Club (2024 – Present).</w:t>
      </w:r>
    </w:p>
    <w:p>
      <w:r>
        <w:t>• Participation in multiple moot court competitions.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