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2AB6" w14:textId="77777777" w:rsidR="001E5949" w:rsidRDefault="00000000">
      <w:pPr>
        <w:spacing w:after="40"/>
      </w:pPr>
      <w:r>
        <w:rPr>
          <w:rFonts w:ascii="Calibri" w:eastAsia="Calibri" w:hAnsi="Calibri" w:cs="Calibri"/>
          <w:b/>
          <w:bCs/>
          <w:color w:val="7B1E1E"/>
          <w:sz w:val="56"/>
          <w:szCs w:val="56"/>
        </w:rPr>
        <w:t>PRISM</w:t>
      </w:r>
    </w:p>
    <w:p w14:paraId="25B54EB4" w14:textId="44A989A9" w:rsidR="001E5949" w:rsidRDefault="00F657EB" w:rsidP="00ED3176">
      <w:pPr>
        <w:spacing w:after="60"/>
        <w:jc w:val="both"/>
      </w:pPr>
      <w:r w:rsidRPr="00724413">
        <w:rPr>
          <w:rFonts w:ascii="Calibri" w:eastAsia="Calibri" w:hAnsi="Calibri" w:cs="Calibri"/>
          <w:color w:val="222222"/>
          <w:sz w:val="24"/>
          <w:szCs w:val="24"/>
        </w:rPr>
        <w:t>Procurement Records, Intelligence, Scoping, and Monitoring System for Campus Budget Deliberation and Procurement Compliance</w:t>
      </w:r>
      <w:r>
        <w:rPr>
          <w:rFonts w:ascii="Calibri" w:eastAsia="Calibri" w:hAnsi="Calibri" w:cs="Calibri"/>
          <w:color w:val="222222"/>
          <w:sz w:val="24"/>
          <w:szCs w:val="24"/>
        </w:rPr>
        <w:t xml:space="preserve"> - System Workflow </w:t>
      </w:r>
    </w:p>
    <w:p w14:paraId="379906EA" w14:textId="405B5C74" w:rsidR="001E5949" w:rsidRDefault="00F657EB" w:rsidP="00ED3176">
      <w:pPr>
        <w:spacing w:after="200"/>
        <w:jc w:val="both"/>
      </w:pPr>
      <w:r w:rsidRPr="00F657EB">
        <w:rPr>
          <w:rFonts w:ascii="Calibri" w:eastAsia="Calibri" w:hAnsi="Calibri" w:cs="Calibri"/>
          <w:i/>
          <w:iCs/>
          <w:color w:val="555555"/>
        </w:rPr>
        <w:t>Based on the interview notes and the current process flow, this document serves as a preliminary version and is subject to change as additional information is gathered through the ongoing interviews with the concerned individuals</w:t>
      </w:r>
      <w:r>
        <w:rPr>
          <w:rFonts w:ascii="Calibri" w:eastAsia="Calibri" w:hAnsi="Calibri" w:cs="Calibri"/>
          <w:i/>
          <w:iCs/>
          <w:color w:val="555555"/>
        </w:rPr>
        <w:t>.</w:t>
      </w:r>
    </w:p>
    <w:p w14:paraId="04AB0957" w14:textId="3BB34174" w:rsidR="001E5949" w:rsidRDefault="00000000" w:rsidP="00ED3176">
      <w:pPr>
        <w:pBdr>
          <w:top w:val="single" w:sz="4" w:space="0" w:color="CCC4BC"/>
          <w:left w:val="single" w:sz="4" w:space="0" w:color="CCC4BC"/>
          <w:bottom w:val="single" w:sz="4" w:space="0" w:color="CCC4BC"/>
          <w:right w:val="single" w:sz="4" w:space="0" w:color="CCC4BC"/>
        </w:pBdr>
        <w:shd w:val="clear" w:color="auto" w:fill="FAF6F1"/>
        <w:spacing w:after="240"/>
        <w:jc w:val="both"/>
      </w:pPr>
      <w:r>
        <w:rPr>
          <w:rFonts w:ascii="Calibri" w:eastAsia="Calibri" w:hAnsi="Calibri" w:cs="Calibri"/>
          <w:b/>
          <w:bCs/>
          <w:color w:val="7B1E1E"/>
        </w:rPr>
        <w:t xml:space="preserve">Flow at a glance:  </w:t>
      </w:r>
      <w:r>
        <w:rPr>
          <w:rFonts w:ascii="Calibri" w:eastAsia="Calibri" w:hAnsi="Calibri" w:cs="Calibri"/>
          <w:color w:val="222222"/>
        </w:rPr>
        <w:t>Draft PPMP (with Market Scoping</w:t>
      </w:r>
      <w:r w:rsidR="00F657EB">
        <w:rPr>
          <w:rFonts w:ascii="Calibri" w:eastAsia="Calibri" w:hAnsi="Calibri" w:cs="Calibri"/>
          <w:color w:val="222222"/>
        </w:rPr>
        <w:t xml:space="preserve"> and </w:t>
      </w:r>
      <w:r w:rsidR="00613660">
        <w:rPr>
          <w:rFonts w:ascii="Calibri" w:eastAsia="Calibri" w:hAnsi="Calibri" w:cs="Calibri"/>
          <w:color w:val="222222"/>
        </w:rPr>
        <w:t xml:space="preserve">other </w:t>
      </w:r>
      <w:r w:rsidR="00F657EB">
        <w:rPr>
          <w:rFonts w:ascii="Calibri" w:eastAsia="Calibri" w:hAnsi="Calibri" w:cs="Calibri"/>
          <w:color w:val="222222"/>
        </w:rPr>
        <w:t>related content</w:t>
      </w:r>
      <w:r w:rsidR="00613660">
        <w:rPr>
          <w:rFonts w:ascii="Calibri" w:eastAsia="Calibri" w:hAnsi="Calibri" w:cs="Calibri"/>
          <w:color w:val="222222"/>
        </w:rPr>
        <w:t>s</w:t>
      </w:r>
      <w:r>
        <w:rPr>
          <w:rFonts w:ascii="Calibri" w:eastAsia="Calibri" w:hAnsi="Calibri" w:cs="Calibri"/>
          <w:color w:val="222222"/>
        </w:rPr>
        <w:t>) → Budget Office Review → Budget Deliberation → Final PPMP → APP Consolidation → Purchase Request → Canvassing &amp; Abstract of Canvass → Purchase Order → Delivery → Payment</w:t>
      </w:r>
    </w:p>
    <w:p w14:paraId="30920947"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1  </w:t>
      </w:r>
      <w:r>
        <w:rPr>
          <w:rFonts w:ascii="Calibri" w:eastAsia="Calibri" w:hAnsi="Calibri" w:cs="Calibri"/>
          <w:b/>
          <w:bCs/>
          <w:color w:val="222222"/>
          <w:sz w:val="26"/>
          <w:szCs w:val="26"/>
        </w:rPr>
        <w:t>Draft PPMP Preparation</w:t>
      </w:r>
      <w:r>
        <w:rPr>
          <w:rFonts w:ascii="Calibri" w:eastAsia="Calibri" w:hAnsi="Calibri" w:cs="Calibri"/>
          <w:i/>
          <w:iCs/>
          <w:color w:val="555555"/>
          <w:sz w:val="19"/>
          <w:szCs w:val="19"/>
        </w:rPr>
        <w:t xml:space="preserve">    Office Heads / Deans</w:t>
      </w:r>
    </w:p>
    <w:p w14:paraId="6D7AA4E2" w14:textId="77777777" w:rsidR="001E5949" w:rsidRDefault="00000000" w:rsidP="00ED3176">
      <w:pPr>
        <w:pStyle w:val="ListParagraph"/>
        <w:numPr>
          <w:ilvl w:val="0"/>
          <w:numId w:val="2"/>
        </w:numPr>
        <w:spacing w:after="60"/>
        <w:jc w:val="both"/>
      </w:pPr>
      <w:r>
        <w:rPr>
          <w:rFonts w:ascii="Calibri" w:eastAsia="Calibri" w:hAnsi="Calibri" w:cs="Calibri"/>
          <w:color w:val="222222"/>
        </w:rPr>
        <w:t>Each Office Head/Dean creates a draft PPMP (Project Procurement Management Plan) for the upcoming fiscal year, listing all items they plan to procure.</w:t>
      </w:r>
    </w:p>
    <w:p w14:paraId="151465DE" w14:textId="1BF01511" w:rsidR="001E5949" w:rsidRDefault="00000000" w:rsidP="00ED3176">
      <w:pPr>
        <w:pStyle w:val="ListParagraph"/>
        <w:numPr>
          <w:ilvl w:val="0"/>
          <w:numId w:val="2"/>
        </w:numPr>
        <w:spacing w:after="60"/>
        <w:jc w:val="both"/>
      </w:pPr>
      <w:r>
        <w:rPr>
          <w:rFonts w:ascii="Calibri" w:eastAsia="Calibri" w:hAnsi="Calibri" w:cs="Calibri"/>
          <w:color w:val="222222"/>
        </w:rPr>
        <w:t xml:space="preserve">Each item is encoded with its description, specifications, quantity, estimated cost, </w:t>
      </w:r>
      <w:r w:rsidR="00C14FB4">
        <w:rPr>
          <w:rFonts w:ascii="Calibri" w:eastAsia="Calibri" w:hAnsi="Calibri" w:cs="Calibri"/>
          <w:color w:val="222222"/>
        </w:rPr>
        <w:t>etc.</w:t>
      </w:r>
      <w:r>
        <w:rPr>
          <w:rFonts w:ascii="Calibri" w:eastAsia="Calibri" w:hAnsi="Calibri" w:cs="Calibri"/>
          <w:color w:val="222222"/>
        </w:rPr>
        <w:t>, organized under the proper schedule sheets (the Excel-based schedules</w:t>
      </w:r>
      <w:r w:rsidR="00C14FB4">
        <w:rPr>
          <w:rFonts w:ascii="Calibri" w:eastAsia="Calibri" w:hAnsi="Calibri" w:cs="Calibri"/>
          <w:color w:val="222222"/>
        </w:rPr>
        <w:t>).</w:t>
      </w:r>
    </w:p>
    <w:p w14:paraId="4A94C18D" w14:textId="77777777" w:rsidR="001E5949" w:rsidRDefault="00000000" w:rsidP="00ED3176">
      <w:pPr>
        <w:pStyle w:val="ListParagraph"/>
        <w:numPr>
          <w:ilvl w:val="0"/>
          <w:numId w:val="2"/>
        </w:numPr>
        <w:spacing w:after="60"/>
        <w:jc w:val="both"/>
      </w:pPr>
      <w:r>
        <w:rPr>
          <w:rFonts w:ascii="Calibri" w:eastAsia="Calibri" w:hAnsi="Calibri" w:cs="Calibri"/>
          <w:color w:val="222222"/>
        </w:rPr>
        <w:t>Market scoping is done inside the PPMP module for each item (see Phase 2) and the resulting price references are attached as supporting evidence — proof that the proposed amount reflects the actual market price (SRP), so proposals can't be priced too high or too low.</w:t>
      </w:r>
    </w:p>
    <w:p w14:paraId="47D21823" w14:textId="77777777" w:rsidR="001E5949" w:rsidRDefault="00000000" w:rsidP="00ED3176">
      <w:pPr>
        <w:pStyle w:val="ListParagraph"/>
        <w:numPr>
          <w:ilvl w:val="0"/>
          <w:numId w:val="2"/>
        </w:numPr>
        <w:spacing w:after="60"/>
        <w:jc w:val="both"/>
      </w:pPr>
      <w:r>
        <w:rPr>
          <w:rFonts w:ascii="Calibri" w:eastAsia="Calibri" w:hAnsi="Calibri" w:cs="Calibri"/>
          <w:color w:val="222222"/>
        </w:rPr>
        <w:t>Once the draft PPMP is complete, the Office Head submits it to the Budget Office.</w:t>
      </w:r>
    </w:p>
    <w:p w14:paraId="61F4CF5A" w14:textId="288F65C1"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Draft PPMP – Submitted to Budget Office (visible on the office's dashboard)</w:t>
      </w:r>
    </w:p>
    <w:p w14:paraId="07C3AB55"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2  </w:t>
      </w:r>
      <w:r>
        <w:rPr>
          <w:rFonts w:ascii="Calibri" w:eastAsia="Calibri" w:hAnsi="Calibri" w:cs="Calibri"/>
          <w:b/>
          <w:bCs/>
          <w:color w:val="222222"/>
          <w:sz w:val="26"/>
          <w:szCs w:val="26"/>
        </w:rPr>
        <w:t>Market Scoping</w:t>
      </w:r>
      <w:r>
        <w:rPr>
          <w:rFonts w:ascii="Calibri" w:eastAsia="Calibri" w:hAnsi="Calibri" w:cs="Calibri"/>
          <w:i/>
          <w:iCs/>
          <w:color w:val="555555"/>
          <w:sz w:val="19"/>
          <w:szCs w:val="19"/>
        </w:rPr>
        <w:t xml:space="preserve">    Embedded feature used during item encoding</w:t>
      </w:r>
    </w:p>
    <w:p w14:paraId="7890841D" w14:textId="67CB6499" w:rsidR="001E5949" w:rsidRDefault="00000000" w:rsidP="00ED3176">
      <w:pPr>
        <w:pStyle w:val="ListParagraph"/>
        <w:numPr>
          <w:ilvl w:val="0"/>
          <w:numId w:val="2"/>
        </w:numPr>
        <w:spacing w:after="60"/>
        <w:jc w:val="both"/>
      </w:pPr>
      <w:r>
        <w:rPr>
          <w:rFonts w:ascii="Calibri" w:eastAsia="Calibri" w:hAnsi="Calibri" w:cs="Calibri"/>
          <w:color w:val="222222"/>
        </w:rPr>
        <w:t>The user searches using the item's description or specs (e.g., “16-inch monitor”) and the system automatically gathers prices from reputable online suppliers — known/verified</w:t>
      </w:r>
      <w:r w:rsidR="00C14FB4">
        <w:rPr>
          <w:rFonts w:ascii="Calibri" w:eastAsia="Calibri" w:hAnsi="Calibri" w:cs="Calibri"/>
          <w:color w:val="222222"/>
        </w:rPr>
        <w:t xml:space="preserve"> </w:t>
      </w:r>
      <w:r>
        <w:rPr>
          <w:rFonts w:ascii="Calibri" w:eastAsia="Calibri" w:hAnsi="Calibri" w:cs="Calibri"/>
          <w:color w:val="222222"/>
        </w:rPr>
        <w:t>stores</w:t>
      </w:r>
      <w:r w:rsidR="00C14FB4">
        <w:rPr>
          <w:rFonts w:ascii="Calibri" w:eastAsia="Calibri" w:hAnsi="Calibri" w:cs="Calibri"/>
          <w:color w:val="222222"/>
        </w:rPr>
        <w:t xml:space="preserve"> and sellers</w:t>
      </w:r>
      <w:r>
        <w:rPr>
          <w:rFonts w:ascii="Calibri" w:eastAsia="Calibri" w:hAnsi="Calibri" w:cs="Calibri"/>
          <w:color w:val="222222"/>
        </w:rPr>
        <w:t xml:space="preserve"> only</w:t>
      </w:r>
      <w:r w:rsidR="00C14FB4">
        <w:rPr>
          <w:rFonts w:ascii="Calibri" w:eastAsia="Calibri" w:hAnsi="Calibri" w:cs="Calibri"/>
          <w:color w:val="222222"/>
        </w:rPr>
        <w:t>.</w:t>
      </w:r>
    </w:p>
    <w:p w14:paraId="5B293B21" w14:textId="6A7023ED" w:rsidR="001E5949" w:rsidRDefault="00000000" w:rsidP="00ED3176">
      <w:pPr>
        <w:pStyle w:val="ListParagraph"/>
        <w:numPr>
          <w:ilvl w:val="0"/>
          <w:numId w:val="2"/>
        </w:numPr>
        <w:spacing w:after="60"/>
        <w:jc w:val="both"/>
      </w:pPr>
      <w:r>
        <w:rPr>
          <w:rFonts w:ascii="Calibri" w:eastAsia="Calibri" w:hAnsi="Calibri" w:cs="Calibri"/>
          <w:color w:val="222222"/>
        </w:rPr>
        <w:t>Results follow the spec</w:t>
      </w:r>
      <w:r w:rsidR="00C14FB4">
        <w:rPr>
          <w:rFonts w:ascii="Calibri" w:eastAsia="Calibri" w:hAnsi="Calibri" w:cs="Calibri"/>
          <w:color w:val="222222"/>
        </w:rPr>
        <w:t>ification</w:t>
      </w:r>
      <w:r>
        <w:rPr>
          <w:rFonts w:ascii="Calibri" w:eastAsia="Calibri" w:hAnsi="Calibri" w:cs="Calibri"/>
          <w:color w:val="222222"/>
        </w:rPr>
        <w:t>s the user entered.</w:t>
      </w:r>
    </w:p>
    <w:p w14:paraId="57CE3EB9" w14:textId="77777777" w:rsidR="001E5949" w:rsidRDefault="00000000" w:rsidP="00ED3176">
      <w:pPr>
        <w:pStyle w:val="ListParagraph"/>
        <w:numPr>
          <w:ilvl w:val="0"/>
          <w:numId w:val="2"/>
        </w:numPr>
        <w:spacing w:after="60"/>
        <w:jc w:val="both"/>
      </w:pPr>
      <w:r>
        <w:rPr>
          <w:rFonts w:ascii="Calibri" w:eastAsia="Calibri" w:hAnsi="Calibri" w:cs="Calibri"/>
          <w:color w:val="222222"/>
        </w:rPr>
        <w:t>Results are sorted/filtered based on the user's selected filters — e.g., price, proximity, shop reputation, reviews — with a default limit (e.g., first 10 results) if no filter is set. A minimum of around 3 price references per item is targeted.</w:t>
      </w:r>
    </w:p>
    <w:p w14:paraId="1E4921F7" w14:textId="77777777" w:rsidR="001E5949" w:rsidRDefault="00000000" w:rsidP="00ED3176">
      <w:pPr>
        <w:pStyle w:val="ListParagraph"/>
        <w:numPr>
          <w:ilvl w:val="0"/>
          <w:numId w:val="2"/>
        </w:numPr>
        <w:spacing w:after="60"/>
        <w:jc w:val="both"/>
      </w:pPr>
      <w:r>
        <w:rPr>
          <w:rFonts w:ascii="Calibri" w:eastAsia="Calibri" w:hAnsi="Calibri" w:cs="Calibri"/>
          <w:color w:val="222222"/>
        </w:rPr>
        <w:t>Sources should be as wide as possible: reputable web suppliers, the PhilGEPS supplier database (registered government suppliers), and verified marketplace sellers. If no ready-made API fits, the team builds its own aggregator (scraping / combining available sources).</w:t>
      </w:r>
    </w:p>
    <w:p w14:paraId="76A8C3A3" w14:textId="66E2C2CC" w:rsidR="001E5949" w:rsidRDefault="00000000" w:rsidP="00ED3176">
      <w:pPr>
        <w:pStyle w:val="ListParagraph"/>
        <w:numPr>
          <w:ilvl w:val="0"/>
          <w:numId w:val="2"/>
        </w:numPr>
        <w:spacing w:after="60"/>
        <w:jc w:val="both"/>
      </w:pPr>
      <w:r>
        <w:rPr>
          <w:rFonts w:ascii="Calibri" w:eastAsia="Calibri" w:hAnsi="Calibri" w:cs="Calibri"/>
          <w:color w:val="222222"/>
        </w:rPr>
        <w:t>If historical data is available, the search bar suggests likely items to search based on past purchases (association patterns).</w:t>
      </w:r>
    </w:p>
    <w:p w14:paraId="468960F7"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3  </w:t>
      </w:r>
      <w:r>
        <w:rPr>
          <w:rFonts w:ascii="Calibri" w:eastAsia="Calibri" w:hAnsi="Calibri" w:cs="Calibri"/>
          <w:b/>
          <w:bCs/>
          <w:color w:val="222222"/>
          <w:sz w:val="26"/>
          <w:szCs w:val="26"/>
        </w:rPr>
        <w:t>Budget Office Review &amp; Budget Proposal</w:t>
      </w:r>
      <w:r>
        <w:rPr>
          <w:rFonts w:ascii="Calibri" w:eastAsia="Calibri" w:hAnsi="Calibri" w:cs="Calibri"/>
          <w:i/>
          <w:iCs/>
          <w:color w:val="555555"/>
          <w:sz w:val="19"/>
          <w:szCs w:val="19"/>
        </w:rPr>
        <w:t xml:space="preserve">    Budget Office</w:t>
      </w:r>
    </w:p>
    <w:p w14:paraId="1F59B268" w14:textId="77777777" w:rsidR="001E5949" w:rsidRDefault="00000000" w:rsidP="00ED3176">
      <w:pPr>
        <w:pStyle w:val="ListParagraph"/>
        <w:numPr>
          <w:ilvl w:val="0"/>
          <w:numId w:val="2"/>
        </w:numPr>
        <w:spacing w:after="60"/>
        <w:jc w:val="both"/>
      </w:pPr>
      <w:r>
        <w:rPr>
          <w:rFonts w:ascii="Calibri" w:eastAsia="Calibri" w:hAnsi="Calibri" w:cs="Calibri"/>
          <w:color w:val="222222"/>
        </w:rPr>
        <w:t>The Budget Office receives the draft PPMPs and verifies whether there is sufficient budget for the requested items.</w:t>
      </w:r>
    </w:p>
    <w:p w14:paraId="4F1E0EFB" w14:textId="77777777" w:rsidR="001E5949" w:rsidRDefault="00000000" w:rsidP="00ED3176">
      <w:pPr>
        <w:pStyle w:val="ListParagraph"/>
        <w:numPr>
          <w:ilvl w:val="0"/>
          <w:numId w:val="2"/>
        </w:numPr>
        <w:spacing w:after="60"/>
        <w:jc w:val="both"/>
      </w:pPr>
      <w:r>
        <w:rPr>
          <w:rFonts w:ascii="Calibri" w:eastAsia="Calibri" w:hAnsi="Calibri" w:cs="Calibri"/>
          <w:color w:val="222222"/>
        </w:rPr>
        <w:t>They may add remarks or questions per item or per proposal — e.g., if an amount looks excessive or lacking — and can return the PPMP to the office for revision.</w:t>
      </w:r>
    </w:p>
    <w:p w14:paraId="4F318CCC" w14:textId="77777777" w:rsidR="001E5949" w:rsidRDefault="00000000" w:rsidP="00ED3176">
      <w:pPr>
        <w:pStyle w:val="ListParagraph"/>
        <w:numPr>
          <w:ilvl w:val="0"/>
          <w:numId w:val="2"/>
        </w:numPr>
        <w:spacing w:after="60"/>
        <w:jc w:val="both"/>
      </w:pPr>
      <w:r>
        <w:rPr>
          <w:rFonts w:ascii="Calibri" w:eastAsia="Calibri" w:hAnsi="Calibri" w:cs="Calibri"/>
          <w:color w:val="222222"/>
        </w:rPr>
        <w:t>Based on the reviewed PPMPs, the Budget Office prepares the budget proposal to be presented during deliberation.</w:t>
      </w:r>
    </w:p>
    <w:p w14:paraId="3AF3513D"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4  </w:t>
      </w:r>
      <w:r>
        <w:rPr>
          <w:rFonts w:ascii="Calibri" w:eastAsia="Calibri" w:hAnsi="Calibri" w:cs="Calibri"/>
          <w:b/>
          <w:bCs/>
          <w:color w:val="222222"/>
          <w:sz w:val="26"/>
          <w:szCs w:val="26"/>
        </w:rPr>
        <w:t>Budget Deliberation &amp; Final PPMP</w:t>
      </w:r>
      <w:r>
        <w:rPr>
          <w:rFonts w:ascii="Calibri" w:eastAsia="Calibri" w:hAnsi="Calibri" w:cs="Calibri"/>
          <w:i/>
          <w:iCs/>
          <w:color w:val="555555"/>
          <w:sz w:val="19"/>
          <w:szCs w:val="19"/>
        </w:rPr>
        <w:t xml:space="preserve">    All Offices · Budget Office · Chancellor</w:t>
      </w:r>
    </w:p>
    <w:p w14:paraId="238076EA" w14:textId="267AFE6F" w:rsidR="001E5949" w:rsidRDefault="00000000" w:rsidP="00ED3176">
      <w:pPr>
        <w:pStyle w:val="ListParagraph"/>
        <w:numPr>
          <w:ilvl w:val="0"/>
          <w:numId w:val="2"/>
        </w:numPr>
        <w:spacing w:after="60"/>
        <w:jc w:val="both"/>
      </w:pPr>
      <w:r>
        <w:rPr>
          <w:rFonts w:ascii="Calibri" w:eastAsia="Calibri" w:hAnsi="Calibri" w:cs="Calibri"/>
          <w:color w:val="222222"/>
        </w:rPr>
        <w:t>The budget proposal is presented to the Chancellor and the whole body during budget deliberation</w:t>
      </w:r>
      <w:r w:rsidR="00C14FB4">
        <w:rPr>
          <w:rFonts w:ascii="Calibri" w:eastAsia="Calibri" w:hAnsi="Calibri" w:cs="Calibri"/>
          <w:color w:val="222222"/>
        </w:rPr>
        <w:t>.</w:t>
      </w:r>
    </w:p>
    <w:p w14:paraId="125EBC1D" w14:textId="1CF97F0A" w:rsidR="001E5949" w:rsidRDefault="00613660" w:rsidP="00ED3176">
      <w:pPr>
        <w:pStyle w:val="ListParagraph"/>
        <w:numPr>
          <w:ilvl w:val="0"/>
          <w:numId w:val="2"/>
        </w:numPr>
        <w:spacing w:after="60"/>
        <w:jc w:val="both"/>
      </w:pPr>
      <w:r>
        <w:rPr>
          <w:rFonts w:ascii="Calibri" w:eastAsia="Calibri" w:hAnsi="Calibri" w:cs="Calibri"/>
          <w:color w:val="222222"/>
        </w:rPr>
        <w:t>There are cases where not everything gets funded — e.g., an office requested 4 items but only 2 can be budgeted — so each affected office revises its PPMP to contain only the items approved during deliberation. This becomes the Final PPMP for final approval.</w:t>
      </w:r>
    </w:p>
    <w:p w14:paraId="5763547D" w14:textId="77777777" w:rsidR="001E5949" w:rsidRDefault="00000000" w:rsidP="00ED3176">
      <w:pPr>
        <w:pStyle w:val="ListParagraph"/>
        <w:numPr>
          <w:ilvl w:val="0"/>
          <w:numId w:val="2"/>
        </w:numPr>
        <w:spacing w:after="60"/>
        <w:jc w:val="both"/>
      </w:pPr>
      <w:r>
        <w:rPr>
          <w:rFonts w:ascii="Calibri" w:eastAsia="Calibri" w:hAnsi="Calibri" w:cs="Calibri"/>
          <w:color w:val="222222"/>
        </w:rPr>
        <w:t>Once approved, the Budget Office countersigns the Final PPMP.</w:t>
      </w:r>
    </w:p>
    <w:p w14:paraId="18AD22D8" w14:textId="77777777" w:rsidR="001E5949" w:rsidRDefault="00000000" w:rsidP="00ED3176">
      <w:pPr>
        <w:pStyle w:val="ListParagraph"/>
        <w:numPr>
          <w:ilvl w:val="0"/>
          <w:numId w:val="2"/>
        </w:numPr>
        <w:spacing w:after="60"/>
        <w:jc w:val="both"/>
      </w:pPr>
      <w:r>
        <w:rPr>
          <w:rFonts w:ascii="Calibri" w:eastAsia="Calibri" w:hAnsi="Calibri" w:cs="Calibri"/>
          <w:color w:val="222222"/>
        </w:rPr>
        <w:lastRenderedPageBreak/>
        <w:t>The Budget Office then produces the official breakdown of items to be procured (the consolidated contents of all Final PPMPs, as approved after presentation to central) and forwards it to the Procurement Office.</w:t>
      </w:r>
    </w:p>
    <w:p w14:paraId="451E6D5E" w14:textId="33234FA9"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Final PPMP – Approved → Forwarded to Procurement Office (all affected offices see the update)</w:t>
      </w:r>
    </w:p>
    <w:p w14:paraId="3B569221"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5  </w:t>
      </w:r>
      <w:r>
        <w:rPr>
          <w:rFonts w:ascii="Calibri" w:eastAsia="Calibri" w:hAnsi="Calibri" w:cs="Calibri"/>
          <w:b/>
          <w:bCs/>
          <w:color w:val="222222"/>
          <w:sz w:val="26"/>
          <w:szCs w:val="26"/>
        </w:rPr>
        <w:t>APP Consolidation</w:t>
      </w:r>
      <w:r>
        <w:rPr>
          <w:rFonts w:ascii="Calibri" w:eastAsia="Calibri" w:hAnsi="Calibri" w:cs="Calibri"/>
          <w:i/>
          <w:iCs/>
          <w:color w:val="555555"/>
          <w:sz w:val="19"/>
          <w:szCs w:val="19"/>
        </w:rPr>
        <w:t xml:space="preserve">    Procurement Office</w:t>
      </w:r>
    </w:p>
    <w:p w14:paraId="0330D3CF" w14:textId="77777777" w:rsidR="001E5949" w:rsidRDefault="00000000" w:rsidP="00ED3176">
      <w:pPr>
        <w:pStyle w:val="ListParagraph"/>
        <w:numPr>
          <w:ilvl w:val="0"/>
          <w:numId w:val="2"/>
        </w:numPr>
        <w:spacing w:after="60"/>
        <w:jc w:val="both"/>
      </w:pPr>
      <w:r>
        <w:rPr>
          <w:rFonts w:ascii="Calibri" w:eastAsia="Calibri" w:hAnsi="Calibri" w:cs="Calibri"/>
          <w:color w:val="222222"/>
        </w:rPr>
        <w:t>The Procurement Office receives the breakdown from the Budget Office and consolidates/finalizes it into the Annual Procurement Plan (APP) of the campus.</w:t>
      </w:r>
    </w:p>
    <w:p w14:paraId="033A5B2F" w14:textId="5D6E987B" w:rsidR="001E5949" w:rsidRDefault="00000000" w:rsidP="00ED3176">
      <w:pPr>
        <w:pStyle w:val="ListParagraph"/>
        <w:numPr>
          <w:ilvl w:val="0"/>
          <w:numId w:val="2"/>
        </w:numPr>
        <w:spacing w:after="60"/>
        <w:jc w:val="both"/>
      </w:pPr>
      <w:r>
        <w:rPr>
          <w:rFonts w:ascii="Calibri" w:eastAsia="Calibri" w:hAnsi="Calibri" w:cs="Calibri"/>
          <w:color w:val="222222"/>
        </w:rPr>
        <w:t xml:space="preserve">For each item, the system recommends a mode of procurement based on R.A. 9184 / New Government Procurement Law and GPPB guidelines — e.g., ₱2M and above → Public Bidding; below the threshold → Small Value Procurement, Shopping, Direct Acquisition/Procurement, etc. </w:t>
      </w:r>
    </w:p>
    <w:p w14:paraId="70C8C947" w14:textId="77777777" w:rsidR="001E5949" w:rsidRDefault="00000000" w:rsidP="00ED3176">
      <w:pPr>
        <w:pStyle w:val="ListParagraph"/>
        <w:numPr>
          <w:ilvl w:val="0"/>
          <w:numId w:val="2"/>
        </w:numPr>
        <w:spacing w:after="60"/>
        <w:jc w:val="both"/>
      </w:pPr>
      <w:r>
        <w:rPr>
          <w:rFonts w:ascii="Calibri" w:eastAsia="Calibri" w:hAnsi="Calibri" w:cs="Calibri"/>
          <w:color w:val="222222"/>
        </w:rPr>
        <w:t>The recommendation is advisory only — the end user/Procurement Office can override it if the suggestion doesn't fit.</w:t>
      </w:r>
    </w:p>
    <w:p w14:paraId="61DEAA43"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6  </w:t>
      </w:r>
      <w:r>
        <w:rPr>
          <w:rFonts w:ascii="Calibri" w:eastAsia="Calibri" w:hAnsi="Calibri" w:cs="Calibri"/>
          <w:b/>
          <w:bCs/>
          <w:color w:val="222222"/>
          <w:sz w:val="26"/>
          <w:szCs w:val="26"/>
        </w:rPr>
        <w:t>Purchase Request &amp; Signature Flow</w:t>
      </w:r>
      <w:r>
        <w:rPr>
          <w:rFonts w:ascii="Calibri" w:eastAsia="Calibri" w:hAnsi="Calibri" w:cs="Calibri"/>
          <w:i/>
          <w:iCs/>
          <w:color w:val="555555"/>
          <w:sz w:val="19"/>
          <w:szCs w:val="19"/>
        </w:rPr>
        <w:t xml:space="preserve">    Procurement Office · Signatories</w:t>
      </w:r>
    </w:p>
    <w:p w14:paraId="3636C041" w14:textId="77777777" w:rsidR="001E5949" w:rsidRDefault="00000000" w:rsidP="00ED3176">
      <w:pPr>
        <w:pStyle w:val="ListParagraph"/>
        <w:numPr>
          <w:ilvl w:val="0"/>
          <w:numId w:val="2"/>
        </w:numPr>
        <w:spacing w:after="60"/>
        <w:jc w:val="both"/>
      </w:pPr>
      <w:r>
        <w:rPr>
          <w:rFonts w:ascii="Calibri" w:eastAsia="Calibri" w:hAnsi="Calibri" w:cs="Calibri"/>
          <w:color w:val="222222"/>
        </w:rPr>
        <w:t>Based on the finalized APP, the Procurement Office creates a Purchase Request (PR) for each procurement item.</w:t>
      </w:r>
    </w:p>
    <w:p w14:paraId="6D7A5760" w14:textId="7555E544"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PR – Created</w:t>
      </w:r>
    </w:p>
    <w:p w14:paraId="0976EEF2" w14:textId="65305871" w:rsidR="001E5949" w:rsidRDefault="00000000" w:rsidP="00ED3176">
      <w:pPr>
        <w:pStyle w:val="ListParagraph"/>
        <w:numPr>
          <w:ilvl w:val="0"/>
          <w:numId w:val="2"/>
        </w:numPr>
        <w:spacing w:after="60"/>
        <w:jc w:val="both"/>
      </w:pPr>
      <w:r>
        <w:rPr>
          <w:rFonts w:ascii="Calibri" w:eastAsia="Calibri" w:hAnsi="Calibri" w:cs="Calibri"/>
          <w:color w:val="222222"/>
        </w:rPr>
        <w:t xml:space="preserve">The PR must be signed before it is considered approved. It moves through the signatories in </w:t>
      </w:r>
      <w:r w:rsidR="00242210">
        <w:rPr>
          <w:rFonts w:ascii="Calibri" w:eastAsia="Calibri" w:hAnsi="Calibri" w:cs="Calibri"/>
          <w:color w:val="222222"/>
        </w:rPr>
        <w:t xml:space="preserve">some sort of </w:t>
      </w:r>
      <w:r>
        <w:rPr>
          <w:rFonts w:ascii="Calibri" w:eastAsia="Calibri" w:hAnsi="Calibri" w:cs="Calibri"/>
          <w:color w:val="222222"/>
        </w:rPr>
        <w:t>order, and every PR owner can see exactly where the document is and who has already signed:</w:t>
      </w:r>
    </w:p>
    <w:p w14:paraId="32B97123" w14:textId="4446F8DF" w:rsidR="001E5949" w:rsidRDefault="00000000" w:rsidP="00ED3176">
      <w:pPr>
        <w:pStyle w:val="ListParagraph"/>
        <w:numPr>
          <w:ilvl w:val="1"/>
          <w:numId w:val="2"/>
        </w:numPr>
        <w:spacing w:after="60"/>
        <w:jc w:val="both"/>
      </w:pPr>
      <w:r>
        <w:rPr>
          <w:rFonts w:ascii="Calibri" w:eastAsia="Calibri" w:hAnsi="Calibri" w:cs="Calibri"/>
          <w:color w:val="222222"/>
        </w:rPr>
        <w:t xml:space="preserve">1st Signatory </w:t>
      </w:r>
    </w:p>
    <w:p w14:paraId="0F362089" w14:textId="77777777" w:rsidR="001E5949" w:rsidRDefault="00000000" w:rsidP="00ED3176">
      <w:pPr>
        <w:pStyle w:val="ListParagraph"/>
        <w:numPr>
          <w:ilvl w:val="1"/>
          <w:numId w:val="2"/>
        </w:numPr>
        <w:spacing w:after="60"/>
        <w:jc w:val="both"/>
      </w:pPr>
      <w:r>
        <w:rPr>
          <w:rFonts w:ascii="Calibri" w:eastAsia="Calibri" w:hAnsi="Calibri" w:cs="Calibri"/>
          <w:color w:val="222222"/>
        </w:rPr>
        <w:t>2nd Signatory</w:t>
      </w:r>
    </w:p>
    <w:p w14:paraId="2A8AF2ED" w14:textId="77777777" w:rsidR="001E5949" w:rsidRDefault="00000000" w:rsidP="00ED3176">
      <w:pPr>
        <w:pStyle w:val="ListParagraph"/>
        <w:numPr>
          <w:ilvl w:val="1"/>
          <w:numId w:val="2"/>
        </w:numPr>
        <w:spacing w:after="60"/>
        <w:jc w:val="both"/>
      </w:pPr>
      <w:r>
        <w:rPr>
          <w:rFonts w:ascii="Calibri" w:eastAsia="Calibri" w:hAnsi="Calibri" w:cs="Calibri"/>
          <w:color w:val="222222"/>
        </w:rPr>
        <w:t>3rd Signatory</w:t>
      </w:r>
    </w:p>
    <w:p w14:paraId="2F9628B1" w14:textId="620DE2C2" w:rsidR="001E5949" w:rsidRDefault="00000000" w:rsidP="00ED3176">
      <w:pPr>
        <w:pStyle w:val="ListParagraph"/>
        <w:numPr>
          <w:ilvl w:val="1"/>
          <w:numId w:val="2"/>
        </w:numPr>
        <w:spacing w:after="60"/>
        <w:jc w:val="both"/>
      </w:pPr>
      <w:r>
        <w:rPr>
          <w:rFonts w:ascii="Calibri" w:eastAsia="Calibri" w:hAnsi="Calibri" w:cs="Calibri"/>
          <w:color w:val="222222"/>
        </w:rPr>
        <w:t>4th Signatory</w:t>
      </w:r>
      <w:r w:rsidR="004C2B7E">
        <w:rPr>
          <w:rFonts w:ascii="Calibri" w:eastAsia="Calibri" w:hAnsi="Calibri" w:cs="Calibri"/>
          <w:color w:val="222222"/>
        </w:rPr>
        <w:t>…</w:t>
      </w:r>
    </w:p>
    <w:p w14:paraId="2EA3E9CA" w14:textId="77777777" w:rsidR="001E5949" w:rsidRDefault="00000000" w:rsidP="00ED3176">
      <w:pPr>
        <w:pStyle w:val="ListParagraph"/>
        <w:numPr>
          <w:ilvl w:val="1"/>
          <w:numId w:val="2"/>
        </w:numPr>
        <w:spacing w:after="60"/>
        <w:jc w:val="both"/>
      </w:pPr>
      <w:r>
        <w:rPr>
          <w:rFonts w:ascii="Calibri" w:eastAsia="Calibri" w:hAnsi="Calibri" w:cs="Calibri"/>
          <w:color w:val="222222"/>
        </w:rPr>
        <w:t>Final Signatory — the Chancellor</w:t>
      </w:r>
    </w:p>
    <w:p w14:paraId="614CBBE7" w14:textId="1ADA8687"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PR – At 1st Signatory → At 2nd → At 3rd → At 4th → At Chancellor → Fully Signed / Approved</w:t>
      </w:r>
    </w:p>
    <w:p w14:paraId="57D17EBC" w14:textId="77777777" w:rsidR="001E5949" w:rsidRDefault="00000000" w:rsidP="00ED3176">
      <w:pPr>
        <w:pStyle w:val="ListParagraph"/>
        <w:numPr>
          <w:ilvl w:val="0"/>
          <w:numId w:val="2"/>
        </w:numPr>
        <w:spacing w:after="60"/>
        <w:jc w:val="both"/>
      </w:pPr>
      <w:r>
        <w:rPr>
          <w:rFonts w:ascii="Calibri" w:eastAsia="Calibri" w:hAnsi="Calibri" w:cs="Calibri"/>
          <w:color w:val="222222"/>
        </w:rPr>
        <w:t>Once fully signed by the Chancellor, the PR returns to the Procurement Office.</w:t>
      </w:r>
    </w:p>
    <w:p w14:paraId="1AF7C8C4"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7  </w:t>
      </w:r>
      <w:r>
        <w:rPr>
          <w:rFonts w:ascii="Calibri" w:eastAsia="Calibri" w:hAnsi="Calibri" w:cs="Calibri"/>
          <w:b/>
          <w:bCs/>
          <w:color w:val="222222"/>
          <w:sz w:val="26"/>
          <w:szCs w:val="26"/>
        </w:rPr>
        <w:t>Canvassing &amp; Abstract of Canvass</w:t>
      </w:r>
      <w:r>
        <w:rPr>
          <w:rFonts w:ascii="Calibri" w:eastAsia="Calibri" w:hAnsi="Calibri" w:cs="Calibri"/>
          <w:i/>
          <w:iCs/>
          <w:color w:val="555555"/>
          <w:sz w:val="19"/>
          <w:szCs w:val="19"/>
        </w:rPr>
        <w:t xml:space="preserve">    Procurement Office · Signatories</w:t>
      </w:r>
    </w:p>
    <w:p w14:paraId="1DC34342" w14:textId="1D642AE6" w:rsidR="00B50863" w:rsidRPr="00B50863" w:rsidRDefault="00B50863" w:rsidP="00ED3176">
      <w:pPr>
        <w:pStyle w:val="ListParagraph"/>
        <w:numPr>
          <w:ilvl w:val="0"/>
          <w:numId w:val="2"/>
        </w:numPr>
        <w:spacing w:after="60"/>
        <w:jc w:val="both"/>
      </w:pPr>
      <w:r w:rsidRPr="00B50863">
        <w:rPr>
          <w:rFonts w:ascii="Calibri" w:eastAsia="Calibri" w:hAnsi="Calibri" w:cs="Calibri"/>
          <w:color w:val="222222"/>
        </w:rPr>
        <w:t>The Procurement Office performs quotation/canvassing for the items listed in the approved PR and routes the completed canvassing documents</w:t>
      </w:r>
      <w:r>
        <w:rPr>
          <w:rFonts w:ascii="Calibri" w:eastAsia="Calibri" w:hAnsi="Calibri" w:cs="Calibri"/>
          <w:color w:val="222222"/>
        </w:rPr>
        <w:t>.</w:t>
      </w:r>
    </w:p>
    <w:p w14:paraId="0ED60E47" w14:textId="3E3BF8C4" w:rsidR="001E5949" w:rsidRDefault="00000000" w:rsidP="00ED3176">
      <w:pPr>
        <w:pStyle w:val="ListParagraph"/>
        <w:numPr>
          <w:ilvl w:val="0"/>
          <w:numId w:val="2"/>
        </w:numPr>
        <w:spacing w:after="60"/>
        <w:jc w:val="both"/>
      </w:pPr>
      <w:r>
        <w:rPr>
          <w:rFonts w:ascii="Calibri" w:eastAsia="Calibri" w:hAnsi="Calibri" w:cs="Calibri"/>
          <w:color w:val="222222"/>
        </w:rPr>
        <w:t>It then prepares the Abstract of Canvass (AOC) — content similar to the PR with additional canvass details.</w:t>
      </w:r>
    </w:p>
    <w:p w14:paraId="44EE7729" w14:textId="4885CBAC"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AOC – Created</w:t>
      </w:r>
    </w:p>
    <w:p w14:paraId="0B5E30AC" w14:textId="77777777" w:rsidR="001E5949" w:rsidRDefault="00000000" w:rsidP="00ED3176">
      <w:pPr>
        <w:pStyle w:val="ListParagraph"/>
        <w:numPr>
          <w:ilvl w:val="0"/>
          <w:numId w:val="2"/>
        </w:numPr>
        <w:spacing w:after="60"/>
        <w:jc w:val="both"/>
      </w:pPr>
      <w:r>
        <w:rPr>
          <w:rFonts w:ascii="Calibri" w:eastAsia="Calibri" w:hAnsi="Calibri" w:cs="Calibri"/>
          <w:color w:val="222222"/>
        </w:rPr>
        <w:t>The AOC goes through the same signature flow as the PR (1st Signatory up to the Chancellor), with the current signatory and signing progress visible to the concerned offices.</w:t>
      </w:r>
    </w:p>
    <w:p w14:paraId="377DE29E" w14:textId="0C8CE416"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AOC – Fully Signed / Approved</w:t>
      </w:r>
    </w:p>
    <w:p w14:paraId="736BA0B6" w14:textId="77777777"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8  </w:t>
      </w:r>
      <w:r>
        <w:rPr>
          <w:rFonts w:ascii="Calibri" w:eastAsia="Calibri" w:hAnsi="Calibri" w:cs="Calibri"/>
          <w:b/>
          <w:bCs/>
          <w:color w:val="222222"/>
          <w:sz w:val="26"/>
          <w:szCs w:val="26"/>
        </w:rPr>
        <w:t>Purchase Order</w:t>
      </w:r>
      <w:r>
        <w:rPr>
          <w:rFonts w:ascii="Calibri" w:eastAsia="Calibri" w:hAnsi="Calibri" w:cs="Calibri"/>
          <w:i/>
          <w:iCs/>
          <w:color w:val="555555"/>
          <w:sz w:val="19"/>
          <w:szCs w:val="19"/>
        </w:rPr>
        <w:t xml:space="preserve">    Procurement Office · Signatories · Supplier</w:t>
      </w:r>
    </w:p>
    <w:p w14:paraId="030153BE" w14:textId="77777777" w:rsidR="001E5949" w:rsidRDefault="00000000" w:rsidP="00ED3176">
      <w:pPr>
        <w:pStyle w:val="ListParagraph"/>
        <w:numPr>
          <w:ilvl w:val="0"/>
          <w:numId w:val="2"/>
        </w:numPr>
        <w:spacing w:after="60"/>
        <w:jc w:val="both"/>
      </w:pPr>
      <w:r>
        <w:rPr>
          <w:rFonts w:ascii="Calibri" w:eastAsia="Calibri" w:hAnsi="Calibri" w:cs="Calibri"/>
          <w:color w:val="222222"/>
        </w:rPr>
        <w:t>After AOC approval, the Procurement Office prepares the Purchase Order (PO), which passes through the same signatory flow up to final approval.</w:t>
      </w:r>
    </w:p>
    <w:p w14:paraId="64F6499B" w14:textId="77777777" w:rsidR="001E5949" w:rsidRDefault="00000000" w:rsidP="00ED3176">
      <w:pPr>
        <w:pStyle w:val="ListParagraph"/>
        <w:numPr>
          <w:ilvl w:val="0"/>
          <w:numId w:val="2"/>
        </w:numPr>
        <w:spacing w:after="60"/>
        <w:jc w:val="both"/>
      </w:pPr>
      <w:r>
        <w:rPr>
          <w:rFonts w:ascii="Calibri" w:eastAsia="Calibri" w:hAnsi="Calibri" w:cs="Calibri"/>
          <w:color w:val="222222"/>
        </w:rPr>
        <w:t>The approved PO is then issued to the selected supplier.</w:t>
      </w:r>
    </w:p>
    <w:p w14:paraId="5772B83E" w14:textId="191EEC33"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PO – Sent to Supplier</w:t>
      </w:r>
    </w:p>
    <w:p w14:paraId="671319CF" w14:textId="11D45B65"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9  </w:t>
      </w:r>
      <w:r>
        <w:rPr>
          <w:rFonts w:ascii="Calibri" w:eastAsia="Calibri" w:hAnsi="Calibri" w:cs="Calibri"/>
          <w:b/>
          <w:bCs/>
          <w:color w:val="222222"/>
          <w:sz w:val="26"/>
          <w:szCs w:val="26"/>
        </w:rPr>
        <w:t>Delivery</w:t>
      </w:r>
      <w:r>
        <w:rPr>
          <w:rFonts w:ascii="Calibri" w:eastAsia="Calibri" w:hAnsi="Calibri" w:cs="Calibri"/>
          <w:i/>
          <w:iCs/>
          <w:color w:val="555555"/>
          <w:sz w:val="19"/>
          <w:szCs w:val="19"/>
        </w:rPr>
        <w:t xml:space="preserve">    Supplier </w:t>
      </w:r>
      <w:r w:rsidR="00622AAF">
        <w:rPr>
          <w:rFonts w:ascii="Calibri" w:eastAsia="Calibri" w:hAnsi="Calibri" w:cs="Calibri"/>
          <w:i/>
          <w:iCs/>
          <w:color w:val="555555"/>
          <w:sz w:val="19"/>
          <w:szCs w:val="19"/>
        </w:rPr>
        <w:t xml:space="preserve">· </w:t>
      </w:r>
      <w:r>
        <w:rPr>
          <w:rFonts w:ascii="Calibri" w:eastAsia="Calibri" w:hAnsi="Calibri" w:cs="Calibri"/>
          <w:i/>
          <w:iCs/>
          <w:color w:val="555555"/>
          <w:sz w:val="19"/>
          <w:szCs w:val="19"/>
        </w:rPr>
        <w:t>Procurement Office</w:t>
      </w:r>
      <w:r w:rsidR="000D7373">
        <w:rPr>
          <w:rFonts w:ascii="Calibri" w:eastAsia="Calibri" w:hAnsi="Calibri" w:cs="Calibri"/>
          <w:i/>
          <w:iCs/>
          <w:color w:val="555555"/>
          <w:sz w:val="19"/>
          <w:szCs w:val="19"/>
        </w:rPr>
        <w:t xml:space="preserve"> </w:t>
      </w:r>
      <w:r w:rsidR="000D7373">
        <w:rPr>
          <w:rFonts w:ascii="Calibri" w:eastAsia="Calibri" w:hAnsi="Calibri" w:cs="Calibri"/>
          <w:i/>
          <w:iCs/>
          <w:color w:val="555555"/>
          <w:sz w:val="19"/>
          <w:szCs w:val="19"/>
        </w:rPr>
        <w:t>· Supply Office</w:t>
      </w:r>
    </w:p>
    <w:p w14:paraId="62D1FAA1" w14:textId="436E6946" w:rsidR="001E5949" w:rsidRDefault="00000000" w:rsidP="00ED3176">
      <w:pPr>
        <w:pStyle w:val="ListParagraph"/>
        <w:numPr>
          <w:ilvl w:val="0"/>
          <w:numId w:val="2"/>
        </w:numPr>
        <w:spacing w:after="60"/>
        <w:jc w:val="both"/>
      </w:pPr>
      <w:r>
        <w:rPr>
          <w:rFonts w:ascii="Calibri" w:eastAsia="Calibri" w:hAnsi="Calibri" w:cs="Calibri"/>
          <w:color w:val="222222"/>
        </w:rPr>
        <w:t>From this point the item moves through delivery statuses</w:t>
      </w:r>
      <w:r w:rsidR="00C14FB4">
        <w:rPr>
          <w:rFonts w:ascii="Calibri" w:eastAsia="Calibri" w:hAnsi="Calibri" w:cs="Calibri"/>
          <w:color w:val="222222"/>
        </w:rPr>
        <w:t xml:space="preserve"> which for instance are</w:t>
      </w:r>
      <w:r>
        <w:rPr>
          <w:rFonts w:ascii="Calibri" w:eastAsia="Calibri" w:hAnsi="Calibri" w:cs="Calibri"/>
          <w:color w:val="222222"/>
        </w:rPr>
        <w:t>:</w:t>
      </w:r>
    </w:p>
    <w:p w14:paraId="2C88E9ED" w14:textId="16367E58" w:rsidR="001E5949" w:rsidRDefault="00000000" w:rsidP="00ED3176">
      <w:pPr>
        <w:pStyle w:val="ListParagraph"/>
        <w:numPr>
          <w:ilvl w:val="1"/>
          <w:numId w:val="2"/>
        </w:numPr>
        <w:spacing w:after="60"/>
        <w:jc w:val="both"/>
      </w:pPr>
      <w:r>
        <w:rPr>
          <w:rFonts w:ascii="Calibri" w:eastAsia="Calibri" w:hAnsi="Calibri" w:cs="Calibri"/>
          <w:color w:val="222222"/>
        </w:rPr>
        <w:t>Awaiting Delivery</w:t>
      </w:r>
      <w:r w:rsidR="00C14FB4">
        <w:rPr>
          <w:rFonts w:ascii="Calibri" w:eastAsia="Calibri" w:hAnsi="Calibri" w:cs="Calibri"/>
          <w:color w:val="222222"/>
        </w:rPr>
        <w:t xml:space="preserve"> </w:t>
      </w:r>
    </w:p>
    <w:p w14:paraId="1B82F11B" w14:textId="77777777" w:rsidR="001E5949" w:rsidRDefault="00000000" w:rsidP="00ED3176">
      <w:pPr>
        <w:pStyle w:val="ListParagraph"/>
        <w:numPr>
          <w:ilvl w:val="1"/>
          <w:numId w:val="2"/>
        </w:numPr>
        <w:spacing w:after="60"/>
        <w:jc w:val="both"/>
      </w:pPr>
      <w:r>
        <w:rPr>
          <w:rFonts w:ascii="Calibri" w:eastAsia="Calibri" w:hAnsi="Calibri" w:cs="Calibri"/>
          <w:color w:val="222222"/>
        </w:rPr>
        <w:lastRenderedPageBreak/>
        <w:t>Partial Delivery</w:t>
      </w:r>
    </w:p>
    <w:p w14:paraId="096861A4" w14:textId="77777777" w:rsidR="001E5949" w:rsidRDefault="00000000" w:rsidP="00ED3176">
      <w:pPr>
        <w:pStyle w:val="ListParagraph"/>
        <w:numPr>
          <w:ilvl w:val="1"/>
          <w:numId w:val="2"/>
        </w:numPr>
        <w:spacing w:after="60"/>
        <w:jc w:val="both"/>
      </w:pPr>
      <w:r>
        <w:rPr>
          <w:rFonts w:ascii="Calibri" w:eastAsia="Calibri" w:hAnsi="Calibri" w:cs="Calibri"/>
          <w:color w:val="222222"/>
        </w:rPr>
        <w:t>Complete Delivery</w:t>
      </w:r>
    </w:p>
    <w:p w14:paraId="04769956" w14:textId="77777777" w:rsidR="001E5949" w:rsidRDefault="00000000" w:rsidP="00ED3176">
      <w:pPr>
        <w:pStyle w:val="ListParagraph"/>
        <w:numPr>
          <w:ilvl w:val="1"/>
          <w:numId w:val="2"/>
        </w:numPr>
        <w:spacing w:after="60"/>
        <w:jc w:val="both"/>
      </w:pPr>
      <w:r>
        <w:rPr>
          <w:rFonts w:ascii="Calibri" w:eastAsia="Calibri" w:hAnsi="Calibri" w:cs="Calibri"/>
          <w:color w:val="222222"/>
        </w:rPr>
        <w:t>Delivery Receipt Uploaded</w:t>
      </w:r>
    </w:p>
    <w:p w14:paraId="54E53A07" w14:textId="77777777" w:rsidR="001E5949" w:rsidRDefault="00000000" w:rsidP="00ED3176">
      <w:pPr>
        <w:pStyle w:val="ListParagraph"/>
        <w:numPr>
          <w:ilvl w:val="0"/>
          <w:numId w:val="2"/>
        </w:numPr>
        <w:spacing w:after="60"/>
        <w:jc w:val="both"/>
      </w:pPr>
      <w:r>
        <w:rPr>
          <w:rFonts w:ascii="Calibri" w:eastAsia="Calibri" w:hAnsi="Calibri" w:cs="Calibri"/>
          <w:color w:val="222222"/>
        </w:rPr>
        <w:t>Status updates are document-gated: a status cannot be updated without attaching the required document (e.g., uploading the PO before “Sent to Supplier”, the delivery receipt before marking it received). This prevents claiming a step is done when it isn't.</w:t>
      </w:r>
    </w:p>
    <w:p w14:paraId="78F00AD0" w14:textId="4D90E39E" w:rsidR="001E5949" w:rsidRDefault="00000000">
      <w:pPr>
        <w:pBdr>
          <w:bottom w:val="single" w:sz="6" w:space="4" w:color="7B1E1E"/>
        </w:pBdr>
        <w:spacing w:before="280" w:after="100"/>
      </w:pPr>
      <w:r>
        <w:rPr>
          <w:rFonts w:ascii="Calibri" w:eastAsia="Calibri" w:hAnsi="Calibri" w:cs="Calibri"/>
          <w:b/>
          <w:bCs/>
          <w:color w:val="7B1E1E"/>
          <w:sz w:val="26"/>
          <w:szCs w:val="26"/>
        </w:rPr>
        <w:t xml:space="preserve">10  </w:t>
      </w:r>
      <w:r>
        <w:rPr>
          <w:rFonts w:ascii="Calibri" w:eastAsia="Calibri" w:hAnsi="Calibri" w:cs="Calibri"/>
          <w:b/>
          <w:bCs/>
          <w:color w:val="222222"/>
          <w:sz w:val="26"/>
          <w:szCs w:val="26"/>
        </w:rPr>
        <w:t>Payment</w:t>
      </w:r>
      <w:r>
        <w:rPr>
          <w:rFonts w:ascii="Calibri" w:eastAsia="Calibri" w:hAnsi="Calibri" w:cs="Calibri"/>
          <w:i/>
          <w:iCs/>
          <w:color w:val="555555"/>
          <w:sz w:val="19"/>
          <w:szCs w:val="19"/>
        </w:rPr>
        <w:t xml:space="preserve">    Accounting Office</w:t>
      </w:r>
      <w:r w:rsidR="007775E9">
        <w:rPr>
          <w:rFonts w:ascii="Calibri" w:eastAsia="Calibri" w:hAnsi="Calibri" w:cs="Calibri"/>
          <w:i/>
          <w:iCs/>
          <w:color w:val="555555"/>
          <w:sz w:val="19"/>
          <w:szCs w:val="19"/>
        </w:rPr>
        <w:t xml:space="preserve"> </w:t>
      </w:r>
      <w:r w:rsidR="007775E9">
        <w:rPr>
          <w:rFonts w:ascii="Calibri" w:eastAsia="Calibri" w:hAnsi="Calibri" w:cs="Calibri"/>
          <w:i/>
          <w:iCs/>
          <w:color w:val="555555"/>
          <w:sz w:val="19"/>
          <w:szCs w:val="19"/>
        </w:rPr>
        <w:t>·</w:t>
      </w:r>
      <w:r w:rsidR="007775E9">
        <w:rPr>
          <w:rFonts w:ascii="Calibri" w:eastAsia="Calibri" w:hAnsi="Calibri" w:cs="Calibri"/>
          <w:i/>
          <w:iCs/>
          <w:color w:val="555555"/>
          <w:sz w:val="19"/>
          <w:szCs w:val="19"/>
        </w:rPr>
        <w:t xml:space="preserve"> Cashier</w:t>
      </w:r>
    </w:p>
    <w:p w14:paraId="2BDBB976" w14:textId="336F25FD" w:rsidR="001E5949" w:rsidRDefault="00000000" w:rsidP="00ED3176">
      <w:pPr>
        <w:pStyle w:val="ListParagraph"/>
        <w:numPr>
          <w:ilvl w:val="0"/>
          <w:numId w:val="2"/>
        </w:numPr>
        <w:spacing w:after="60"/>
        <w:jc w:val="both"/>
      </w:pPr>
      <w:r>
        <w:rPr>
          <w:rFonts w:ascii="Calibri" w:eastAsia="Calibri" w:hAnsi="Calibri" w:cs="Calibri"/>
          <w:color w:val="222222"/>
        </w:rPr>
        <w:t>Once delivery is complete, the transaction is forwarded to the Accounting Office for payment processing</w:t>
      </w:r>
      <w:r w:rsidR="001F2E9B">
        <w:rPr>
          <w:rFonts w:ascii="Calibri" w:eastAsia="Calibri" w:hAnsi="Calibri" w:cs="Calibri"/>
          <w:color w:val="222222"/>
        </w:rPr>
        <w:t xml:space="preserve"> then to Cashier for payment</w:t>
      </w:r>
      <w:r>
        <w:rPr>
          <w:rFonts w:ascii="Calibri" w:eastAsia="Calibri" w:hAnsi="Calibri" w:cs="Calibri"/>
          <w:color w:val="222222"/>
        </w:rPr>
        <w:t>.</w:t>
      </w:r>
    </w:p>
    <w:p w14:paraId="2766ACED" w14:textId="36F32641" w:rsidR="001E5949" w:rsidRDefault="00C14FB4" w:rsidP="00ED3176">
      <w:pPr>
        <w:pStyle w:val="ListParagraph"/>
        <w:numPr>
          <w:ilvl w:val="0"/>
          <w:numId w:val="2"/>
        </w:numPr>
        <w:spacing w:after="60"/>
        <w:jc w:val="both"/>
      </w:pPr>
      <w:r>
        <w:rPr>
          <w:rFonts w:ascii="Calibri" w:eastAsia="Calibri" w:hAnsi="Calibri" w:cs="Calibri"/>
          <w:b/>
          <w:bCs/>
          <w:color w:val="7B1E1E"/>
        </w:rPr>
        <w:t xml:space="preserve">Example status update:  </w:t>
      </w:r>
      <w:r>
        <w:rPr>
          <w:rFonts w:ascii="Calibri" w:eastAsia="Calibri" w:hAnsi="Calibri" w:cs="Calibri"/>
          <w:i/>
          <w:iCs/>
          <w:color w:val="555555"/>
        </w:rPr>
        <w:t>Payment Made — the item is marked purchased and counted toward budget utilization</w:t>
      </w:r>
    </w:p>
    <w:p w14:paraId="2904B765" w14:textId="77777777" w:rsidR="001E5949" w:rsidRDefault="00000000">
      <w:pPr>
        <w:pBdr>
          <w:bottom w:val="single" w:sz="6" w:space="4" w:color="7B1E1E"/>
        </w:pBdr>
        <w:spacing w:before="280" w:after="100"/>
      </w:pPr>
      <w:r>
        <w:rPr>
          <w:rFonts w:ascii="Segoe UI Symbol" w:eastAsia="Calibri" w:hAnsi="Segoe UI Symbol" w:cs="Segoe UI Symbol"/>
          <w:b/>
          <w:bCs/>
          <w:color w:val="7B1E1E"/>
          <w:sz w:val="26"/>
          <w:szCs w:val="26"/>
        </w:rPr>
        <w:t>✱</w:t>
      </w:r>
      <w:r>
        <w:rPr>
          <w:rFonts w:ascii="Calibri" w:eastAsia="Calibri" w:hAnsi="Calibri" w:cs="Calibri"/>
          <w:b/>
          <w:bCs/>
          <w:color w:val="7B1E1E"/>
          <w:sz w:val="26"/>
          <w:szCs w:val="26"/>
        </w:rPr>
        <w:t xml:space="preserve">  </w:t>
      </w:r>
      <w:r>
        <w:rPr>
          <w:rFonts w:ascii="Calibri" w:eastAsia="Calibri" w:hAnsi="Calibri" w:cs="Calibri"/>
          <w:b/>
          <w:bCs/>
          <w:color w:val="222222"/>
          <w:sz w:val="26"/>
          <w:szCs w:val="26"/>
        </w:rPr>
        <w:t>Monitoring, Dashboards &amp; Notifications</w:t>
      </w:r>
      <w:r>
        <w:rPr>
          <w:rFonts w:ascii="Calibri" w:eastAsia="Calibri" w:hAnsi="Calibri" w:cs="Calibri"/>
          <w:i/>
          <w:iCs/>
          <w:color w:val="555555"/>
          <w:sz w:val="19"/>
          <w:szCs w:val="19"/>
        </w:rPr>
        <w:t xml:space="preserve">    Running across the whole flow</w:t>
      </w:r>
    </w:p>
    <w:p w14:paraId="34FC797B" w14:textId="120BCDE1"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Real-time status — </w:t>
      </w:r>
      <w:r>
        <w:rPr>
          <w:rFonts w:ascii="Calibri" w:eastAsia="Calibri" w:hAnsi="Calibri" w:cs="Calibri"/>
          <w:color w:val="222222"/>
        </w:rPr>
        <w:t>Every status change updates the system and notifies the concerned users, so all documents (PPMP, PR, AOC, PO</w:t>
      </w:r>
      <w:r w:rsidR="00C14FB4">
        <w:rPr>
          <w:rFonts w:ascii="Calibri" w:eastAsia="Calibri" w:hAnsi="Calibri" w:cs="Calibri"/>
          <w:color w:val="222222"/>
        </w:rPr>
        <w:t>, etc.</w:t>
      </w:r>
      <w:r>
        <w:rPr>
          <w:rFonts w:ascii="Calibri" w:eastAsia="Calibri" w:hAnsi="Calibri" w:cs="Calibri"/>
          <w:color w:val="222222"/>
        </w:rPr>
        <w:t>) are traceable at any point.</w:t>
      </w:r>
    </w:p>
    <w:p w14:paraId="54CD2AB7" w14:textId="3BB6717D"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Role-scoped dashboards — </w:t>
      </w:r>
      <w:r>
        <w:rPr>
          <w:rFonts w:ascii="Calibri" w:eastAsia="Calibri" w:hAnsi="Calibri" w:cs="Calibri"/>
          <w:color w:val="222222"/>
        </w:rPr>
        <w:t>Office Head/Dean sees only their own items and statuses; each Vice Chancellor sees the offices under their jurisdiction; the Chancellor sees the entire campus</w:t>
      </w:r>
      <w:r w:rsidR="000530B0">
        <w:rPr>
          <w:rFonts w:ascii="Calibri" w:eastAsia="Calibri" w:hAnsi="Calibri" w:cs="Calibri"/>
          <w:color w:val="222222"/>
        </w:rPr>
        <w:t xml:space="preserve">; </w:t>
      </w:r>
      <w:r w:rsidR="00CE7CA1">
        <w:rPr>
          <w:rFonts w:ascii="Calibri" w:eastAsia="Calibri" w:hAnsi="Calibri" w:cs="Calibri"/>
          <w:color w:val="222222"/>
        </w:rPr>
        <w:t>O</w:t>
      </w:r>
      <w:r w:rsidR="000530B0">
        <w:rPr>
          <w:rFonts w:ascii="Calibri" w:eastAsia="Calibri" w:hAnsi="Calibri" w:cs="Calibri"/>
          <w:color w:val="222222"/>
        </w:rPr>
        <w:t xml:space="preserve">ther </w:t>
      </w:r>
      <w:r w:rsidR="00CE7CA1">
        <w:rPr>
          <w:rFonts w:ascii="Calibri" w:eastAsia="Calibri" w:hAnsi="Calibri" w:cs="Calibri"/>
          <w:color w:val="222222"/>
        </w:rPr>
        <w:t>U</w:t>
      </w:r>
      <w:r w:rsidR="000530B0">
        <w:rPr>
          <w:rFonts w:ascii="Calibri" w:eastAsia="Calibri" w:hAnsi="Calibri" w:cs="Calibri"/>
          <w:color w:val="222222"/>
        </w:rPr>
        <w:t>sers are for monitoring and tracking</w:t>
      </w:r>
      <w:r w:rsidR="00CE7CA1">
        <w:rPr>
          <w:rFonts w:ascii="Calibri" w:eastAsia="Calibri" w:hAnsi="Calibri" w:cs="Calibri"/>
          <w:color w:val="222222"/>
        </w:rPr>
        <w:t>.</w:t>
      </w:r>
    </w:p>
    <w:p w14:paraId="5DEC8FD0" w14:textId="77777777"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Budget utilization — </w:t>
      </w:r>
      <w:r>
        <w:rPr>
          <w:rFonts w:ascii="Calibri" w:eastAsia="Calibri" w:hAnsi="Calibri" w:cs="Calibri"/>
          <w:color w:val="222222"/>
        </w:rPr>
        <w:t>Dashboards show the budget utilization rate per office and per quarter (e.g., pie/progress view of what has been purchased in Q1, Q2, Q3…). The goal is 100% utilization — everything proposed and budgeted should actually be purchased, since low utilization affects campus performance and incentives (PBB).</w:t>
      </w:r>
    </w:p>
    <w:p w14:paraId="5755F687" w14:textId="77777777"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Schedule reminders — </w:t>
      </w:r>
      <w:r>
        <w:rPr>
          <w:rFonts w:ascii="Calibri" w:eastAsia="Calibri" w:hAnsi="Calibri" w:cs="Calibri"/>
          <w:color w:val="222222"/>
        </w:rPr>
        <w:t>When an item's target quarter is approaching, the system notifies the Office Head that procurement should start.</w:t>
      </w:r>
    </w:p>
    <w:p w14:paraId="17DF7C53" w14:textId="77777777"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Overdue escalation — </w:t>
      </w:r>
      <w:r>
        <w:rPr>
          <w:rFonts w:ascii="Calibri" w:eastAsia="Calibri" w:hAnsi="Calibri" w:cs="Calibri"/>
          <w:color w:val="222222"/>
        </w:rPr>
        <w:t>Items past their target quarter without completion are auto-flagged (e.g., red/overdue), with remarks visible and escalating notifications to the Office Head, VC, and Chancellor — repeating until the item is acted on.</w:t>
      </w:r>
    </w:p>
    <w:p w14:paraId="73B1497A" w14:textId="77777777" w:rsidR="001E5949" w:rsidRDefault="00000000" w:rsidP="00ED3176">
      <w:pPr>
        <w:pStyle w:val="ListParagraph"/>
        <w:numPr>
          <w:ilvl w:val="0"/>
          <w:numId w:val="2"/>
        </w:numPr>
        <w:spacing w:after="60"/>
        <w:jc w:val="both"/>
      </w:pPr>
      <w:r>
        <w:rPr>
          <w:rFonts w:ascii="Calibri" w:eastAsia="Calibri" w:hAnsi="Calibri" w:cs="Calibri"/>
          <w:b/>
          <w:bCs/>
          <w:color w:val="222222"/>
        </w:rPr>
        <w:t xml:space="preserve">Reports — </w:t>
      </w:r>
      <w:r>
        <w:rPr>
          <w:rFonts w:ascii="Calibri" w:eastAsia="Calibri" w:hAnsi="Calibri" w:cs="Calibri"/>
          <w:color w:val="222222"/>
        </w:rPr>
        <w:t>Text can be extracted from uploaded documents (e.g., PR PDFs) to auto-fill statuses and generate summary reports — e.g., a compilation of everything purchased for the year.</w:t>
      </w:r>
    </w:p>
    <w:sectPr w:rsidR="001E5949">
      <w:pgSz w:w="12240" w:h="15840"/>
      <w:pgMar w:top="1080" w:right="1240" w:bottom="108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F6A23"/>
    <w:multiLevelType w:val="hybridMultilevel"/>
    <w:tmpl w:val="3E64DEC4"/>
    <w:lvl w:ilvl="0" w:tplc="912A95B8">
      <w:start w:val="1"/>
      <w:numFmt w:val="bullet"/>
      <w:lvlText w:val="•"/>
      <w:lvlJc w:val="left"/>
      <w:pPr>
        <w:ind w:left="340" w:hanging="180"/>
      </w:pPr>
    </w:lvl>
    <w:lvl w:ilvl="1" w:tplc="2B1C525E">
      <w:start w:val="1"/>
      <w:numFmt w:val="bullet"/>
      <w:lvlText w:val="◦"/>
      <w:lvlJc w:val="left"/>
      <w:pPr>
        <w:ind w:left="700" w:hanging="180"/>
      </w:pPr>
    </w:lvl>
    <w:lvl w:ilvl="2" w:tplc="5172DFF6">
      <w:numFmt w:val="decimal"/>
      <w:lvlText w:val=""/>
      <w:lvlJc w:val="left"/>
    </w:lvl>
    <w:lvl w:ilvl="3" w:tplc="61F432E0">
      <w:numFmt w:val="decimal"/>
      <w:lvlText w:val=""/>
      <w:lvlJc w:val="left"/>
    </w:lvl>
    <w:lvl w:ilvl="4" w:tplc="33829434">
      <w:numFmt w:val="decimal"/>
      <w:lvlText w:val=""/>
      <w:lvlJc w:val="left"/>
    </w:lvl>
    <w:lvl w:ilvl="5" w:tplc="16343EBE">
      <w:numFmt w:val="decimal"/>
      <w:lvlText w:val=""/>
      <w:lvlJc w:val="left"/>
    </w:lvl>
    <w:lvl w:ilvl="6" w:tplc="74FC4830">
      <w:numFmt w:val="decimal"/>
      <w:lvlText w:val=""/>
      <w:lvlJc w:val="left"/>
    </w:lvl>
    <w:lvl w:ilvl="7" w:tplc="B58655B8">
      <w:numFmt w:val="decimal"/>
      <w:lvlText w:val=""/>
      <w:lvlJc w:val="left"/>
    </w:lvl>
    <w:lvl w:ilvl="8" w:tplc="F95E0E76">
      <w:numFmt w:val="decimal"/>
      <w:lvlText w:val=""/>
      <w:lvlJc w:val="left"/>
    </w:lvl>
  </w:abstractNum>
  <w:abstractNum w:abstractNumId="1" w15:restartNumberingAfterBreak="0">
    <w:nsid w:val="5245724D"/>
    <w:multiLevelType w:val="hybridMultilevel"/>
    <w:tmpl w:val="5CEE6DFC"/>
    <w:lvl w:ilvl="0" w:tplc="E5E04006">
      <w:start w:val="1"/>
      <w:numFmt w:val="bullet"/>
      <w:lvlText w:val="●"/>
      <w:lvlJc w:val="left"/>
      <w:pPr>
        <w:ind w:left="720" w:hanging="360"/>
      </w:pPr>
    </w:lvl>
    <w:lvl w:ilvl="1" w:tplc="8A54216A">
      <w:start w:val="1"/>
      <w:numFmt w:val="bullet"/>
      <w:lvlText w:val="○"/>
      <w:lvlJc w:val="left"/>
      <w:pPr>
        <w:ind w:left="1440" w:hanging="360"/>
      </w:pPr>
    </w:lvl>
    <w:lvl w:ilvl="2" w:tplc="4B987DAC">
      <w:start w:val="1"/>
      <w:numFmt w:val="bullet"/>
      <w:lvlText w:val="■"/>
      <w:lvlJc w:val="left"/>
      <w:pPr>
        <w:ind w:left="2160" w:hanging="360"/>
      </w:pPr>
    </w:lvl>
    <w:lvl w:ilvl="3" w:tplc="8D187316">
      <w:start w:val="1"/>
      <w:numFmt w:val="bullet"/>
      <w:lvlText w:val="●"/>
      <w:lvlJc w:val="left"/>
      <w:pPr>
        <w:ind w:left="2880" w:hanging="360"/>
      </w:pPr>
    </w:lvl>
    <w:lvl w:ilvl="4" w:tplc="7678605A">
      <w:start w:val="1"/>
      <w:numFmt w:val="bullet"/>
      <w:lvlText w:val="○"/>
      <w:lvlJc w:val="left"/>
      <w:pPr>
        <w:ind w:left="3600" w:hanging="360"/>
      </w:pPr>
    </w:lvl>
    <w:lvl w:ilvl="5" w:tplc="C9D8FF20">
      <w:start w:val="1"/>
      <w:numFmt w:val="bullet"/>
      <w:lvlText w:val="■"/>
      <w:lvlJc w:val="left"/>
      <w:pPr>
        <w:ind w:left="4320" w:hanging="360"/>
      </w:pPr>
    </w:lvl>
    <w:lvl w:ilvl="6" w:tplc="01F67E12">
      <w:start w:val="1"/>
      <w:numFmt w:val="bullet"/>
      <w:lvlText w:val="●"/>
      <w:lvlJc w:val="left"/>
      <w:pPr>
        <w:ind w:left="5040" w:hanging="360"/>
      </w:pPr>
    </w:lvl>
    <w:lvl w:ilvl="7" w:tplc="10C26148">
      <w:start w:val="1"/>
      <w:numFmt w:val="bullet"/>
      <w:lvlText w:val="●"/>
      <w:lvlJc w:val="left"/>
      <w:pPr>
        <w:ind w:left="5760" w:hanging="360"/>
      </w:pPr>
    </w:lvl>
    <w:lvl w:ilvl="8" w:tplc="A680131A">
      <w:start w:val="1"/>
      <w:numFmt w:val="bullet"/>
      <w:lvlText w:val="●"/>
      <w:lvlJc w:val="left"/>
      <w:pPr>
        <w:ind w:left="6480" w:hanging="360"/>
      </w:pPr>
    </w:lvl>
  </w:abstractNum>
  <w:num w:numId="1" w16cid:durableId="489490360">
    <w:abstractNumId w:val="1"/>
    <w:lvlOverride w:ilvl="0">
      <w:startOverride w:val="1"/>
    </w:lvlOverride>
  </w:num>
  <w:num w:numId="2" w16cid:durableId="1769351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949"/>
    <w:rsid w:val="000530B0"/>
    <w:rsid w:val="000D591F"/>
    <w:rsid w:val="000D7373"/>
    <w:rsid w:val="001E5949"/>
    <w:rsid w:val="001F2E9B"/>
    <w:rsid w:val="00242210"/>
    <w:rsid w:val="00274774"/>
    <w:rsid w:val="004044D6"/>
    <w:rsid w:val="004855D8"/>
    <w:rsid w:val="004C2B7E"/>
    <w:rsid w:val="00613660"/>
    <w:rsid w:val="00622AAF"/>
    <w:rsid w:val="007775E9"/>
    <w:rsid w:val="00800F38"/>
    <w:rsid w:val="00854EFB"/>
    <w:rsid w:val="00897B88"/>
    <w:rsid w:val="00920FDA"/>
    <w:rsid w:val="009D2EBA"/>
    <w:rsid w:val="00B50863"/>
    <w:rsid w:val="00C14FB4"/>
    <w:rsid w:val="00CE7CA1"/>
    <w:rsid w:val="00D4226F"/>
    <w:rsid w:val="00ED3176"/>
    <w:rsid w:val="00F657EB"/>
    <w:rsid w:val="00FF38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8035"/>
  <w15:docId w15:val="{2BA9A233-72D5-4740-B929-B0346F2B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3</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Dorina Cables</cp:lastModifiedBy>
  <cp:revision>21</cp:revision>
  <dcterms:created xsi:type="dcterms:W3CDTF">2026-07-03T11:17:00Z</dcterms:created>
  <dcterms:modified xsi:type="dcterms:W3CDTF">2026-07-05T12:10:00Z</dcterms:modified>
</cp:coreProperties>
</file>