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9F0A" w14:textId="77777777" w:rsidR="00C13FBE" w:rsidRDefault="00000000" w:rsidP="00877162">
      <w:pPr>
        <w:jc w:val="both"/>
      </w:pPr>
      <w:r>
        <w:rPr>
          <w:b/>
          <w:bCs/>
          <w:color w:val="111827"/>
          <w:sz w:val="80"/>
          <w:szCs w:val="80"/>
        </w:rPr>
        <w:t>PRISM</w:t>
      </w:r>
    </w:p>
    <w:p w14:paraId="6BAB1E7E" w14:textId="77777777" w:rsidR="00C13FBE" w:rsidRDefault="00000000" w:rsidP="00877162">
      <w:pPr>
        <w:spacing w:after="60"/>
        <w:jc w:val="both"/>
      </w:pPr>
      <w:r>
        <w:rPr>
          <w:color w:val="6B7280"/>
          <w:sz w:val="26"/>
          <w:szCs w:val="26"/>
        </w:rPr>
        <w:t>Project Work Plan</w:t>
      </w:r>
      <w:r>
        <w:rPr>
          <w:color w:val="D1D5DB"/>
          <w:sz w:val="22"/>
          <w:szCs w:val="22"/>
        </w:rPr>
        <w:t xml:space="preserve">   </w:t>
      </w:r>
      <w:r w:rsidRPr="00877162">
        <w:rPr>
          <w:color w:val="000000" w:themeColor="text1"/>
          <w:sz w:val="22"/>
          <w:szCs w:val="22"/>
        </w:rPr>
        <w:t>·   6 Weeks   ·   3 Sprints</w:t>
      </w:r>
    </w:p>
    <w:p w14:paraId="1EBDBC24" w14:textId="77777777" w:rsidR="00C13FBE" w:rsidRDefault="00C13FBE" w:rsidP="00877162">
      <w:pPr>
        <w:pBdr>
          <w:bottom w:val="single" w:sz="2" w:space="1" w:color="111827"/>
        </w:pBdr>
        <w:jc w:val="both"/>
      </w:pPr>
    </w:p>
    <w:p w14:paraId="6FE767FF" w14:textId="77777777" w:rsidR="00C13FBE" w:rsidRDefault="00C13FBE" w:rsidP="00877162">
      <w:pPr>
        <w:spacing w:after="40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"/>
        <w:gridCol w:w="8502"/>
      </w:tblGrid>
      <w:tr w:rsidR="00C13FBE" w14:paraId="6F593B9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1B8DA750" w14:textId="77777777" w:rsidR="00C13FBE" w:rsidRPr="00877162" w:rsidRDefault="00000000" w:rsidP="00877162">
            <w:pPr>
              <w:jc w:val="both"/>
              <w:rPr>
                <w:color w:val="6B7280"/>
              </w:rPr>
            </w:pPr>
            <w:r w:rsidRPr="00877162">
              <w:rPr>
                <w:b/>
                <w:bCs/>
                <w:color w:val="6B7280"/>
                <w:sz w:val="72"/>
                <w:szCs w:val="72"/>
              </w:rPr>
              <w:t>01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bottom"/>
          </w:tcPr>
          <w:p w14:paraId="24585D57" w14:textId="77777777" w:rsidR="00C13FBE" w:rsidRPr="00877162" w:rsidRDefault="00000000" w:rsidP="00877162">
            <w:pPr>
              <w:spacing w:before="100"/>
              <w:jc w:val="both"/>
              <w:rPr>
                <w:color w:val="6B7280"/>
              </w:rPr>
            </w:pPr>
            <w:r w:rsidRPr="00877162">
              <w:rPr>
                <w:i/>
                <w:iCs/>
                <w:color w:val="6B7280"/>
                <w:sz w:val="18"/>
                <w:szCs w:val="18"/>
              </w:rPr>
              <w:t>Week 1 – 2</w:t>
            </w:r>
          </w:p>
          <w:p w14:paraId="6D018BB3" w14:textId="77777777" w:rsidR="00C13FBE" w:rsidRPr="00877162" w:rsidRDefault="00000000" w:rsidP="00877162">
            <w:pPr>
              <w:spacing w:after="80"/>
              <w:jc w:val="both"/>
              <w:rPr>
                <w:color w:val="000000" w:themeColor="text1"/>
              </w:rPr>
            </w:pPr>
            <w:r w:rsidRPr="00877162">
              <w:rPr>
                <w:b/>
                <w:bCs/>
                <w:color w:val="000000" w:themeColor="text1"/>
                <w:sz w:val="28"/>
                <w:szCs w:val="28"/>
              </w:rPr>
              <w:t>Dataset Transformation &amp; Groundwork</w:t>
            </w:r>
          </w:p>
        </w:tc>
      </w:tr>
    </w:tbl>
    <w:p w14:paraId="4D505A3C" w14:textId="77777777" w:rsidR="00C13FBE" w:rsidRDefault="00C13FBE" w:rsidP="00877162">
      <w:pPr>
        <w:spacing w:after="20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54212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1EA2A12A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Dataset Inventory &amp; Transformation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600D9B47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Collect all available data sources: existing budget system exports, Sched 1–17 templates, APP format samples</w:t>
            </w:r>
          </w:p>
          <w:p w14:paraId="050AD687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Map fields across datasets to a common schema — units, UACS codes, quarter labels, item categories</w:t>
            </w:r>
          </w:p>
          <w:p w14:paraId="0BD4A375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Identify and handle missing, inconsistent, or duplicate data</w:t>
            </w:r>
          </w:p>
          <w:p w14:paraId="778F6BA2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Output: cleaned, schema-aligned datasets + data dictionary</w:t>
            </w:r>
          </w:p>
        </w:tc>
      </w:tr>
    </w:tbl>
    <w:p w14:paraId="16A999AA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61AFD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0378DEA3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Procurement Policy &amp; Rules Review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4F01B874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 xml:space="preserve">Locate and read R.A. 9184 IRR, GPPB issuances, </w:t>
            </w:r>
            <w:proofErr w:type="spellStart"/>
            <w:r>
              <w:rPr>
                <w:color w:val="4B5563"/>
                <w:sz w:val="18"/>
                <w:szCs w:val="18"/>
              </w:rPr>
              <w:t>PhilGEPS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guidelines, internal procurement memos</w:t>
            </w:r>
          </w:p>
          <w:p w14:paraId="100E1E8C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Extract key rules: procurement mode thresholds, required documents per mode, research procurement exceptions</w:t>
            </w:r>
          </w:p>
          <w:p w14:paraId="08B6A3A0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Output: reference document log + rules summary that will drive the recommendation engine</w:t>
            </w:r>
          </w:p>
        </w:tc>
      </w:tr>
    </w:tbl>
    <w:p w14:paraId="32F8E418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2A2EA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11533AA6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Schedule 1–17 Template Analysis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40FDA22F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Analyze each schedule: field types, required vs. optional, validation rules, computation logic</w:t>
            </w:r>
          </w:p>
          <w:p w14:paraId="5D43C189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Personnel computation logic: salaries by position/grade, PERA, bonuses, lecturer/instructor/professor rates</w:t>
            </w:r>
          </w:p>
          <w:p w14:paraId="0B648428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Output: schedule-to-schema mapping document</w:t>
            </w:r>
          </w:p>
        </w:tc>
      </w:tr>
    </w:tbl>
    <w:p w14:paraId="5BF3BD44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56287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30B0C3A7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AI Market Scoping — R&amp;D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084EB15E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 xml:space="preserve">Evaluate available approaches: web search API, scraping, </w:t>
            </w:r>
            <w:proofErr w:type="spellStart"/>
            <w:r>
              <w:rPr>
                <w:color w:val="4B5563"/>
                <w:sz w:val="18"/>
                <w:szCs w:val="18"/>
              </w:rPr>
              <w:t>PhilGEPS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API or scraping</w:t>
            </w:r>
          </w:p>
          <w:p w14:paraId="4DF71281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Test spec-matching accuracy — results must be specific to exact specs, not generic</w:t>
            </w:r>
          </w:p>
          <w:p w14:paraId="1A8DB0EA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Prototype: given an item + specs, return at least 3 price references with source</w:t>
            </w:r>
          </w:p>
          <w:p w14:paraId="48C8B083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Output: working prototype or feasibility findings + chosen approach</w:t>
            </w:r>
          </w:p>
        </w:tc>
      </w:tr>
    </w:tbl>
    <w:p w14:paraId="6899E207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73375F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72810746" w14:textId="77777777" w:rsidR="00C13FBE" w:rsidRPr="00877162" w:rsidRDefault="00000000" w:rsidP="00877162">
            <w:r w:rsidRPr="00877162">
              <w:rPr>
                <w:b/>
                <w:bCs/>
                <w:color w:val="111827"/>
                <w:sz w:val="19"/>
                <w:szCs w:val="19"/>
              </w:rPr>
              <w:t>Initial DB Schema Draft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5B00F560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Core entities: offices, fiscal years, proposals, items, schedules, procurement modes, statuses, documents</w:t>
            </w:r>
          </w:p>
          <w:p w14:paraId="4ED241E9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Review with team at end of sprint; finalize before Sprint 2</w:t>
            </w:r>
          </w:p>
        </w:tc>
      </w:tr>
    </w:tbl>
    <w:p w14:paraId="3E5F4EA3" w14:textId="77777777" w:rsidR="00C13FBE" w:rsidRDefault="00C13FBE" w:rsidP="00877162">
      <w:pPr>
        <w:spacing w:after="40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"/>
        <w:gridCol w:w="8404"/>
      </w:tblGrid>
      <w:tr w:rsidR="00C13FBE" w14:paraId="1EAD841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69588812" w14:textId="77777777" w:rsidR="00C13FBE" w:rsidRDefault="00000000" w:rsidP="00877162">
            <w:pPr>
              <w:jc w:val="both"/>
            </w:pPr>
            <w:r w:rsidRPr="00877162">
              <w:rPr>
                <w:b/>
                <w:bCs/>
                <w:color w:val="6B7280"/>
                <w:sz w:val="72"/>
                <w:szCs w:val="72"/>
              </w:rPr>
              <w:lastRenderedPageBreak/>
              <w:t>02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bottom"/>
          </w:tcPr>
          <w:p w14:paraId="046917F9" w14:textId="77777777" w:rsidR="00C13FBE" w:rsidRPr="00877162" w:rsidRDefault="00000000" w:rsidP="00877162">
            <w:pPr>
              <w:spacing w:before="100"/>
              <w:jc w:val="both"/>
              <w:rPr>
                <w:color w:val="6B7280"/>
              </w:rPr>
            </w:pPr>
            <w:r w:rsidRPr="00877162">
              <w:rPr>
                <w:i/>
                <w:iCs/>
                <w:color w:val="6B7280"/>
                <w:sz w:val="18"/>
                <w:szCs w:val="18"/>
              </w:rPr>
              <w:t>Week 3 – 4</w:t>
            </w:r>
          </w:p>
          <w:p w14:paraId="4EC9617B" w14:textId="77777777" w:rsidR="00C13FBE" w:rsidRDefault="00000000" w:rsidP="00877162">
            <w:pPr>
              <w:spacing w:after="80"/>
              <w:jc w:val="both"/>
            </w:pPr>
            <w:r>
              <w:rPr>
                <w:b/>
                <w:bCs/>
                <w:color w:val="111827"/>
                <w:sz w:val="28"/>
                <w:szCs w:val="28"/>
              </w:rPr>
              <w:t>Core Proposal Module &amp; Market Scoping</w:t>
            </w:r>
          </w:p>
        </w:tc>
      </w:tr>
    </w:tbl>
    <w:p w14:paraId="01B199D0" w14:textId="77777777" w:rsidR="00C13FBE" w:rsidRDefault="00C13FBE" w:rsidP="00877162">
      <w:pPr>
        <w:spacing w:after="20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69C6A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1566752A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Budget Proposal Creation &amp; Item Encoding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16A9935F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Office Head can create a new proposal for a fiscal year</w:t>
            </w:r>
          </w:p>
          <w:p w14:paraId="02875618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Encode items with: description, specs, unit, quantity, estimated cost, total, target quarter</w:t>
            </w:r>
          </w:p>
          <w:p w14:paraId="1CFE7B23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Items organized under the correct schedule (Sched 1–17)</w:t>
            </w:r>
          </w:p>
        </w:tc>
      </w:tr>
    </w:tbl>
    <w:p w14:paraId="05BAEB1D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045A30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6EDA7E1D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AI Market Scoping — Full Integration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4F2522C8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Run market scoping per item from within the encoding form</w:t>
            </w:r>
          </w:p>
          <w:p w14:paraId="5EB4436C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Return 3+ price references; flag the most cost-effective option</w:t>
            </w:r>
          </w:p>
          <w:p w14:paraId="448B6E3C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Flag items where proposed cost is significantly above or below market</w:t>
            </w:r>
          </w:p>
          <w:p w14:paraId="3410D222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Attach saved references to the item as supporting documents</w:t>
            </w:r>
          </w:p>
        </w:tc>
      </w:tr>
    </w:tbl>
    <w:p w14:paraId="12F52A4C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52F2E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626463F3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Procurement Mode Recommendation Engine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405B3FE9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Auto-recommend mode per item based on amount and type (R.A. 9184 rules from Sprint 1 review)</w:t>
            </w:r>
          </w:p>
          <w:p w14:paraId="07AFB74C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PHP 2M+ → Public Bidding; below threshold → SVP / Shopping / Direct depending on type</w:t>
            </w:r>
          </w:p>
          <w:p w14:paraId="7B17966D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Research items → Direct Acquisition; advisory only, overridable</w:t>
            </w:r>
          </w:p>
        </w:tc>
      </w:tr>
    </w:tbl>
    <w:p w14:paraId="4A8E7BCE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33D24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573071CA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Proposal Submission &amp; Budget Office Review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788A380F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Office Head submits proposal → Budget Office notified</w:t>
            </w:r>
          </w:p>
          <w:p w14:paraId="699583F1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Budget Office can add remarks per item or per proposal; endorse or return</w:t>
            </w:r>
          </w:p>
          <w:p w14:paraId="27F3B55B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If returned: Office Head revises and resubmits</w:t>
            </w:r>
          </w:p>
          <w:p w14:paraId="4B8120C0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Endorsed proposals forwarded to Chancellor for final approval</w:t>
            </w:r>
          </w:p>
        </w:tc>
      </w:tr>
    </w:tbl>
    <w:p w14:paraId="72181EEE" w14:textId="77777777" w:rsidR="00C13FBE" w:rsidRDefault="00C13FBE" w:rsidP="00877162">
      <w:pPr>
        <w:spacing w:after="400"/>
        <w:jc w:val="both"/>
      </w:pPr>
    </w:p>
    <w:p w14:paraId="18DAA259" w14:textId="77777777" w:rsidR="00877162" w:rsidRDefault="00877162" w:rsidP="00877162">
      <w:pPr>
        <w:spacing w:after="400"/>
        <w:jc w:val="both"/>
      </w:pPr>
    </w:p>
    <w:p w14:paraId="1CE6C61D" w14:textId="77777777" w:rsidR="00877162" w:rsidRDefault="00877162" w:rsidP="00877162">
      <w:pPr>
        <w:spacing w:after="400"/>
        <w:jc w:val="both"/>
      </w:pPr>
    </w:p>
    <w:p w14:paraId="468532CF" w14:textId="77777777" w:rsidR="00877162" w:rsidRDefault="00877162" w:rsidP="00877162">
      <w:pPr>
        <w:spacing w:after="400"/>
        <w:jc w:val="both"/>
      </w:pPr>
    </w:p>
    <w:p w14:paraId="004E8E08" w14:textId="77777777" w:rsidR="00877162" w:rsidRDefault="00877162" w:rsidP="00877162">
      <w:pPr>
        <w:spacing w:after="400"/>
        <w:jc w:val="both"/>
      </w:pPr>
    </w:p>
    <w:p w14:paraId="2E7C0584" w14:textId="77777777" w:rsidR="00877162" w:rsidRDefault="00877162" w:rsidP="00877162">
      <w:pPr>
        <w:spacing w:after="400"/>
        <w:jc w:val="both"/>
      </w:pPr>
    </w:p>
    <w:p w14:paraId="226CCBBD" w14:textId="77777777" w:rsidR="00877162" w:rsidRDefault="00877162" w:rsidP="00877162">
      <w:pPr>
        <w:spacing w:after="400"/>
        <w:jc w:val="both"/>
      </w:pPr>
    </w:p>
    <w:p w14:paraId="5DF6C395" w14:textId="77777777" w:rsidR="00877162" w:rsidRDefault="00877162" w:rsidP="00877162">
      <w:pPr>
        <w:spacing w:after="40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"/>
        <w:gridCol w:w="8405"/>
      </w:tblGrid>
      <w:tr w:rsidR="00C13FBE" w14:paraId="3E9FFC9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2678055" w14:textId="77777777" w:rsidR="00C13FBE" w:rsidRPr="00877162" w:rsidRDefault="00000000" w:rsidP="00877162">
            <w:pPr>
              <w:jc w:val="both"/>
              <w:rPr>
                <w:color w:val="6B7280"/>
              </w:rPr>
            </w:pPr>
            <w:r w:rsidRPr="00877162">
              <w:rPr>
                <w:b/>
                <w:bCs/>
                <w:color w:val="6B7280"/>
                <w:sz w:val="72"/>
                <w:szCs w:val="72"/>
              </w:rPr>
              <w:lastRenderedPageBreak/>
              <w:t>03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bottom"/>
          </w:tcPr>
          <w:p w14:paraId="77B2F7B2" w14:textId="77777777" w:rsidR="00C13FBE" w:rsidRPr="00877162" w:rsidRDefault="00000000" w:rsidP="00877162">
            <w:pPr>
              <w:spacing w:before="100"/>
              <w:jc w:val="both"/>
              <w:rPr>
                <w:color w:val="6B7280"/>
              </w:rPr>
            </w:pPr>
            <w:r w:rsidRPr="00877162">
              <w:rPr>
                <w:i/>
                <w:iCs/>
                <w:color w:val="6B7280"/>
                <w:sz w:val="18"/>
                <w:szCs w:val="18"/>
              </w:rPr>
              <w:t>Week 5 – 6</w:t>
            </w:r>
          </w:p>
          <w:p w14:paraId="27D5580F" w14:textId="77777777" w:rsidR="00C13FBE" w:rsidRDefault="00000000" w:rsidP="00877162">
            <w:pPr>
              <w:spacing w:after="80"/>
              <w:jc w:val="both"/>
            </w:pPr>
            <w:r>
              <w:rPr>
                <w:b/>
                <w:bCs/>
                <w:color w:val="111827"/>
                <w:sz w:val="28"/>
                <w:szCs w:val="28"/>
              </w:rPr>
              <w:t>Procurement Lifecycle &amp; Dashboards</w:t>
            </w:r>
          </w:p>
        </w:tc>
      </w:tr>
    </w:tbl>
    <w:p w14:paraId="1AAAB940" w14:textId="77777777" w:rsidR="00C13FBE" w:rsidRDefault="00C13FBE" w:rsidP="00877162">
      <w:pPr>
        <w:spacing w:after="20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7480F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22919828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PR Upload &amp; OCR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4686EA15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System notifies Office Head when target quarter approaches</w:t>
            </w:r>
          </w:p>
          <w:p w14:paraId="40CF0045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Office Head uploads signed PR PDF per item</w:t>
            </w:r>
          </w:p>
          <w:p w14:paraId="604A2C55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OCR extracts key fields: PR number, item, amount, date</w:t>
            </w:r>
          </w:p>
          <w:p w14:paraId="1893ADD8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Item status auto-updates to PR Submitted; Procurement Office notified</w:t>
            </w:r>
          </w:p>
        </w:tc>
      </w:tr>
    </w:tbl>
    <w:p w14:paraId="13DE53C4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6C607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534042AB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Document-Gated Status Lifecycle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634A8A5D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PR Submitted → PO Sent to Supplier → Delivery Receipt Received → Completed</w:t>
            </w:r>
          </w:p>
          <w:p w14:paraId="3DAAEF5F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Status cannot be updated without attaching the required document</w:t>
            </w:r>
          </w:p>
          <w:p w14:paraId="61ADE454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Every update notifies relevant users; reflects on Chancellor and VC dashboards</w:t>
            </w:r>
          </w:p>
          <w:p w14:paraId="671D5C08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Items past target quarter without Completed status → auto-flagged Overdue</w:t>
            </w:r>
          </w:p>
        </w:tc>
      </w:tr>
    </w:tbl>
    <w:p w14:paraId="4D161CC6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7D692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645AA986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Escalation Notifications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05267278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Overdue items trigger escalation to Office Head, VC, and Chancellor</w:t>
            </w:r>
          </w:p>
          <w:p w14:paraId="2F021194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Notifications repeat until item is updated</w:t>
            </w:r>
          </w:p>
        </w:tc>
      </w:tr>
    </w:tbl>
    <w:p w14:paraId="45E928F1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6CE23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1CD474C1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Role-Scoped Dashboards (Partial)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1D8FC35E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Office Head: own items, proposal status, PR status, procurement progress</w:t>
            </w:r>
          </w:p>
          <w:p w14:paraId="2F46A9EB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Budget Office: all proposals, deliberation status, remarks</w:t>
            </w:r>
          </w:p>
          <w:p w14:paraId="44F15BC3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Procurement Office: all PRs, POs, DRs, overdue items</w:t>
            </w:r>
          </w:p>
          <w:p w14:paraId="7A5A14F0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VC and Chancellor dashboards: deferred to post-Sprint 3 if time is short</w:t>
            </w:r>
          </w:p>
        </w:tc>
      </w:tr>
    </w:tbl>
    <w:p w14:paraId="3D862314" w14:textId="77777777" w:rsidR="00C13FBE" w:rsidRDefault="00C13FBE" w:rsidP="00877162">
      <w:pPr>
        <w:spacing w:after="140"/>
        <w:jc w:val="both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3FBE" w14:paraId="48E86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5DFC919A" w14:textId="77777777" w:rsidR="00C13FBE" w:rsidRDefault="00000000" w:rsidP="00877162">
            <w:r>
              <w:rPr>
                <w:b/>
                <w:bCs/>
                <w:color w:val="111827"/>
                <w:sz w:val="19"/>
                <w:szCs w:val="19"/>
              </w:rPr>
              <w:t>Reports (Partial)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80" w:type="dxa"/>
              <w:bottom w:w="80" w:type="dxa"/>
              <w:right w:w="0" w:type="dxa"/>
            </w:tcMar>
          </w:tcPr>
          <w:p w14:paraId="3D6AAAE5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Procurement Accomplishment Report and Budget Utilization Report — targeted for Sprint 3</w:t>
            </w:r>
          </w:p>
          <w:p w14:paraId="402AE6E3" w14:textId="77777777" w:rsidR="00C13FBE" w:rsidRDefault="00000000" w:rsidP="00877162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color w:val="4B5563"/>
                <w:sz w:val="18"/>
                <w:szCs w:val="18"/>
              </w:rPr>
              <w:t>Division Performance, Overdue Items Report, APP Export — deferred as needed</w:t>
            </w:r>
          </w:p>
        </w:tc>
      </w:tr>
    </w:tbl>
    <w:p w14:paraId="16F1A520" w14:textId="77777777" w:rsidR="00C13FBE" w:rsidRDefault="00C13FBE" w:rsidP="00877162">
      <w:pPr>
        <w:spacing w:after="480"/>
        <w:jc w:val="both"/>
      </w:pPr>
    </w:p>
    <w:p w14:paraId="0E390DFA" w14:textId="6528CE42" w:rsidR="00C13FBE" w:rsidRDefault="00C13FBE" w:rsidP="00877162">
      <w:pPr>
        <w:spacing w:before="160"/>
        <w:jc w:val="both"/>
      </w:pPr>
    </w:p>
    <w:sectPr w:rsidR="00C13F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B738E"/>
    <w:multiLevelType w:val="hybridMultilevel"/>
    <w:tmpl w:val="5268CB3E"/>
    <w:lvl w:ilvl="0" w:tplc="B186F7DE">
      <w:start w:val="1"/>
      <w:numFmt w:val="bullet"/>
      <w:lvlText w:val="●"/>
      <w:lvlJc w:val="left"/>
      <w:pPr>
        <w:ind w:left="720" w:hanging="360"/>
      </w:pPr>
    </w:lvl>
    <w:lvl w:ilvl="1" w:tplc="ABEE6DDE">
      <w:start w:val="1"/>
      <w:numFmt w:val="bullet"/>
      <w:lvlText w:val="○"/>
      <w:lvlJc w:val="left"/>
      <w:pPr>
        <w:ind w:left="1440" w:hanging="360"/>
      </w:pPr>
    </w:lvl>
    <w:lvl w:ilvl="2" w:tplc="6A1E9DF4">
      <w:start w:val="1"/>
      <w:numFmt w:val="bullet"/>
      <w:lvlText w:val="■"/>
      <w:lvlJc w:val="left"/>
      <w:pPr>
        <w:ind w:left="2160" w:hanging="360"/>
      </w:pPr>
    </w:lvl>
    <w:lvl w:ilvl="3" w:tplc="1FCE7646">
      <w:start w:val="1"/>
      <w:numFmt w:val="bullet"/>
      <w:lvlText w:val="●"/>
      <w:lvlJc w:val="left"/>
      <w:pPr>
        <w:ind w:left="2880" w:hanging="360"/>
      </w:pPr>
    </w:lvl>
    <w:lvl w:ilvl="4" w:tplc="F5AA3C84">
      <w:start w:val="1"/>
      <w:numFmt w:val="bullet"/>
      <w:lvlText w:val="○"/>
      <w:lvlJc w:val="left"/>
      <w:pPr>
        <w:ind w:left="3600" w:hanging="360"/>
      </w:pPr>
    </w:lvl>
    <w:lvl w:ilvl="5" w:tplc="F18044B8">
      <w:start w:val="1"/>
      <w:numFmt w:val="bullet"/>
      <w:lvlText w:val="■"/>
      <w:lvlJc w:val="left"/>
      <w:pPr>
        <w:ind w:left="4320" w:hanging="360"/>
      </w:pPr>
    </w:lvl>
    <w:lvl w:ilvl="6" w:tplc="C5421DEA">
      <w:start w:val="1"/>
      <w:numFmt w:val="bullet"/>
      <w:lvlText w:val="●"/>
      <w:lvlJc w:val="left"/>
      <w:pPr>
        <w:ind w:left="5040" w:hanging="360"/>
      </w:pPr>
    </w:lvl>
    <w:lvl w:ilvl="7" w:tplc="071CFA96">
      <w:start w:val="1"/>
      <w:numFmt w:val="bullet"/>
      <w:lvlText w:val="●"/>
      <w:lvlJc w:val="left"/>
      <w:pPr>
        <w:ind w:left="5760" w:hanging="360"/>
      </w:pPr>
    </w:lvl>
    <w:lvl w:ilvl="8" w:tplc="0458DC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9D19C6"/>
    <w:multiLevelType w:val="hybridMultilevel"/>
    <w:tmpl w:val="CAE650BE"/>
    <w:lvl w:ilvl="0" w:tplc="E27C6F44">
      <w:start w:val="1"/>
      <w:numFmt w:val="bullet"/>
      <w:lvlText w:val="—"/>
      <w:lvlJc w:val="left"/>
      <w:pPr>
        <w:spacing w:before="36" w:after="36"/>
        <w:ind w:left="480" w:hanging="240"/>
      </w:pPr>
    </w:lvl>
    <w:lvl w:ilvl="1" w:tplc="E2268EA0">
      <w:numFmt w:val="decimal"/>
      <w:lvlText w:val=""/>
      <w:lvlJc w:val="left"/>
    </w:lvl>
    <w:lvl w:ilvl="2" w:tplc="0BD8BD5A">
      <w:numFmt w:val="decimal"/>
      <w:lvlText w:val=""/>
      <w:lvlJc w:val="left"/>
    </w:lvl>
    <w:lvl w:ilvl="3" w:tplc="C1B84B5E">
      <w:numFmt w:val="decimal"/>
      <w:lvlText w:val=""/>
      <w:lvlJc w:val="left"/>
    </w:lvl>
    <w:lvl w:ilvl="4" w:tplc="C48224E4">
      <w:numFmt w:val="decimal"/>
      <w:lvlText w:val=""/>
      <w:lvlJc w:val="left"/>
    </w:lvl>
    <w:lvl w:ilvl="5" w:tplc="B726D9D4">
      <w:numFmt w:val="decimal"/>
      <w:lvlText w:val=""/>
      <w:lvlJc w:val="left"/>
    </w:lvl>
    <w:lvl w:ilvl="6" w:tplc="4ECC4770">
      <w:numFmt w:val="decimal"/>
      <w:lvlText w:val=""/>
      <w:lvlJc w:val="left"/>
    </w:lvl>
    <w:lvl w:ilvl="7" w:tplc="FD4E5F66">
      <w:numFmt w:val="decimal"/>
      <w:lvlText w:val=""/>
      <w:lvlJc w:val="left"/>
    </w:lvl>
    <w:lvl w:ilvl="8" w:tplc="64D486F2">
      <w:numFmt w:val="decimal"/>
      <w:lvlText w:val=""/>
      <w:lvlJc w:val="left"/>
    </w:lvl>
  </w:abstractNum>
  <w:num w:numId="1" w16cid:durableId="531235576">
    <w:abstractNumId w:val="0"/>
    <w:lvlOverride w:ilvl="0">
      <w:startOverride w:val="1"/>
    </w:lvlOverride>
  </w:num>
  <w:num w:numId="2" w16cid:durableId="12140743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FBE"/>
    <w:rsid w:val="00877162"/>
    <w:rsid w:val="00C13FBE"/>
    <w:rsid w:val="00C7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FB09"/>
  <w15:docId w15:val="{9756C4A0-1C0B-48BB-8132-27C53AEE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11827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Dorina Cables</cp:lastModifiedBy>
  <cp:revision>2</cp:revision>
  <dcterms:created xsi:type="dcterms:W3CDTF">2026-06-18T01:44:00Z</dcterms:created>
  <dcterms:modified xsi:type="dcterms:W3CDTF">2026-06-18T01:50:00Z</dcterms:modified>
</cp:coreProperties>
</file>