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BDB2" w14:textId="77777777" w:rsidR="00AD58CF" w:rsidRDefault="00000000">
      <w:pPr>
        <w:spacing w:after="2" w:line="254" w:lineRule="auto"/>
        <w:ind w:left="33" w:right="83" w:hanging="10"/>
      </w:pPr>
      <w:r>
        <w:rPr>
          <w:b/>
          <w:sz w:val="16"/>
        </w:rPr>
        <w:t>Name of the Insurer: Max life Insurance Company Limited</w:t>
      </w:r>
    </w:p>
    <w:p w14:paraId="7F365051" w14:textId="77777777" w:rsidR="00AD58CF" w:rsidRDefault="00000000">
      <w:pPr>
        <w:spacing w:after="132" w:line="254" w:lineRule="auto"/>
        <w:ind w:left="33" w:right="83" w:hanging="10"/>
      </w:pPr>
      <w:r>
        <w:rPr>
          <w:b/>
          <w:sz w:val="16"/>
        </w:rPr>
        <w:t>Registration No. 104 and Date of  Registration with the IRDAI: November 15, 2000</w:t>
      </w:r>
    </w:p>
    <w:p w14:paraId="61B440F7" w14:textId="77777777" w:rsidR="00AD58CF" w:rsidRDefault="00000000">
      <w:pPr>
        <w:spacing w:after="2" w:line="254" w:lineRule="auto"/>
        <w:ind w:left="33" w:right="83" w:hanging="10"/>
      </w:pPr>
      <w:r>
        <w:rPr>
          <w:b/>
          <w:sz w:val="16"/>
        </w:rPr>
        <w:t>FORM L-8-SHARE CAPITAL SCHEDULE SHARE CAPITAL</w:t>
      </w:r>
    </w:p>
    <w:p w14:paraId="5B2D2237" w14:textId="77777777" w:rsidR="00AD58CF" w:rsidRDefault="00000000">
      <w:pPr>
        <w:spacing w:after="0"/>
        <w:ind w:left="4954"/>
        <w:jc w:val="center"/>
      </w:pPr>
      <w:r>
        <w:rPr>
          <w:b/>
          <w:sz w:val="16"/>
        </w:rPr>
        <w:t>(Amount in Rs. Lakhs)</w:t>
      </w:r>
    </w:p>
    <w:tbl>
      <w:tblPr>
        <w:tblStyle w:val="TableGrid"/>
        <w:tblW w:w="9050" w:type="dxa"/>
        <w:tblInd w:w="11" w:type="dxa"/>
        <w:tblCellMar>
          <w:top w:w="40" w:type="dxa"/>
          <w:left w:w="27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684"/>
        <w:gridCol w:w="5814"/>
        <w:gridCol w:w="1351"/>
        <w:gridCol w:w="1201"/>
      </w:tblGrid>
      <w:tr w:rsidR="00AD58CF" w14:paraId="0A1E2B43" w14:textId="77777777">
        <w:trPr>
          <w:trHeight w:val="622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6609C"/>
            <w:vAlign w:val="center"/>
          </w:tcPr>
          <w:p w14:paraId="6D8673B1" w14:textId="77777777" w:rsidR="00AD58CF" w:rsidRDefault="00000000">
            <w:pPr>
              <w:spacing w:after="0"/>
              <w:ind w:left="96"/>
            </w:pPr>
            <w:r>
              <w:rPr>
                <w:b/>
                <w:color w:val="FFFFFF"/>
                <w:sz w:val="16"/>
              </w:rPr>
              <w:t>Sl. No.</w:t>
            </w:r>
          </w:p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6609C"/>
          </w:tcPr>
          <w:p w14:paraId="5A1133BA" w14:textId="77777777" w:rsidR="00AD58CF" w:rsidRDefault="00000000">
            <w:pPr>
              <w:spacing w:after="0"/>
              <w:ind w:right="22"/>
              <w:jc w:val="center"/>
            </w:pPr>
            <w:r>
              <w:rPr>
                <w:b/>
                <w:color w:val="FFFFFF"/>
                <w:sz w:val="16"/>
              </w:rPr>
              <w:t>Particulars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6609C"/>
            <w:vAlign w:val="center"/>
          </w:tcPr>
          <w:p w14:paraId="60FA4C19" w14:textId="77777777" w:rsidR="00AD58CF" w:rsidRDefault="00000000">
            <w:pPr>
              <w:spacing w:after="0"/>
              <w:jc w:val="center"/>
            </w:pPr>
            <w:r>
              <w:rPr>
                <w:b/>
                <w:color w:val="FFFFFF"/>
                <w:sz w:val="16"/>
              </w:rPr>
              <w:t>As at September 30, 2023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6609C"/>
            <w:vAlign w:val="center"/>
          </w:tcPr>
          <w:p w14:paraId="7D4639A3" w14:textId="77777777" w:rsidR="00AD58CF" w:rsidRDefault="00000000">
            <w:pPr>
              <w:spacing w:after="0"/>
              <w:jc w:val="center"/>
            </w:pPr>
            <w:r>
              <w:rPr>
                <w:b/>
                <w:color w:val="FFFFFF"/>
                <w:sz w:val="16"/>
              </w:rPr>
              <w:t>As at September 30, 2022</w:t>
            </w:r>
          </w:p>
        </w:tc>
      </w:tr>
      <w:tr w:rsidR="00AD58CF" w14:paraId="52061464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E655C" w14:textId="77777777" w:rsidR="00AD58CF" w:rsidRDefault="00000000">
            <w:pPr>
              <w:spacing w:after="0"/>
              <w:ind w:right="21"/>
              <w:jc w:val="center"/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340DB" w14:textId="77777777" w:rsidR="00AD58CF" w:rsidRDefault="00000000">
            <w:pPr>
              <w:spacing w:after="0"/>
              <w:ind w:left="3"/>
            </w:pPr>
            <w:r>
              <w:rPr>
                <w:b/>
                <w:sz w:val="16"/>
              </w:rPr>
              <w:t>Authorised Capital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BE181" w14:textId="77777777" w:rsidR="00AD58CF" w:rsidRDefault="00AD58CF"/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70ACD" w14:textId="77777777" w:rsidR="00AD58CF" w:rsidRDefault="00AD58CF"/>
        </w:tc>
      </w:tr>
      <w:tr w:rsidR="00AD58CF" w14:paraId="3FB9CCEC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929D4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67A43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3,000,000,000 ( September 30, 2022: 3,000,000,000) Equity Shares of Rs 10 each 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D4AC9" w14:textId="77777777" w:rsidR="00AD58CF" w:rsidRDefault="00000000">
            <w:pPr>
              <w:spacing w:after="0"/>
              <w:ind w:left="3"/>
              <w:jc w:val="both"/>
            </w:pPr>
            <w:r>
              <w:rPr>
                <w:sz w:val="16"/>
              </w:rPr>
              <w:t xml:space="preserve">                   3,00,000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AD0D2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3,00,000 </w:t>
            </w:r>
          </w:p>
        </w:tc>
      </w:tr>
      <w:tr w:rsidR="00AD58CF" w14:paraId="68E49308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76242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166BB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>Preference Shares of Rs..... each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EC4DD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    -  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31D38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-   </w:t>
            </w:r>
          </w:p>
        </w:tc>
      </w:tr>
      <w:tr w:rsidR="00AD58CF" w14:paraId="765AF8A1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981C2" w14:textId="77777777" w:rsidR="00AD58CF" w:rsidRDefault="00000000">
            <w:pPr>
              <w:spacing w:after="0"/>
              <w:ind w:right="21"/>
              <w:jc w:val="center"/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3BFE0" w14:textId="77777777" w:rsidR="00AD58CF" w:rsidRDefault="00000000">
            <w:pPr>
              <w:spacing w:after="0"/>
              <w:ind w:left="3"/>
            </w:pPr>
            <w:r>
              <w:rPr>
                <w:b/>
                <w:sz w:val="16"/>
              </w:rPr>
              <w:t>Issued Capital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4CA66" w14:textId="77777777" w:rsidR="00AD58CF" w:rsidRDefault="00AD58CF"/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54C40" w14:textId="77777777" w:rsidR="00AD58CF" w:rsidRDefault="00AD58CF"/>
        </w:tc>
      </w:tr>
      <w:tr w:rsidR="00AD58CF" w14:paraId="5824EE0A" w14:textId="77777777">
        <w:trPr>
          <w:trHeight w:val="228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14056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DE2DC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1,918,812,856 (September 30, 2022: 1,918,812,856) Equity Shares of Rs 10 each 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4CD91" w14:textId="77777777" w:rsidR="00AD58CF" w:rsidRDefault="00000000">
            <w:pPr>
              <w:spacing w:after="0"/>
              <w:ind w:left="3"/>
              <w:jc w:val="both"/>
            </w:pPr>
            <w:r>
              <w:rPr>
                <w:sz w:val="16"/>
              </w:rPr>
              <w:t xml:space="preserve">                   1,91,881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EFDA2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1,91,881 </w:t>
            </w:r>
          </w:p>
        </w:tc>
      </w:tr>
      <w:tr w:rsidR="00AD58CF" w14:paraId="56AB7964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CECB2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13432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>Preference Shares of Rs..... each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C193D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    -  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1000C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-   </w:t>
            </w:r>
          </w:p>
        </w:tc>
      </w:tr>
      <w:tr w:rsidR="00AD58CF" w14:paraId="731C132B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CD18A" w14:textId="77777777" w:rsidR="00AD58CF" w:rsidRDefault="00000000">
            <w:pPr>
              <w:spacing w:after="0"/>
              <w:ind w:right="21"/>
              <w:jc w:val="center"/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F574E" w14:textId="77777777" w:rsidR="00AD58CF" w:rsidRDefault="00000000">
            <w:pPr>
              <w:spacing w:after="0"/>
              <w:ind w:left="3"/>
            </w:pPr>
            <w:r>
              <w:rPr>
                <w:b/>
                <w:sz w:val="16"/>
              </w:rPr>
              <w:t>Subscribed Capital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4F957" w14:textId="77777777" w:rsidR="00AD58CF" w:rsidRDefault="00AD58CF"/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E6CAE" w14:textId="77777777" w:rsidR="00AD58CF" w:rsidRDefault="00AD58CF"/>
        </w:tc>
      </w:tr>
      <w:tr w:rsidR="00AD58CF" w14:paraId="425DD1C4" w14:textId="77777777">
        <w:trPr>
          <w:trHeight w:val="247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84F29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19929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1,918,812,856 (September 30,: 1,918,812,856) Equity Shares of Rs 10 each 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D7563" w14:textId="77777777" w:rsidR="00AD58CF" w:rsidRDefault="00000000">
            <w:pPr>
              <w:spacing w:after="0"/>
              <w:ind w:left="3"/>
              <w:jc w:val="both"/>
            </w:pPr>
            <w:r>
              <w:rPr>
                <w:sz w:val="16"/>
              </w:rPr>
              <w:t xml:space="preserve">                   1,91,881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D3959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1,91,881 </w:t>
            </w:r>
          </w:p>
        </w:tc>
      </w:tr>
      <w:tr w:rsidR="00AD58CF" w14:paraId="7307BDF8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51C27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5D6BE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>Preference Shares of Rs..... each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BF0F2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    -  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7370D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-   </w:t>
            </w:r>
          </w:p>
        </w:tc>
      </w:tr>
      <w:tr w:rsidR="00AD58CF" w14:paraId="197A6171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C18B" w14:textId="77777777" w:rsidR="00AD58CF" w:rsidRDefault="00000000">
            <w:pPr>
              <w:spacing w:after="0"/>
              <w:ind w:right="21"/>
              <w:jc w:val="center"/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09B14" w14:textId="77777777" w:rsidR="00AD58CF" w:rsidRDefault="00000000">
            <w:pPr>
              <w:spacing w:after="0"/>
              <w:ind w:left="3"/>
            </w:pPr>
            <w:r>
              <w:rPr>
                <w:b/>
                <w:sz w:val="16"/>
              </w:rPr>
              <w:t>Called-up Capital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A4733" w14:textId="77777777" w:rsidR="00AD58CF" w:rsidRDefault="00AD58CF"/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A4FF5" w14:textId="77777777" w:rsidR="00AD58CF" w:rsidRDefault="00AD58CF"/>
        </w:tc>
      </w:tr>
      <w:tr w:rsidR="00AD58CF" w14:paraId="753A4EC1" w14:textId="77777777">
        <w:trPr>
          <w:trHeight w:val="257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8F436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D6C06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1,918,812,856 (September 30, 2022: 1,918,812,856) Equity Shares of Rs 10 each 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5E2B1" w14:textId="77777777" w:rsidR="00AD58CF" w:rsidRDefault="00000000">
            <w:pPr>
              <w:spacing w:after="0"/>
              <w:ind w:left="3"/>
              <w:jc w:val="both"/>
            </w:pPr>
            <w:r>
              <w:rPr>
                <w:sz w:val="16"/>
              </w:rPr>
              <w:t xml:space="preserve">                   1,91,881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68934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1,91,881 </w:t>
            </w:r>
          </w:p>
        </w:tc>
      </w:tr>
      <w:tr w:rsidR="00AD58CF" w14:paraId="58FF74F4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C2B29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0B735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>Less : Calls unpaid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15B00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    -  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CD475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-   </w:t>
            </w:r>
          </w:p>
        </w:tc>
      </w:tr>
      <w:tr w:rsidR="00AD58CF" w14:paraId="6BECF9F7" w14:textId="77777777">
        <w:trPr>
          <w:trHeight w:val="197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69692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B4863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>Add : Shares forfeited (Amount originally paid up)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4E6A3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    -  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0F1E6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-   </w:t>
            </w:r>
          </w:p>
        </w:tc>
      </w:tr>
      <w:tr w:rsidR="00AD58CF" w14:paraId="107D3C61" w14:textId="77777777">
        <w:trPr>
          <w:trHeight w:val="188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E6AC5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2F316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>Less : Par value of Equity Shares bought back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48602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    -  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CD98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-   </w:t>
            </w:r>
          </w:p>
        </w:tc>
      </w:tr>
      <w:tr w:rsidR="00AD58CF" w14:paraId="0C75CC1F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207E4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58794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>Less : Preliminary Expenses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EF2C2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    -  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3ECF1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-   </w:t>
            </w:r>
          </w:p>
        </w:tc>
      </w:tr>
      <w:tr w:rsidR="00AD58CF" w14:paraId="027E6EF4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46A66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29A2D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Expenses including commission or brokerage on   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1A95B" w14:textId="77777777" w:rsidR="00AD58CF" w:rsidRDefault="00AD58CF"/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AEF63" w14:textId="77777777" w:rsidR="00AD58CF" w:rsidRDefault="00AD58CF"/>
        </w:tc>
      </w:tr>
      <w:tr w:rsidR="00AD58CF" w14:paraId="17240FF2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32CC7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9B998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>a) Underwriting or subscription of shares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1CAE5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    -  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18264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-   </w:t>
            </w:r>
          </w:p>
        </w:tc>
      </w:tr>
      <w:tr w:rsidR="00AD58CF" w14:paraId="54A5B818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473AE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6BFF7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>b) Preference Shares of Rs..... each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F33D5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    -  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448B3" w14:textId="77777777" w:rsidR="00AD58CF" w:rsidRDefault="00000000">
            <w:pPr>
              <w:spacing w:after="0"/>
              <w:ind w:left="3"/>
            </w:pPr>
            <w:r>
              <w:rPr>
                <w:sz w:val="16"/>
              </w:rPr>
              <w:t xml:space="preserve">                           -   </w:t>
            </w:r>
          </w:p>
        </w:tc>
      </w:tr>
      <w:tr w:rsidR="00AD58CF" w14:paraId="64FDFC4A" w14:textId="77777777">
        <w:trPr>
          <w:trHeight w:val="206"/>
        </w:trPr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44BFB" w14:textId="77777777" w:rsidR="00AD58CF" w:rsidRDefault="00AD58CF"/>
        </w:tc>
        <w:tc>
          <w:tcPr>
            <w:tcW w:w="5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3BF29" w14:textId="77777777" w:rsidR="00AD58CF" w:rsidRDefault="00000000">
            <w:pPr>
              <w:spacing w:after="0"/>
              <w:ind w:left="3"/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98625" w14:textId="77777777" w:rsidR="00AD58CF" w:rsidRDefault="00000000">
            <w:pPr>
              <w:spacing w:after="0"/>
              <w:ind w:left="3"/>
            </w:pPr>
            <w:r>
              <w:rPr>
                <w:b/>
                <w:sz w:val="16"/>
              </w:rPr>
              <w:t xml:space="preserve">                  1,91,881 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C3C31" w14:textId="77777777" w:rsidR="00AD58CF" w:rsidRDefault="00000000">
            <w:pPr>
              <w:spacing w:after="0"/>
              <w:ind w:left="3"/>
            </w:pPr>
            <w:r>
              <w:rPr>
                <w:b/>
                <w:sz w:val="16"/>
              </w:rPr>
              <w:t xml:space="preserve">              1,91,881 </w:t>
            </w:r>
          </w:p>
        </w:tc>
      </w:tr>
      <w:tr w:rsidR="00AD58CF" w14:paraId="55EB549B" w14:textId="77777777">
        <w:trPr>
          <w:trHeight w:val="425"/>
        </w:trPr>
        <w:tc>
          <w:tcPr>
            <w:tcW w:w="90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49093" w14:textId="77777777" w:rsidR="00AD58CF" w:rsidRDefault="00000000">
            <w:pPr>
              <w:spacing w:after="0"/>
            </w:pPr>
            <w:r>
              <w:rPr>
                <w:sz w:val="16"/>
              </w:rPr>
              <w:t xml:space="preserve">Of the above </w:t>
            </w:r>
            <w:r>
              <w:rPr>
                <w:b/>
                <w:sz w:val="16"/>
              </w:rPr>
              <w:t xml:space="preserve">1,669,366,686 (September 30, 2022: 1,570,230,113) </w:t>
            </w:r>
            <w:r>
              <w:rPr>
                <w:sz w:val="16"/>
              </w:rPr>
              <w:t>equity shares of Rs 10 each fully paid up are held by Max Financial Services Limited (the holding company) and its nominees.</w:t>
            </w:r>
          </w:p>
        </w:tc>
      </w:tr>
    </w:tbl>
    <w:p w14:paraId="41077C46" w14:textId="6C4F678C" w:rsidR="00AD58CF" w:rsidRDefault="00000000">
      <w:pPr>
        <w:spacing w:after="5575" w:line="265" w:lineRule="auto"/>
        <w:ind w:left="33" w:hanging="10"/>
      </w:pPr>
      <w:r>
        <w:rPr>
          <w:sz w:val="16"/>
        </w:rPr>
        <w:t>held by an individual</w:t>
      </w:r>
    </w:p>
    <w:p w14:paraId="57376A76" w14:textId="77777777" w:rsidR="00AD58CF" w:rsidRDefault="00000000">
      <w:pPr>
        <w:tabs>
          <w:tab w:val="right" w:pos="11635"/>
        </w:tabs>
        <w:spacing w:after="0"/>
      </w:pPr>
      <w:r>
        <w:rPr>
          <w:rFonts w:ascii="Arial" w:eastAsia="Arial" w:hAnsi="Arial" w:cs="Arial"/>
          <w:sz w:val="14"/>
        </w:rPr>
        <w:lastRenderedPageBreak/>
        <w:t>Version no.:1, Date of upload: November 9, 2023</w:t>
      </w:r>
      <w:r>
        <w:rPr>
          <w:rFonts w:ascii="Arial" w:eastAsia="Arial" w:hAnsi="Arial" w:cs="Arial"/>
          <w:sz w:val="14"/>
        </w:rPr>
        <w:tab/>
        <w:t>Page 11 of 111</w:t>
      </w:r>
    </w:p>
    <w:sectPr w:rsidR="00AD58CF">
      <w:pgSz w:w="12240" w:h="15840"/>
      <w:pgMar w:top="1440" w:right="303" w:bottom="1440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8CF"/>
    <w:rsid w:val="003012E9"/>
    <w:rsid w:val="008141A0"/>
    <w:rsid w:val="00A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D8CF"/>
  <w15:docId w15:val="{7A8F89A7-D16F-4C9A-A06C-C4486F85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Rathod</dc:creator>
  <cp:keywords/>
  <cp:lastModifiedBy>Vicky Rathod</cp:lastModifiedBy>
  <cp:revision>2</cp:revision>
  <dcterms:created xsi:type="dcterms:W3CDTF">2025-10-14T16:45:00Z</dcterms:created>
  <dcterms:modified xsi:type="dcterms:W3CDTF">2025-10-14T16:45:00Z</dcterms:modified>
</cp:coreProperties>
</file>