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i w:val="0"/>
          <w:sz w:val="40"/>
        </w:rPr>
        <w:t>Mats Jacek Jablonowski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sz w:val="20"/>
        </w:rPr>
        <w:t>+48 451 199 446 | jablonowski@mats.im | Katowice, PL | @mats-jablonowski | @vizcraftpl</w:t>
      </w:r>
    </w:p>
    <w:p>
      <w:pPr>
        <w:spacing w:before="200" w:after="0"/>
      </w:pPr>
      <w:r>
        <w:rPr>
          <w:rFonts w:ascii="Calibri" w:hAnsi="Calibri"/>
          <w:b/>
          <w:i w:val="0"/>
          <w:color w:val="1F497D"/>
          <w:sz w:val="22"/>
        </w:rPr>
        <w:t>SUMMARY</w:t>
      </w:r>
    </w:p>
    <w:p>
      <w:pPr>
        <w:spacing w:before="0" w:after="40"/>
        <w:pBdr>
          <w:bottom w:val="single" w:sz="6" w:space="1" w:color="AAAAAA"/>
        </w:pBdr>
      </w:pPr>
    </w:p>
    <w:p>
      <w:pPr>
        <w:spacing w:after="60"/>
      </w:pPr>
      <w:r>
        <w:rPr>
          <w:rFonts w:ascii="Calibri" w:hAnsi="Calibri"/>
          <w:b w:val="0"/>
          <w:i w:val="0"/>
          <w:sz w:val="21"/>
        </w:rPr>
        <w:t>Data-driven professional with 10+ years of experience improving operational performance through analytics, automation, and workforce optimization. Skilled in SQL, Power BI and cloud-based data solutions, with a strong track record of streamlining reporting, reducing manual workload, and enabling smarter decision‑making. Strong background in workforce planning and capacity analytics, combining technical expertise with leadership experience in high-volume contact center environments, driving efficiency, resource optimization, and continuous improvement across teams and processes.</w:t>
      </w:r>
    </w:p>
    <w:p>
      <w:pPr>
        <w:spacing w:before="200" w:after="0"/>
      </w:pPr>
      <w:r>
        <w:rPr>
          <w:rFonts w:ascii="Calibri" w:hAnsi="Calibri"/>
          <w:b/>
          <w:i w:val="0"/>
          <w:color w:val="1F497D"/>
          <w:sz w:val="22"/>
        </w:rPr>
        <w:t>SKILLS</w:t>
      </w:r>
    </w:p>
    <w:p>
      <w:pPr>
        <w:spacing w:before="0" w:after="40"/>
        <w:pBdr>
          <w:bottom w:val="single" w:sz="6" w:space="1" w:color="AAAAAA"/>
        </w:pBdr>
      </w:pP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Soft skills: </w:t>
      </w:r>
      <w:r>
        <w:rPr>
          <w:rFonts w:ascii="Calibri" w:hAnsi="Calibri"/>
          <w:b w:val="0"/>
          <w:i w:val="0"/>
          <w:sz w:val="21"/>
        </w:rPr>
        <w:t>Analytical problem‑solving, Leadership &amp; cross‑team collaboration, Decision‑making under pressure, Process optimization &amp; continuous improvement, Clear communication &amp; stakeholder management, Coaching &amp; knowledge sharing, Adaptability &amp; fast learning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Data: </w:t>
      </w:r>
      <w:r>
        <w:rPr>
          <w:rFonts w:ascii="Calibri" w:hAnsi="Calibri"/>
          <w:b w:val="0"/>
          <w:i w:val="0"/>
          <w:sz w:val="21"/>
        </w:rPr>
        <w:t>Analytics (Senior), Engineering (Mid), Forecasting (Timeseries, Prophet)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Presentations: </w:t>
      </w:r>
      <w:r>
        <w:rPr>
          <w:rFonts w:ascii="Calibri" w:hAnsi="Calibri"/>
          <w:b w:val="0"/>
          <w:i w:val="0"/>
          <w:sz w:val="21"/>
        </w:rPr>
        <w:t>PowerPoint, Design, Storytelling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Power BI: </w:t>
      </w:r>
      <w:r>
        <w:rPr>
          <w:rFonts w:ascii="Calibri" w:hAnsi="Calibri"/>
          <w:b w:val="0"/>
          <w:i w:val="0"/>
          <w:sz w:val="21"/>
        </w:rPr>
        <w:t>Orchestration – Enhanced Refresh API &amp; Power Automate, Power Query | M, Visual Design, Star/Galaxy Schema, DAX, Field Parameters, ALM Toolkit, TMDL, Migration from Tableau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SQL (Google): </w:t>
      </w:r>
      <w:r>
        <w:rPr>
          <w:rFonts w:ascii="Calibri" w:hAnsi="Calibri"/>
          <w:b w:val="0"/>
          <w:i w:val="0"/>
          <w:sz w:val="21"/>
        </w:rPr>
        <w:t>DDL, DML, DCL, Scripting, CTE, Joins, Window, Navigation &amp; Analytic Functions, Exports, Query Performance &amp; Cost Optimization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Python: </w:t>
      </w:r>
      <w:r>
        <w:rPr>
          <w:rFonts w:ascii="Calibri" w:hAnsi="Calibri"/>
          <w:b w:val="0"/>
          <w:i w:val="0"/>
          <w:sz w:val="21"/>
        </w:rPr>
        <w:t>Scripting, NumPy &amp; Pandas, ODBC, NeuralProphet, PySpark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Excel: </w:t>
      </w:r>
      <w:r>
        <w:rPr>
          <w:rFonts w:ascii="Calibri" w:hAnsi="Calibri"/>
          <w:b w:val="0"/>
          <w:i w:val="0"/>
          <w:sz w:val="21"/>
        </w:rPr>
        <w:t>Formulas, Pivot Tables, Power Query, Power Pivot, Charts, Arrays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Google Cloud: </w:t>
      </w:r>
      <w:r>
        <w:rPr>
          <w:rFonts w:ascii="Calibri" w:hAnsi="Calibri"/>
          <w:b w:val="0"/>
          <w:i w:val="0"/>
          <w:sz w:val="21"/>
        </w:rPr>
        <w:t>BigQuery, Dataform, Cloud Storage, Cloud Functions, API / gcloud CLI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Contact Center: </w:t>
      </w:r>
      <w:r>
        <w:rPr>
          <w:rFonts w:ascii="Calibri" w:hAnsi="Calibri"/>
          <w:b w:val="0"/>
          <w:i w:val="0"/>
          <w:sz w:val="21"/>
        </w:rPr>
        <w:t>NICE IEX – Admin, Verint WFO, Genesys Cloud, SAP CRM &amp; ERP, MS Dynamics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Web: </w:t>
      </w:r>
      <w:r>
        <w:rPr>
          <w:rFonts w:ascii="Calibri" w:hAnsi="Calibri"/>
          <w:b w:val="0"/>
          <w:i w:val="0"/>
          <w:sz w:val="21"/>
        </w:rPr>
        <w:t>JavaScript, HTML, CSS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Docker: </w:t>
      </w:r>
      <w:r>
        <w:rPr>
          <w:rFonts w:ascii="Calibri" w:hAnsi="Calibri"/>
          <w:b w:val="0"/>
          <w:i w:val="0"/>
          <w:sz w:val="21"/>
        </w:rPr>
        <w:t>Compose, Networking, Swarm, Volumes, Builds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Other: </w:t>
      </w:r>
      <w:r>
        <w:rPr>
          <w:rFonts w:ascii="Calibri" w:hAnsi="Calibri"/>
          <w:b w:val="0"/>
          <w:i w:val="0"/>
          <w:sz w:val="21"/>
        </w:rPr>
        <w:t>Windows, Linux, Git</w:t>
      </w:r>
    </w:p>
    <w:p>
      <w:pPr>
        <w:spacing w:before="200" w:after="0"/>
      </w:pPr>
      <w:r>
        <w:rPr>
          <w:rFonts w:ascii="Calibri" w:hAnsi="Calibri"/>
          <w:b/>
          <w:i w:val="0"/>
          <w:color w:val="1F497D"/>
          <w:sz w:val="22"/>
        </w:rPr>
        <w:t>EXPERIENCE</w:t>
      </w:r>
    </w:p>
    <w:p>
      <w:pPr>
        <w:spacing w:before="0" w:after="40"/>
        <w:pBdr>
          <w:bottom w:val="single" w:sz="6" w:space="1" w:color="AAAAAA"/>
        </w:pBdr>
      </w:pP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IKEA Retail Services AB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Malmö, Sweden  |  January 2023 - Present</w:t>
      </w:r>
    </w:p>
    <w:p>
      <w:pPr>
        <w:spacing w:before="0" w:after="40"/>
      </w:pPr>
      <w:r>
        <w:rPr>
          <w:rFonts w:ascii="Calibri" w:hAnsi="Calibri"/>
          <w:b w:val="0"/>
          <w:i/>
          <w:color w:val="595959"/>
          <w:sz w:val="20"/>
        </w:rPr>
        <w:t>Global Demand &amp; Capacity Specialist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Served as SME in global customer service forecasting and financial planning, supporting multiple country teams with data‑driven insights and implementing global standard processes.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Led automation initiatives, transforming recurring 5‑hour weekly tasks into fully automated workflows within the first quarter.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Acted as a data champion by developing a widely adopted Power BI solution that delivers contact‑data insights to hundreds of global and local stakeholders for strategic decision‑making.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Built strong data engineering capabilities with Google Cloud, BigQuery, and Python to design efficient data pipelines and optimize reporting processes.</w:t>
      </w: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La Caravelle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Malmö, Sweden  |  September 2025 - Present</w:t>
      </w:r>
    </w:p>
    <w:p>
      <w:pPr>
        <w:spacing w:before="0" w:after="40"/>
      </w:pPr>
      <w:r>
        <w:rPr>
          <w:rFonts w:ascii="Calibri" w:hAnsi="Calibri"/>
          <w:b w:val="0"/>
          <w:i/>
          <w:color w:val="595959"/>
          <w:sz w:val="20"/>
        </w:rPr>
        <w:t>Website &amp; Social Media Manager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Created and maintained the restaurant's website (lacaravelle.se), ensuring a modern, user‑friendly online presence.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Managed social media channels (Facebook &amp; Instagram), developing engaging content and maintaining consistent brand communication.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Ran successful advertising campaigns that generated a 200%+ increase in table bookings, driving significant growth in customer engagement and revenue.</w:t>
      </w: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Self‑Employed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Wrocław, Poland  |  September 2021 - December 2022</w:t>
      </w:r>
    </w:p>
    <w:p>
      <w:pPr>
        <w:spacing w:before="0" w:after="40"/>
      </w:pPr>
      <w:r>
        <w:rPr>
          <w:rFonts w:ascii="Calibri" w:hAnsi="Calibri"/>
          <w:b w:val="0"/>
          <w:i/>
          <w:color w:val="595959"/>
          <w:sz w:val="20"/>
        </w:rPr>
        <w:t>WFM &amp; Analytics Consultant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Implemented workforce management processes and built contact center performance reporting for a major German retail organization.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Performed transaction‑level analysis with SQL to surface operational insights.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Migrated multiple reporting solutions from Tableau to Power BI, improving usability and standardizing analytics.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Supported evaluation of new contact center platforms to enhance efficiency and scalability.</w:t>
      </w: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Teleperformance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Katowice, Poland  |  October 2015 - August 2021</w:t>
      </w: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 w:val="0"/>
          <w:i w:val="0"/>
          <w:sz w:val="21"/>
        </w:rPr>
        <w:t>Business Analyst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October 2019 - August 2021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Designed, developed, and maintained performance, capacity, and quality reporting for three multichannel customer and technical support operations.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Led short‑ and long‑term capacity planning and managed local administration of NICE IEX WFM.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Supported financial planning and pricing processes, ensuring accurate, data‑driven decision‑making.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Acted as stand‑in Operations Manager, contributing to strategic oversight and team leadership.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Participated in site‑level management decisions as a member of the leadership team.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Early Power BI adopter, delivering advanced visualizations and mentoring colleagues to drive cross‑team adoption and build their first Power BI solutions.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Supported implementation of country‑level and global reporting standards to improve consistency and data quality.</w:t>
      </w: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 w:val="0"/>
          <w:i w:val="0"/>
          <w:sz w:val="21"/>
        </w:rPr>
        <w:t>Workforce Analyst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September 2017 - October 2019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Supported multi‑language technical support operations for global brands (50–200 FTE).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Monitored and analyzed real‑time KPIs, adjusting schedules and resources to meet operational needs and emerging trends.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Conducted short‑ and long‑term forecasting, workforce planning, and reporting to inform recruitment, training, and financial decisions.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Collaborated with clients, operations, HR, and site management to optimize workforce efficiency and service delivery.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Built Excel‑based reporting and automations to streamline processes and improve performance.</w:t>
      </w: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 w:val="0"/>
          <w:i w:val="0"/>
          <w:sz w:val="21"/>
        </w:rPr>
        <w:t>Team Manager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January 2017 - August 2017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Led a team managing bulk processing and order‑cleanup activities in SAP CRM across the EMEA region.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Optimized workflows, ensured high data accuracy, and improved back‑office processing quality.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Drove business process automation to reduce repetitive work and enhance productivity.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Provided strategic guidance and fostered cross‑team collaboration for seamless large‑scale operations.</w:t>
      </w: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 w:val="0"/>
          <w:i w:val="0"/>
          <w:sz w:val="21"/>
        </w:rPr>
        <w:t>Claims Case Manager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June 2016 - December 2016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Handled the most complex customer escalations nationwide, including technical product issues, safety incidents, and service‑related damages.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Led an emergency response effort during a critical system outage, coordinating cross‑functional teams to restore broken service orders in the CRM and prevent multi‑million‑euro losses.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Served as a primary contact for major resellers, the Service Delivery team, and the national complaints coordinator, ensuring clear stakeholder communication.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Made effective decisions under pressure and managed difficult conversations with professionalism and empathy.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One of only two specialists managing escalated cases across the country, ensuring fast resolution and high service quality.</w:t>
      </w: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 w:val="0"/>
          <w:i w:val="0"/>
          <w:sz w:val="21"/>
        </w:rPr>
        <w:t>Quality Assurance Specialist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February 2016 - May 2016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Evaluated and monitored customer support quality across voice, email, and chat channels, delivering targeted coaching for performance outliers.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Analyzed customer satisfaction survey data to identify improvement opportunities and recommend process enhancements.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Standardized and rewrote scripts and response templates to improve clarity, consistency, and customer communication quality.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Co‑led a CX improvement initiative that increased satisfaction from 60% to 80%, later adopted as a global best practice.</w:t>
      </w: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 w:val="0"/>
          <w:i w:val="0"/>
          <w:sz w:val="21"/>
        </w:rPr>
        <w:t>Backoffice Technical Support Admin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October 2015 - January 2016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Provided technical support via voice, email, and chat, troubleshooting hardware and software issues across diverse customer environments.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Managed bulk order processing, validated warranty exceptions, and coordinated email task assignments to streamline workflow and improve operational efficiency.</w:t>
      </w:r>
    </w:p>
    <w:p>
      <w:pPr>
        <w:spacing w:before="200" w:after="0"/>
      </w:pPr>
      <w:r>
        <w:rPr>
          <w:rFonts w:ascii="Calibri" w:hAnsi="Calibri"/>
          <w:b/>
          <w:i w:val="0"/>
          <w:color w:val="1F497D"/>
          <w:sz w:val="22"/>
        </w:rPr>
        <w:t>EDUCATION</w:t>
      </w:r>
    </w:p>
    <w:p>
      <w:pPr>
        <w:spacing w:before="0" w:after="40"/>
        <w:pBdr>
          <w:bottom w:val="single" w:sz="6" w:space="1" w:color="AAAAAA"/>
        </w:pBdr>
      </w:pP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High School Diploma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2014</w:t>
      </w:r>
    </w:p>
    <w:p>
      <w:pPr>
        <w:spacing w:before="0" w:after="40"/>
      </w:pPr>
      <w:r>
        <w:rPr>
          <w:rFonts w:ascii="Calibri" w:hAnsi="Calibri"/>
          <w:b w:val="0"/>
          <w:i/>
          <w:color w:val="595959"/>
          <w:sz w:val="20"/>
        </w:rPr>
        <w:t>Liceum Ogólnokształcące im. Stefana Żeromskiego w Iławie</w:t>
      </w:r>
    </w:p>
    <w:p>
      <w:pPr>
        <w:spacing w:before="200" w:after="0"/>
      </w:pPr>
      <w:r>
        <w:rPr>
          <w:rFonts w:ascii="Calibri" w:hAnsi="Calibri"/>
          <w:b/>
          <w:i w:val="0"/>
          <w:color w:val="1F497D"/>
          <w:sz w:val="22"/>
        </w:rPr>
        <w:t>AWARDS &amp; CERTIFICATIONS</w:t>
      </w:r>
    </w:p>
    <w:p>
      <w:pPr>
        <w:spacing w:before="0" w:after="40"/>
        <w:pBdr>
          <w:bottom w:val="single" w:sz="6" w:space="1" w:color="AAAAAA"/>
        </w:pBdr>
      </w:pP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Lean Six Sigma - Yellow Belt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May 2021</w:t>
      </w:r>
    </w:p>
    <w:p>
      <w:pPr>
        <w:spacing w:before="0" w:after="40"/>
      </w:pPr>
      <w:r>
        <w:rPr>
          <w:rFonts w:ascii="Calibri" w:hAnsi="Calibri"/>
          <w:b w:val="0"/>
          <w:i/>
          <w:color w:val="595959"/>
          <w:sz w:val="20"/>
        </w:rPr>
        <w:t>COPC</w:t>
      </w: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IKEA World Data Games - 1st Place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May 2024</w:t>
      </w:r>
    </w:p>
    <w:p>
      <w:pPr>
        <w:spacing w:before="0" w:after="40"/>
      </w:pPr>
      <w:r>
        <w:rPr>
          <w:rFonts w:ascii="Calibri" w:hAnsi="Calibri"/>
          <w:b w:val="0"/>
          <w:i/>
          <w:color w:val="595959"/>
          <w:sz w:val="20"/>
        </w:rPr>
        <w:t>IKEA</w:t>
      </w: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SQL - Associate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March 2026</w:t>
      </w:r>
    </w:p>
    <w:p>
      <w:pPr>
        <w:spacing w:before="0" w:after="40"/>
      </w:pPr>
      <w:r>
        <w:rPr>
          <w:rFonts w:ascii="Calibri" w:hAnsi="Calibri"/>
          <w:b w:val="0"/>
          <w:i/>
          <w:color w:val="595959"/>
          <w:sz w:val="20"/>
        </w:rPr>
        <w:t>DataCamp</w:t>
      </w: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Python - Data Associate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March 2026</w:t>
      </w:r>
    </w:p>
    <w:p>
      <w:pPr>
        <w:spacing w:before="0" w:after="40"/>
      </w:pPr>
      <w:r>
        <w:rPr>
          <w:rFonts w:ascii="Calibri" w:hAnsi="Calibri"/>
          <w:b w:val="0"/>
          <w:i/>
          <w:color w:val="595959"/>
          <w:sz w:val="20"/>
        </w:rPr>
        <w:t>DataCamp</w:t>
      </w: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DP-600 Fabric - Analytic Engineer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Exam in April 2026</w:t>
      </w:r>
    </w:p>
    <w:p>
      <w:pPr>
        <w:spacing w:before="0" w:after="40"/>
      </w:pPr>
      <w:r>
        <w:rPr>
          <w:rFonts w:ascii="Calibri" w:hAnsi="Calibri"/>
          <w:b w:val="0"/>
          <w:i/>
          <w:color w:val="595959"/>
          <w:sz w:val="20"/>
        </w:rPr>
        <w:t>Microsoft</w:t>
      </w:r>
    </w:p>
    <w:p>
      <w:pPr>
        <w:spacing w:before="200" w:after="0"/>
      </w:pPr>
      <w:r>
        <w:rPr>
          <w:rFonts w:ascii="Calibri" w:hAnsi="Calibri"/>
          <w:b/>
          <w:i w:val="0"/>
          <w:color w:val="1F497D"/>
          <w:sz w:val="22"/>
        </w:rPr>
        <w:t>PROJECTS</w:t>
      </w:r>
    </w:p>
    <w:p>
      <w:pPr>
        <w:spacing w:before="0" w:after="40"/>
        <w:pBdr>
          <w:bottom w:val="single" w:sz="6" w:space="1" w:color="AAAAAA"/>
        </w:pBdr>
      </w:pP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YAML Resume Website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https://github.com/vizcraftpl/vizcraftpl.github.io</w:t>
      </w:r>
    </w:p>
    <w:p>
      <w:pPr>
        <w:spacing w:after="60"/>
      </w:pPr>
      <w:r>
        <w:rPr>
          <w:rFonts w:ascii="Calibri" w:hAnsi="Calibri"/>
          <w:b w:val="0"/>
          <w:i w:val="0"/>
          <w:sz w:val="21"/>
        </w:rPr>
        <w:t>With the help of Claude I built a multi-language resume website that's generated dynamically from simple YAML files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Technologies: </w:t>
      </w:r>
      <w:r>
        <w:rPr>
          <w:rFonts w:ascii="Calibri" w:hAnsi="Calibri"/>
          <w:b w:val="0"/>
          <w:i w:val="0"/>
          <w:sz w:val="21"/>
        </w:rPr>
        <w:t>HTML, CSS, JavaScript, Github, Claude</w:t>
      </w:r>
    </w:p>
    <w:p>
      <w:pPr>
        <w:spacing w:before="200" w:after="0"/>
      </w:pPr>
      <w:r>
        <w:rPr>
          <w:rFonts w:ascii="Calibri" w:hAnsi="Calibri"/>
          <w:b/>
          <w:i w:val="0"/>
          <w:color w:val="1F497D"/>
          <w:sz w:val="22"/>
        </w:rPr>
        <w:t>LANGUAGES</w:t>
      </w:r>
    </w:p>
    <w:p>
      <w:pPr>
        <w:spacing w:before="0" w:after="40"/>
        <w:pBdr>
          <w:bottom w:val="single" w:sz="6" w:space="1" w:color="AAAAAA"/>
        </w:pBdr>
      </w:pP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Polish: </w:t>
      </w:r>
      <w:r>
        <w:rPr>
          <w:rFonts w:ascii="Calibri" w:hAnsi="Calibri"/>
          <w:b w:val="0"/>
          <w:i w:val="0"/>
          <w:sz w:val="21"/>
        </w:rPr>
        <w:t>Native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English: </w:t>
      </w:r>
      <w:r>
        <w:rPr>
          <w:rFonts w:ascii="Calibri" w:hAnsi="Calibri"/>
          <w:b w:val="0"/>
          <w:i w:val="0"/>
          <w:sz w:val="21"/>
        </w:rPr>
        <w:t>Full Professional Proficiency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German: </w:t>
      </w:r>
      <w:r>
        <w:rPr>
          <w:rFonts w:ascii="Calibri" w:hAnsi="Calibri"/>
          <w:b w:val="0"/>
          <w:i w:val="0"/>
          <w:sz w:val="21"/>
        </w:rPr>
        <w:t>Basic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