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翰林光年对外定位说明书家长可读版"/>
    <w:p>
      <w:pPr>
        <w:pStyle w:val="Heading1"/>
      </w:pPr>
      <w:r>
        <w:rPr>
          <w:rFonts w:hint="eastAsia"/>
        </w:rPr>
        <w:t xml:space="preserve">翰林光年｜对外定位说明书（家长可读版）</w:t>
      </w:r>
    </w:p>
    <w:bookmarkStart w:id="20" w:name="我们是谁"/>
    <w:p>
      <w:pPr>
        <w:pStyle w:val="Heading2"/>
      </w:pPr>
      <w:r>
        <w:rPr>
          <w:rFonts w:hint="eastAsia"/>
        </w:rPr>
        <w:t xml:space="preserve">我们是谁</w:t>
      </w:r>
    </w:p>
    <w:p>
      <w:pPr>
        <w:pStyle w:val="FirstParagraph"/>
      </w:pPr>
      <w:r>
        <w:rPr>
          <w:rFonts w:hint="eastAsia"/>
        </w:rPr>
        <w:t xml:space="preserve">翰林光年是一家专注于</w:t>
      </w:r>
      <w:r>
        <w:rPr>
          <w:rFonts w:hint="eastAsia"/>
          <w:b/>
          <w:bCs/>
        </w:rPr>
        <w:t xml:space="preserve">国际教育咨询</w:t>
      </w:r>
      <w:r>
        <w:rPr>
          <w:rFonts w:hint="eastAsia"/>
        </w:rPr>
        <w:t xml:space="preserve">的专业机构，致力于为中国家庭提供</w:t>
      </w:r>
      <w:r>
        <w:rPr>
          <w:rFonts w:hint="eastAsia"/>
          <w:b/>
          <w:bCs/>
        </w:rPr>
        <w:t xml:space="preserve">理性、可持续、性价比清晰的国际教育解决方案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我们不做应试培训，不贩卖焦虑，也不简单推荐某一个国家或学校，而是站在家长与孩子的长期发展角度，帮助家庭</w:t>
      </w:r>
      <w:r>
        <w:rPr>
          <w:rFonts w:hint="eastAsia"/>
          <w:b/>
          <w:bCs/>
        </w:rPr>
        <w:t xml:space="preserve">看清选择、降低试错成本、走稳每一步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我们的核心定位"/>
    <w:p>
      <w:pPr>
        <w:pStyle w:val="Heading2"/>
      </w:pPr>
      <w:r>
        <w:rPr>
          <w:rFonts w:hint="eastAsia"/>
        </w:rPr>
        <w:t xml:space="preserve">我们的核心定位</w:t>
      </w:r>
    </w:p>
    <w:p>
      <w:pPr>
        <w:pStyle w:val="FirstParagraph"/>
      </w:pPr>
      <w:r>
        <w:rPr>
          <w:rFonts w:hint="eastAsia"/>
          <w:b/>
          <w:bCs/>
        </w:rPr>
        <w:t xml:space="preserve">国际教育咨询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国际经济型教育资源整合方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国际：面向全球教育体系，不局限单一国家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经济型：强调性价比、可负担、可持续，而非“便宜”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教育资源整合：我们整合真实学校、真实项目与真实路径，而非拼凑产品</w:t>
      </w:r>
    </w:p>
    <w:p>
      <w:r>
        <w:pict>
          <v:rect style="width:0;height:1.5pt" o:hralign="center" o:hrstd="t" o:hr="t"/>
        </w:pict>
      </w:r>
    </w:p>
    <w:bookmarkEnd w:id="21"/>
    <w:bookmarkStart w:id="22" w:name="我们解决什么问题"/>
    <w:p>
      <w:pPr>
        <w:pStyle w:val="Heading2"/>
      </w:pPr>
      <w:r>
        <w:rPr>
          <w:rFonts w:hint="eastAsia"/>
        </w:rPr>
        <w:t xml:space="preserve">我们解决什么问题</w:t>
      </w:r>
    </w:p>
    <w:p>
      <w:pPr>
        <w:pStyle w:val="FirstParagraph"/>
      </w:pPr>
      <w:r>
        <w:rPr>
          <w:rFonts w:hint="eastAsia"/>
        </w:rPr>
        <w:t xml:space="preserve">在与大量家庭的交流中，我们发现许多家长面临着相似的困惑：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孩子成绩中等，但不适合国内单一应试路线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想走国际方向，却被英美高成本、新加坡高竞争劝退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担心孩子年龄小，出国风险大、试错成本高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不清楚什么阶段适合尝试国际教育，如何安全“试水”</w:t>
      </w:r>
    </w:p>
    <w:p>
      <w:pPr>
        <w:pStyle w:val="FirstParagraph"/>
      </w:pPr>
      <w:r>
        <w:rPr>
          <w:rFonts w:hint="eastAsia"/>
        </w:rPr>
        <w:t xml:space="preserve">翰林光年的工作，就是帮助家庭</w:t>
      </w:r>
      <w:r>
        <w:rPr>
          <w:rFonts w:hint="eastAsia"/>
          <w:b/>
          <w:bCs/>
        </w:rPr>
        <w:t xml:space="preserve">在关键节点做出理性判断</w:t>
      </w:r>
      <w:r>
        <w:rPr>
          <w:rFonts w:hint="eastAsia"/>
        </w:rPr>
        <w:t xml:space="preserve">，而不是盲目押注。</w:t>
      </w:r>
    </w:p>
    <w:p>
      <w:r>
        <w:pict>
          <v:rect style="width:0;height:1.5pt" o:hralign="center" o:hrstd="t" o:hr="t"/>
        </w:pict>
      </w:r>
    </w:p>
    <w:bookmarkEnd w:id="22"/>
    <w:bookmarkStart w:id="26" w:name="我们的核心理念"/>
    <w:p>
      <w:pPr>
        <w:pStyle w:val="Heading2"/>
      </w:pPr>
      <w:r>
        <w:rPr>
          <w:rFonts w:hint="eastAsia"/>
        </w:rPr>
        <w:t xml:space="preserve">我们的核心理念</w:t>
      </w:r>
    </w:p>
    <w:bookmarkStart w:id="23" w:name="教育不是越早出国越好而是越合适越好"/>
    <w:p>
      <w:pPr>
        <w:pStyle w:val="Heading3"/>
      </w:pPr>
      <w:r>
        <w:t xml:space="preserve">1. </w:t>
      </w:r>
      <w:r>
        <w:rPr>
          <w:rFonts w:hint="eastAsia"/>
        </w:rPr>
        <w:t xml:space="preserve">教育不是越早出国越好，而是越合适越好</w:t>
      </w:r>
    </w:p>
    <w:p>
      <w:pPr>
        <w:pStyle w:val="FirstParagraph"/>
      </w:pPr>
      <w:r>
        <w:rPr>
          <w:rFonts w:hint="eastAsia"/>
        </w:rPr>
        <w:t xml:space="preserve">我们认为，国际教育不是“逃离”，而是一种</w:t>
      </w:r>
      <w:r>
        <w:rPr>
          <w:rFonts w:hint="eastAsia"/>
          <w:b/>
          <w:bCs/>
        </w:rPr>
        <w:t xml:space="preserve">更适合某些孩子的成长方式</w:t>
      </w:r>
      <w:r>
        <w:rPr>
          <w:rFonts w:hint="eastAsia"/>
        </w:rPr>
        <w:t xml:space="preserve">。是否出国、何时出国、去哪里，都需要基于孩子的性格、能力与家庭现实综合判断。</w:t>
      </w:r>
    </w:p>
    <w:bookmarkEnd w:id="23"/>
    <w:bookmarkStart w:id="24" w:name="低龄阶段更重要的是认知与适应而非成绩"/>
    <w:p>
      <w:pPr>
        <w:pStyle w:val="Heading3"/>
      </w:pPr>
      <w:r>
        <w:t xml:space="preserve">2. </w:t>
      </w:r>
      <w:r>
        <w:rPr>
          <w:rFonts w:hint="eastAsia"/>
        </w:rPr>
        <w:t xml:space="preserve">低龄阶段，更重要的是认知与适应，而非成绩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9–15 </w:t>
      </w:r>
      <w:r>
        <w:rPr>
          <w:rFonts w:hint="eastAsia"/>
        </w:rPr>
        <w:t xml:space="preserve">岁的孩子而言，真正重要的不是英语分数，而是：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是否敢开口交流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是否理解不同文化</w:t>
      </w:r>
      <w:r>
        <w:t xml:space="preserve"> </w:t>
      </w:r>
      <w:r>
        <w:t xml:space="preserve">- </w:t>
      </w:r>
      <w:r>
        <w:rPr>
          <w:rFonts w:hint="eastAsia"/>
        </w:rPr>
        <w:t xml:space="preserve">是否具备基本的独立与规则意识</w:t>
      </w:r>
    </w:p>
    <w:p>
      <w:pPr>
        <w:pStyle w:val="BodyText"/>
      </w:pPr>
      <w:r>
        <w:rPr>
          <w:rFonts w:hint="eastAsia"/>
        </w:rPr>
        <w:t xml:space="preserve">因此，我们更重视</w:t>
      </w:r>
      <w:r>
        <w:rPr>
          <w:rFonts w:hint="eastAsia"/>
          <w:b/>
          <w:bCs/>
        </w:rPr>
        <w:t xml:space="preserve">体验型、认知型、适应型</w:t>
      </w:r>
      <w:r>
        <w:rPr>
          <w:rFonts w:hint="eastAsia"/>
        </w:rPr>
        <w:t xml:space="preserve">的国际教育路径。</w:t>
      </w:r>
    </w:p>
    <w:bookmarkEnd w:id="24"/>
    <w:bookmarkStart w:id="25" w:name="降低试错成本是对家庭最大的负责"/>
    <w:p>
      <w:pPr>
        <w:pStyle w:val="Heading3"/>
      </w:pPr>
      <w:r>
        <w:t xml:space="preserve">3. </w:t>
      </w:r>
      <w:r>
        <w:rPr>
          <w:rFonts w:hint="eastAsia"/>
        </w:rPr>
        <w:t xml:space="preserve">降低试错成本，是对家庭最大的负责</w:t>
      </w:r>
    </w:p>
    <w:p>
      <w:pPr>
        <w:pStyle w:val="FirstParagraph"/>
      </w:pPr>
      <w:r>
        <w:rPr>
          <w:rFonts w:hint="eastAsia"/>
        </w:rPr>
        <w:t xml:space="preserve">相比一次性、高成本、不可逆的选择，我们更倾向于：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再观察</w:t>
      </w:r>
      <w:r>
        <w:t xml:space="preserve"> </w:t>
      </w:r>
      <w:r>
        <w:t xml:space="preserve">- </w:t>
      </w:r>
      <w:r>
        <w:rPr>
          <w:rFonts w:hint="eastAsia"/>
        </w:rPr>
        <w:t xml:space="preserve">再决定</w:t>
      </w:r>
    </w:p>
    <w:p>
      <w:pPr>
        <w:pStyle w:val="BodyText"/>
      </w:pPr>
      <w:r>
        <w:rPr>
          <w:rFonts w:hint="eastAsia"/>
        </w:rPr>
        <w:t xml:space="preserve">让家庭在可控范围内，逐步接近最合适的答案。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我们在做什么"/>
    <w:p>
      <w:pPr>
        <w:pStyle w:val="Heading2"/>
      </w:pPr>
      <w:r>
        <w:rPr>
          <w:rFonts w:hint="eastAsia"/>
        </w:rPr>
        <w:t xml:space="preserve">我们在做什么</w:t>
      </w:r>
    </w:p>
    <w:bookmarkStart w:id="27" w:name="一国际教育路径咨询"/>
    <w:p>
      <w:pPr>
        <w:pStyle w:val="Heading3"/>
      </w:pPr>
      <w:r>
        <w:rPr>
          <w:rFonts w:hint="eastAsia"/>
        </w:rPr>
        <w:t xml:space="preserve">一、国际教育路径咨询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中小学国际教育方向评估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亚洲及其他经济型留学路径规划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国际课程与非主流路线对比分析</w:t>
      </w:r>
    </w:p>
    <w:bookmarkEnd w:id="27"/>
    <w:bookmarkStart w:id="28" w:name="二国际教育体验与考察项目"/>
    <w:p>
      <w:pPr>
        <w:pStyle w:val="Heading3"/>
      </w:pPr>
      <w:r>
        <w:rPr>
          <w:rFonts w:hint="eastAsia"/>
        </w:rPr>
        <w:t xml:space="preserve">二、国际教育体验与考察项目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校园真实嵌入式体验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语言环境浸泡与文化适应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非培训、非应试、重体验</w:t>
      </w:r>
    </w:p>
    <w:p>
      <w:pPr>
        <w:pStyle w:val="FirstParagraph"/>
      </w:pPr>
      <w:r>
        <w:rPr>
          <w:rFonts w:hint="eastAsia"/>
        </w:rPr>
        <w:t xml:space="preserve">这类项目的目的不是“学多少”，而是帮助孩子和家长</w:t>
      </w:r>
      <w:r>
        <w:rPr>
          <w:rFonts w:hint="eastAsia"/>
          <w:b/>
          <w:bCs/>
        </w:rPr>
        <w:t xml:space="preserve">判断是否适合继续走国际路线</w:t>
      </w:r>
      <w:r>
        <w:t xml:space="preserve">。</w:t>
      </w:r>
    </w:p>
    <w:bookmarkEnd w:id="28"/>
    <w:bookmarkStart w:id="29" w:name="三长期升学与转段支持"/>
    <w:p>
      <w:pPr>
        <w:pStyle w:val="Heading3"/>
      </w:pPr>
      <w:r>
        <w:rPr>
          <w:rFonts w:hint="eastAsia"/>
        </w:rPr>
        <w:t xml:space="preserve">三、长期升学与转段支持</w:t>
      </w:r>
    </w:p>
    <w:p>
      <w:pPr>
        <w:pStyle w:val="FirstParagraph"/>
      </w:pPr>
      <w:r>
        <w:rPr>
          <w:rFonts w:hint="eastAsia"/>
        </w:rPr>
        <w:t xml:space="preserve">对于已经确认国际方向的家庭，我们可提供：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中学衔接建议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本科及以上阶段规划</w:t>
      </w:r>
      <w:r>
        <w:t xml:space="preserve"> </w:t>
      </w:r>
      <w:r>
        <w:t xml:space="preserve">- </w:t>
      </w:r>
      <w:r>
        <w:rPr>
          <w:rFonts w:hint="eastAsia"/>
        </w:rPr>
        <w:t xml:space="preserve">连贯、可持续的教育路径设计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我们的优势在哪里"/>
    <w:p>
      <w:pPr>
        <w:pStyle w:val="Heading2"/>
      </w:pPr>
      <w:r>
        <w:rPr>
          <w:rFonts w:hint="eastAsia"/>
        </w:rPr>
        <w:t xml:space="preserve">我们的优势在哪里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拥有</w:t>
      </w:r>
      <w:r>
        <w:rPr>
          <w:rFonts w:hint="eastAsia"/>
          <w:b/>
          <w:bCs/>
        </w:rPr>
        <w:t xml:space="preserve">真实、长期合作的海外学校资源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熟悉亚洲英语国家教育体系与运作逻辑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能够提供从体验、评估到长期规划的一体化服务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既懂中国家庭，也理解海外学校</w:t>
      </w:r>
    </w:p>
    <w:p>
      <w:pPr>
        <w:pStyle w:val="FirstParagraph"/>
      </w:pPr>
      <w:r>
        <w:rPr>
          <w:rFonts w:hint="eastAsia"/>
        </w:rPr>
        <w:t xml:space="preserve">我们不是“中介型推荐”，而是</w:t>
      </w:r>
      <w:r>
        <w:rPr>
          <w:rFonts w:hint="eastAsia"/>
          <w:b/>
          <w:bCs/>
        </w:rPr>
        <w:t xml:space="preserve">站在家庭一侧的教育判断者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Start w:id="32" w:name="我们适合哪些家庭"/>
    <w:p>
      <w:pPr>
        <w:pStyle w:val="Heading2"/>
      </w:pPr>
      <w:r>
        <w:rPr>
          <w:rFonts w:hint="eastAsia"/>
        </w:rPr>
        <w:t xml:space="preserve">我们适合哪些家庭</w:t>
      </w:r>
    </w:p>
    <w:p>
      <w:pPr>
        <w:pStyle w:val="FirstParagraph"/>
      </w:pPr>
      <w:r>
        <w:rPr>
          <w:rFonts w:hint="eastAsia"/>
        </w:rPr>
        <w:t xml:space="preserve">翰林光年更适合以下家庭：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理性看待国际教育，不盲目跟风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关注孩子长期发展，而非短期排名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希望控制成本、稳步推进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愿意先体验、再决策</w:t>
      </w:r>
    </w:p>
    <w:p>
      <w:pPr>
        <w:pStyle w:val="FirstParagraph"/>
      </w:pPr>
      <w:r>
        <w:rPr>
          <w:rFonts w:hint="eastAsia"/>
        </w:rPr>
        <w:t xml:space="preserve">如果您正在为孩子的未来多一条可能性而思考，我们愿意陪您一起，把路看清楚。</w:t>
      </w:r>
    </w:p>
    <w:p>
      <w:r>
        <w:pict>
          <v:rect style="width:0;height:1.5pt" o:hralign="center" o:hrstd="t" o:hr="t"/>
        </w:pict>
      </w:r>
    </w:p>
    <w:bookmarkEnd w:id="32"/>
    <w:bookmarkStart w:id="33" w:name="我们不做什么"/>
    <w:p>
      <w:pPr>
        <w:pStyle w:val="Heading2"/>
      </w:pPr>
      <w:r>
        <w:rPr>
          <w:rFonts w:hint="eastAsia"/>
        </w:rPr>
        <w:t xml:space="preserve">我们不做什么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不承诺快速提分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不包装虚假名校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不制造教育焦虑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不把孩子当成“项目成果”</w:t>
      </w:r>
    </w:p>
    <w:p>
      <w:pPr>
        <w:pStyle w:val="FirstParagraph"/>
      </w:pPr>
      <w:r>
        <w:rPr>
          <w:rFonts w:hint="eastAsia"/>
        </w:rPr>
        <w:t xml:space="preserve">我们相信，真正好的教育选择，经得起时间检验。</w:t>
      </w:r>
    </w:p>
    <w:p>
      <w:r>
        <w:pict>
          <v:rect style="width:0;height:1.5pt" o:hralign="center" o:hrstd="t" o:hr="t"/>
        </w:pict>
      </w:r>
    </w:p>
    <w:bookmarkEnd w:id="33"/>
    <w:bookmarkStart w:id="34" w:name="给家长的一句话"/>
    <w:p>
      <w:pPr>
        <w:pStyle w:val="Heading2"/>
      </w:pPr>
      <w:r>
        <w:rPr>
          <w:rFonts w:hint="eastAsia"/>
        </w:rPr>
        <w:t xml:space="preserve">给家长的一句话</w:t>
      </w:r>
    </w:p>
    <w:p>
      <w:pPr>
        <w:pStyle w:val="BlockText"/>
      </w:pPr>
      <w:r>
        <w:rPr>
          <w:rFonts w:hint="eastAsia"/>
        </w:rPr>
        <w:t xml:space="preserve">国际教育不是一条更轻松的路，</w:t>
      </w:r>
      <w:r>
        <w:t xml:space="preserve"> </w:t>
      </w:r>
      <w:r>
        <w:rPr>
          <w:rFonts w:hint="eastAsia"/>
        </w:rPr>
        <w:t xml:space="preserve">但它可能是一条</w:t>
      </w:r>
      <w:r>
        <w:rPr>
          <w:rFonts w:hint="eastAsia"/>
          <w:b/>
          <w:bCs/>
        </w:rPr>
        <w:t xml:space="preserve">更适合您孩子的路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翰林光年愿意做的，是在每一个关键路口，</w:t>
      </w:r>
      <w:r>
        <w:t xml:space="preserve"> </w:t>
      </w:r>
      <w:r>
        <w:rPr>
          <w:rFonts w:hint="eastAsia"/>
        </w:rPr>
        <w:t xml:space="preserve">帮您多看一步，少走弯路。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翰林光年</w:t>
      </w:r>
    </w:p>
    <w:p>
      <w:pPr>
        <w:pStyle w:val="BodyText"/>
      </w:pPr>
      <w:r>
        <w:rPr>
          <w:rFonts w:hint="eastAsia"/>
        </w:rPr>
        <w:t xml:space="preserve">国际教育咨询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国际经济型教育资源整合方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2026-01-16T15:16:30Z</dcterms:created>
  <dcterms:modified xsi:type="dcterms:W3CDTF">2026-01-16T15:16:30Z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