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r>
        <w:t xml:space="preserve"/>
      </w:r>
    </w:p>
    <w:p>
      <w:r>
        <w:rPr>
          <w:rFonts w:ascii="Cambria" w:cs="Cambria" w:eastAsia="Cambria" w:hAnsi="Cambria"/>
          <w:b/>
          <w:bCs/>
          <w:color w:val="0F172A"/>
          <w:sz w:val="48"/>
          <w:szCs w:val="48"/>
        </w:rPr>
        <w:t xml:space="preserve">KEY TERMS &amp; LAB Q&amp;A</w:t>
      </w:r>
    </w:p>
    <w:p>
      <w:pPr>
        <w:spacing w:after="280" w:before="100"/>
      </w:pPr>
      <w:r>
        <w:rPr>
          <w:rFonts w:ascii="Cambria" w:cs="Cambria" w:eastAsia="Cambria" w:hAnsi="Cambria"/>
          <w:color w:val="0077CC"/>
          <w:sz w:val="26"/>
          <w:szCs w:val="26"/>
        </w:rPr>
        <w:t xml:space="preserve">ELK Stack Training Programme  —  Elasticsearch + Logstash + Kibana 8.11</w:t>
      </w:r>
    </w:p>
    <w:p>
      <w:pPr>
        <w:pBdr>
          <w:bottom w:val="single" w:color="0077CC" w:sz="16" w:space="1"/>
        </w:pBdr>
        <w:spacing w:after="280"/>
      </w:pPr>
      <w:r>
        <w:t xml:space="preserve"/>
      </w:r>
    </w:p>
    <w:p>
      <w:pPr>
        <w:spacing w:after="140"/>
      </w:pPr>
      <w:r>
        <w:t xml:space="preserve">This document has two parts: a glossary of key ELK terms, and comprehension questions for Lab 1 and Lab 2 with full trainer answers.</w:t>
      </w:r>
    </w:p>
    <w:p>
      <w:pPr>
        <w:spacing w:after="160"/>
      </w:pPr>
      <w:r>
        <w:rPr>
          <w:b/>
          <w:bCs/>
        </w:rPr>
        <w:t xml:space="preserve">Part 1 — Key Terms: </w:t>
      </w:r>
      <w:r>
        <w:t xml:space="preserve">Elasticsearch concepts, Logstash pipeline terms, Kibana features and KQL syntax.</w:t>
      </w:r>
    </w:p>
    <w:p>
      <w:pPr>
        <w:spacing w:after="160"/>
      </w:pPr>
      <w:r>
        <w:rPr>
          <w:b/>
          <w:bCs/>
        </w:rPr>
        <w:t xml:space="preserve">Part 2 — Lab Q&amp;A: </w:t>
      </w:r>
      <w:r>
        <w:t xml:space="preserve">Pick 2–3 questions per lab debrief. Each includes the full trainer answer.</w:t>
      </w:r>
    </w:p>
    <w:p>
      <w:pPr>
        <w:pStyle w:val="Heading1"/>
      </w:pPr>
      <w:r>
        <w:rPr>
          <w:rFonts w:ascii="Cambria" w:cs="Cambria" w:eastAsia="Cambria" w:hAnsi="Cambria"/>
          <w:b/>
          <w:bCs/>
          <w:color w:val="0F172A"/>
        </w:rPr>
        <w:t xml:space="preserve">Part 1 — Key Terms</w:t>
      </w:r>
    </w:p>
    <w:p>
      <w:pPr>
        <w:pStyle w:val="Heading2"/>
      </w:pPr>
      <w:r>
        <w:rPr>
          <w:rFonts w:ascii="Cambria" w:cs="Cambria" w:eastAsia="Cambria" w:hAnsi="Cambria"/>
          <w:color w:val="007A75"/>
        </w:rPr>
        <w:t xml:space="preserve">Elasticsearch Core Concepts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160"/>
        <w:gridCol w:w="3300"/>
      </w:tblGrid>
      <w:tr>
        <w:trPr>
          <w:tblHeader/>
        </w:trPr>
        <w:tc>
          <w:tcPr>
            <w:tcBorders>
              <w:top w:val="single" w:color="D9DEE6" w:sz="4"/>
              <w:left w:val="single" w:color="D9DEE6" w:sz="4"/>
              <w:bottom w:val="single" w:color="D9DEE6" w:sz="4"/>
              <w:right w:val="single" w:color="D9DEE6" w:sz="4"/>
            </w:tcBorders>
            <w:shd w:fill="0F172A" w:val="clear"/>
            <w:tcMar>
              <w:top w:type="dxa" w:w="80"/>
              <w:left w:type="dxa" w:w="120"/>
              <w:bottom w:type="dxa" w:w="80"/>
              <w:right w:type="dxa" w:w="120"/>
            </w:tcMar>
          </w:tcPr>
          <w:p>
            <w:r>
              <w:rPr>
                <w:b/>
                <w:bCs/>
                <w:color w:val="FFFFFF"/>
                <w:sz w:val="20"/>
                <w:szCs w:val="20"/>
              </w:rPr>
              <w:t xml:space="preserve">Term</w:t>
            </w:r>
          </w:p>
        </w:tc>
        <w:tc>
          <w:tcPr>
            <w:tcBorders>
              <w:top w:val="single" w:color="D9DEE6" w:sz="4"/>
              <w:left w:val="single" w:color="D9DEE6" w:sz="4"/>
              <w:bottom w:val="single" w:color="D9DEE6" w:sz="4"/>
              <w:right w:val="single" w:color="D9DEE6" w:sz="4"/>
            </w:tcBorders>
            <w:shd w:fill="0F172A" w:val="clear"/>
            <w:tcMar>
              <w:top w:type="dxa" w:w="80"/>
              <w:left w:type="dxa" w:w="120"/>
              <w:bottom w:type="dxa" w:w="80"/>
              <w:right w:type="dxa" w:w="120"/>
            </w:tcMar>
          </w:tcPr>
          <w:p>
            <w:r>
              <w:rPr>
                <w:b/>
                <w:bCs/>
                <w:color w:val="FFFFFF"/>
                <w:sz w:val="20"/>
                <w:szCs w:val="20"/>
              </w:rPr>
              <w:t xml:space="preserve">What It Means</w:t>
            </w:r>
          </w:p>
        </w:tc>
        <w:tc>
          <w:tcPr>
            <w:tcBorders>
              <w:top w:val="single" w:color="D9DEE6" w:sz="4"/>
              <w:left w:val="single" w:color="D9DEE6" w:sz="4"/>
              <w:bottom w:val="single" w:color="D9DEE6" w:sz="4"/>
              <w:right w:val="single" w:color="D9DEE6" w:sz="4"/>
            </w:tcBorders>
            <w:shd w:fill="0F172A" w:val="clear"/>
            <w:tcMar>
              <w:top w:type="dxa" w:w="80"/>
              <w:left w:type="dxa" w:w="120"/>
              <w:bottom w:type="dxa" w:w="80"/>
              <w:right w:type="dxa" w:w="120"/>
            </w:tcMar>
          </w:tcPr>
          <w:p>
            <w:r>
              <w:rPr>
                <w:b/>
                <w:bCs/>
                <w:color w:val="FFFFFF"/>
                <w:sz w:val="20"/>
                <w:szCs w:val="20"/>
              </w:rPr>
              <w:t xml:space="preserve">Example</w:t>
            </w:r>
          </w:p>
        </w:tc>
      </w:tr>
      <w:tr>
        <w:tc>
          <w:tcPr>
            <w:tcBorders>
              <w:top w:val="single" w:color="D9DEE6" w:sz="4"/>
              <w:left w:val="single" w:color="D9DEE6" w:sz="4"/>
              <w:bottom w:val="single" w:color="D9DEE6" w:sz="4"/>
              <w:right w:val="single" w:color="D9DEE6" w:sz="4"/>
            </w:tcBorders>
            <w:shd w:fill="F8FAFC" w:val="clear"/>
            <w:tcMar>
              <w:top w:type="dxa" w:w="80"/>
              <w:left w:type="dxa" w:w="120"/>
              <w:bottom w:type="dxa" w:w="80"/>
              <w:right w:type="dxa" w:w="120"/>
            </w:tcMar>
          </w:tcPr>
          <w:p>
            <w:r>
              <w:rPr>
                <w:rFonts w:ascii="Calibri" w:cs="Calibri" w:eastAsia="Calibri" w:hAnsi="Calibri"/>
                <w:b/>
                <w:bCs/>
                <w:color w:val="007A75"/>
                <w:sz w:val="20"/>
                <w:szCs w:val="20"/>
              </w:rPr>
              <w:t xml:space="preserve">Index</w:t>
            </w:r>
          </w:p>
        </w:tc>
        <w:tc>
          <w:tcPr>
            <w:tcBorders>
              <w:top w:val="single" w:color="D9DEE6" w:sz="4"/>
              <w:left w:val="single" w:color="D9DEE6" w:sz="4"/>
              <w:bottom w:val="single" w:color="D9DEE6" w:sz="4"/>
              <w:right w:val="single" w:color="D9DEE6" w:sz="4"/>
            </w:tcBorders>
            <w:shd w:fill="FFFFFF" w:val="clear"/>
            <w:tcMar>
              <w:top w:type="dxa" w:w="80"/>
              <w:left w:type="dxa" w:w="120"/>
              <w:bottom w:type="dxa" w:w="80"/>
              <w:right w:type="dxa" w:w="120"/>
            </w:tcMar>
          </w:tcPr>
          <w:p>
            <w:r>
              <w:rPr>
                <w:rFonts w:ascii="Calibri" w:cs="Calibri" w:eastAsia="Calibri" w:hAnsi="Calibri"/>
                <w:b w:val="false"/>
                <w:bCs w:val="false"/>
                <w:color w:val="0F172A"/>
                <w:sz w:val="20"/>
                <w:szCs w:val="20"/>
              </w:rPr>
              <w:t xml:space="preserve">A container for related documents. Equivalent to a database table. An ELK deployment may have dozens of indices (e.g. apache-logs-2024.01.25).</w:t>
            </w:r>
          </w:p>
        </w:tc>
        <w:tc>
          <w:tcPr>
            <w:tcBorders>
              <w:top w:val="single" w:color="D9DEE6" w:sz="4"/>
              <w:left w:val="single" w:color="D9DEE6" w:sz="4"/>
              <w:bottom w:val="single" w:color="D9DEE6" w:sz="4"/>
              <w:right w:val="single" w:color="D9DEE6" w:sz="4"/>
            </w:tcBorders>
            <w:shd w:fill="FFFFFF" w:val="clear"/>
            <w:tcMar>
              <w:top w:type="dxa" w:w="80"/>
              <w:left w:type="dxa" w:w="120"/>
              <w:bottom w:type="dxa" w:w="80"/>
              <w:right w:type="dxa" w:w="120"/>
            </w:tcMar>
          </w:tcPr>
          <w:p>
            <w:r>
              <w:rPr>
                <w:rFonts w:ascii="Courier New" w:cs="Courier New" w:eastAsia="Courier New" w:hAnsi="Courier New"/>
                <w:b w:val="false"/>
                <w:bCs w:val="false"/>
                <w:color w:val="0F172A"/>
                <w:sz w:val="20"/>
                <w:szCs w:val="20"/>
              </w:rPr>
              <w:t xml:space="preserve">GET /_cat/indices?v</w:t>
            </w:r>
          </w:p>
        </w:tc>
      </w:tr>
      <w:tr>
        <w:tc>
          <w:tcPr>
            <w:tcBorders>
              <w:top w:val="single" w:color="D9DEE6" w:sz="4"/>
              <w:left w:val="single" w:color="D9DEE6" w:sz="4"/>
              <w:bottom w:val="single" w:color="D9DEE6" w:sz="4"/>
              <w:right w:val="single" w:color="D9DEE6" w:sz="4"/>
            </w:tcBorders>
            <w:shd w:fill="F8FAFC" w:val="clear"/>
            <w:tcMar>
              <w:top w:type="dxa" w:w="80"/>
              <w:left w:type="dxa" w:w="120"/>
              <w:bottom w:type="dxa" w:w="80"/>
              <w:right w:type="dxa" w:w="120"/>
            </w:tcMar>
          </w:tcPr>
          <w:p>
            <w:r>
              <w:rPr>
                <w:rFonts w:ascii="Calibri" w:cs="Calibri" w:eastAsia="Calibri" w:hAnsi="Calibri"/>
                <w:b/>
                <w:bCs/>
                <w:color w:val="007A75"/>
                <w:sz w:val="20"/>
                <w:szCs w:val="20"/>
              </w:rPr>
              <w:t xml:space="preserve">Document</w:t>
            </w:r>
          </w:p>
        </w:tc>
        <w:tc>
          <w:tcPr>
            <w:tcBorders>
              <w:top w:val="single" w:color="D9DEE6" w:sz="4"/>
              <w:left w:val="single" w:color="D9DEE6" w:sz="4"/>
              <w:bottom w:val="single" w:color="D9DEE6" w:sz="4"/>
              <w:right w:val="single" w:color="D9DEE6" w:sz="4"/>
            </w:tcBorders>
            <w:shd w:fill="F8FAFC" w:val="clear"/>
            <w:tcMar>
              <w:top w:type="dxa" w:w="80"/>
              <w:left w:type="dxa" w:w="120"/>
              <w:bottom w:type="dxa" w:w="80"/>
              <w:right w:type="dxa" w:w="120"/>
            </w:tcMar>
          </w:tcPr>
          <w:p>
            <w:r>
              <w:rPr>
                <w:rFonts w:ascii="Calibri" w:cs="Calibri" w:eastAsia="Calibri" w:hAnsi="Calibri"/>
                <w:b w:val="false"/>
                <w:bCs w:val="false"/>
                <w:color w:val="0F172A"/>
                <w:sz w:val="20"/>
                <w:szCs w:val="20"/>
              </w:rPr>
              <w:t xml:space="preserve">A single JSON record stored in an index. One log line becomes one document with multiple fields.</w:t>
            </w:r>
          </w:p>
        </w:tc>
        <w:tc>
          <w:tcPr>
            <w:tcBorders>
              <w:top w:val="single" w:color="D9DEE6" w:sz="4"/>
              <w:left w:val="single" w:color="D9DEE6" w:sz="4"/>
              <w:bottom w:val="single" w:color="D9DEE6" w:sz="4"/>
              <w:right w:val="single" w:color="D9DEE6" w:sz="4"/>
            </w:tcBorders>
            <w:shd w:fill="F8FAFC" w:val="clear"/>
            <w:tcMar>
              <w:top w:type="dxa" w:w="80"/>
              <w:left w:type="dxa" w:w="120"/>
              <w:bottom w:type="dxa" w:w="80"/>
              <w:right w:type="dxa" w:w="120"/>
            </w:tcMar>
          </w:tcPr>
          <w:p>
            <w:r>
              <w:rPr>
                <w:rFonts w:ascii="Courier New" w:cs="Courier New" w:eastAsia="Courier New" w:hAnsi="Courier New"/>
                <w:b w:val="false"/>
                <w:bCs w:val="false"/>
                <w:color w:val="0F172A"/>
                <w:sz w:val="20"/>
                <w:szCs w:val="20"/>
              </w:rPr>
              <w:t xml:space="preserve">GET /apache-logs/_doc/1</w:t>
            </w:r>
          </w:p>
        </w:tc>
      </w:tr>
      <w:tr>
        <w:tc>
          <w:tcPr>
            <w:tcBorders>
              <w:top w:val="single" w:color="D9DEE6" w:sz="4"/>
              <w:left w:val="single" w:color="D9DEE6" w:sz="4"/>
              <w:bottom w:val="single" w:color="D9DEE6" w:sz="4"/>
              <w:right w:val="single" w:color="D9DEE6" w:sz="4"/>
            </w:tcBorders>
            <w:shd w:fill="F8FAFC" w:val="clear"/>
            <w:tcMar>
              <w:top w:type="dxa" w:w="80"/>
              <w:left w:type="dxa" w:w="120"/>
              <w:bottom w:type="dxa" w:w="80"/>
              <w:right w:type="dxa" w:w="120"/>
            </w:tcMar>
          </w:tcPr>
          <w:p>
            <w:r>
              <w:rPr>
                <w:rFonts w:ascii="Calibri" w:cs="Calibri" w:eastAsia="Calibri" w:hAnsi="Calibri"/>
                <w:b/>
                <w:bCs/>
                <w:color w:val="007A75"/>
                <w:sz w:val="20"/>
                <w:szCs w:val="20"/>
              </w:rPr>
              <w:t xml:space="preserve">Field</w:t>
            </w:r>
          </w:p>
        </w:tc>
        <w:tc>
          <w:tcPr>
            <w:tcBorders>
              <w:top w:val="single" w:color="D9DEE6" w:sz="4"/>
              <w:left w:val="single" w:color="D9DEE6" w:sz="4"/>
              <w:bottom w:val="single" w:color="D9DEE6" w:sz="4"/>
              <w:right w:val="single" w:color="D9DEE6" w:sz="4"/>
            </w:tcBorders>
            <w:shd w:fill="FFFFFF" w:val="clear"/>
            <w:tcMar>
              <w:top w:type="dxa" w:w="80"/>
              <w:left w:type="dxa" w:w="120"/>
              <w:bottom w:type="dxa" w:w="80"/>
              <w:right w:type="dxa" w:w="120"/>
            </w:tcMar>
          </w:tcPr>
          <w:p>
            <w:r>
              <w:rPr>
                <w:rFonts w:ascii="Calibri" w:cs="Calibri" w:eastAsia="Calibri" w:hAnsi="Calibri"/>
                <w:b w:val="false"/>
                <w:bCs w:val="false"/>
                <w:color w:val="0F172A"/>
                <w:sz w:val="20"/>
                <w:szCs w:val="20"/>
              </w:rPr>
              <w:t xml:space="preserve">A key-value pair inside a document. Fields can be text, keyword, integer, date, ip, geo_point etc.</w:t>
            </w:r>
          </w:p>
        </w:tc>
        <w:tc>
          <w:tcPr>
            <w:tcBorders>
              <w:top w:val="single" w:color="D9DEE6" w:sz="4"/>
              <w:left w:val="single" w:color="D9DEE6" w:sz="4"/>
              <w:bottom w:val="single" w:color="D9DEE6" w:sz="4"/>
              <w:right w:val="single" w:color="D9DEE6" w:sz="4"/>
            </w:tcBorders>
            <w:shd w:fill="FFFFFF" w:val="clear"/>
            <w:tcMar>
              <w:top w:type="dxa" w:w="80"/>
              <w:left w:type="dxa" w:w="120"/>
              <w:bottom w:type="dxa" w:w="80"/>
              <w:right w:type="dxa" w:w="120"/>
            </w:tcMar>
          </w:tcPr>
          <w:p>
            <w:r>
              <w:rPr>
                <w:rFonts w:ascii="Courier New" w:cs="Courier New" w:eastAsia="Courier New" w:hAnsi="Courier New"/>
                <w:b w:val="false"/>
                <w:bCs w:val="false"/>
                <w:color w:val="0F172A"/>
                <w:sz w:val="20"/>
                <w:szCs w:val="20"/>
              </w:rPr>
              <w:t xml:space="preserve">{ "status_code": 200 }</w:t>
            </w:r>
          </w:p>
        </w:tc>
      </w:tr>
      <w:tr>
        <w:tc>
          <w:tcPr>
            <w:tcBorders>
              <w:top w:val="single" w:color="D9DEE6" w:sz="4"/>
              <w:left w:val="single" w:color="D9DEE6" w:sz="4"/>
              <w:bottom w:val="single" w:color="D9DEE6" w:sz="4"/>
              <w:right w:val="single" w:color="D9DEE6" w:sz="4"/>
            </w:tcBorders>
            <w:shd w:fill="F8FAFC" w:val="clear"/>
            <w:tcMar>
              <w:top w:type="dxa" w:w="80"/>
              <w:left w:type="dxa" w:w="120"/>
              <w:bottom w:type="dxa" w:w="80"/>
              <w:right w:type="dxa" w:w="120"/>
            </w:tcMar>
          </w:tcPr>
          <w:p>
            <w:r>
              <w:rPr>
                <w:rFonts w:ascii="Calibri" w:cs="Calibri" w:eastAsia="Calibri" w:hAnsi="Calibri"/>
                <w:b/>
                <w:bCs/>
                <w:color w:val="007A75"/>
                <w:sz w:val="20"/>
                <w:szCs w:val="20"/>
              </w:rPr>
              <w:t xml:space="preserve">Mapping</w:t>
            </w:r>
          </w:p>
        </w:tc>
        <w:tc>
          <w:tcPr>
            <w:tcBorders>
              <w:top w:val="single" w:color="D9DEE6" w:sz="4"/>
              <w:left w:val="single" w:color="D9DEE6" w:sz="4"/>
              <w:bottom w:val="single" w:color="D9DEE6" w:sz="4"/>
              <w:right w:val="single" w:color="D9DEE6" w:sz="4"/>
            </w:tcBorders>
            <w:shd w:fill="F8FAFC" w:val="clear"/>
            <w:tcMar>
              <w:top w:type="dxa" w:w="80"/>
              <w:left w:type="dxa" w:w="120"/>
              <w:bottom w:type="dxa" w:w="80"/>
              <w:right w:type="dxa" w:w="120"/>
            </w:tcMar>
          </w:tcPr>
          <w:p>
            <w:r>
              <w:rPr>
                <w:rFonts w:ascii="Calibri" w:cs="Calibri" w:eastAsia="Calibri" w:hAnsi="Calibri"/>
                <w:b w:val="false"/>
                <w:bCs w:val="false"/>
                <w:color w:val="0F172A"/>
                <w:sz w:val="20"/>
                <w:szCs w:val="20"/>
              </w:rPr>
              <w:t xml:space="preserve">The schema of an index — defines field names and their data types. Created automatically (dynamic) or explicitly.</w:t>
            </w:r>
          </w:p>
        </w:tc>
        <w:tc>
          <w:tcPr>
            <w:tcBorders>
              <w:top w:val="single" w:color="D9DEE6" w:sz="4"/>
              <w:left w:val="single" w:color="D9DEE6" w:sz="4"/>
              <w:bottom w:val="single" w:color="D9DEE6" w:sz="4"/>
              <w:right w:val="single" w:color="D9DEE6" w:sz="4"/>
            </w:tcBorders>
            <w:shd w:fill="F8FAFC" w:val="clear"/>
            <w:tcMar>
              <w:top w:type="dxa" w:w="80"/>
              <w:left w:type="dxa" w:w="120"/>
              <w:bottom w:type="dxa" w:w="80"/>
              <w:right w:type="dxa" w:w="120"/>
            </w:tcMar>
          </w:tcPr>
          <w:p>
            <w:r>
              <w:rPr>
                <w:rFonts w:ascii="Courier New" w:cs="Courier New" w:eastAsia="Courier New" w:hAnsi="Courier New"/>
                <w:b w:val="false"/>
                <w:bCs w:val="false"/>
                <w:color w:val="0F172A"/>
                <w:sz w:val="20"/>
                <w:szCs w:val="20"/>
              </w:rPr>
              <w:t xml:space="preserve">GET /apache-logs/_mapping</w:t>
            </w:r>
          </w:p>
        </w:tc>
      </w:tr>
      <w:tr>
        <w:tc>
          <w:tcPr>
            <w:tcBorders>
              <w:top w:val="single" w:color="D9DEE6" w:sz="4"/>
              <w:left w:val="single" w:color="D9DEE6" w:sz="4"/>
              <w:bottom w:val="single" w:color="D9DEE6" w:sz="4"/>
              <w:right w:val="single" w:color="D9DEE6" w:sz="4"/>
            </w:tcBorders>
            <w:shd w:fill="F8FAFC" w:val="clear"/>
            <w:tcMar>
              <w:top w:type="dxa" w:w="80"/>
              <w:left w:type="dxa" w:w="120"/>
              <w:bottom w:type="dxa" w:w="80"/>
              <w:right w:type="dxa" w:w="120"/>
            </w:tcMar>
          </w:tcPr>
          <w:p>
            <w:r>
              <w:rPr>
                <w:rFonts w:ascii="Calibri" w:cs="Calibri" w:eastAsia="Calibri" w:hAnsi="Calibri"/>
                <w:b/>
                <w:bCs/>
                <w:color w:val="007A75"/>
                <w:sz w:val="20"/>
                <w:szCs w:val="20"/>
              </w:rPr>
              <w:t xml:space="preserve">Shard</w:t>
            </w:r>
          </w:p>
        </w:tc>
        <w:tc>
          <w:tcPr>
            <w:tcBorders>
              <w:top w:val="single" w:color="D9DEE6" w:sz="4"/>
              <w:left w:val="single" w:color="D9DEE6" w:sz="4"/>
              <w:bottom w:val="single" w:color="D9DEE6" w:sz="4"/>
              <w:right w:val="single" w:color="D9DEE6" w:sz="4"/>
            </w:tcBorders>
            <w:shd w:fill="FFFFFF" w:val="clear"/>
            <w:tcMar>
              <w:top w:type="dxa" w:w="80"/>
              <w:left w:type="dxa" w:w="120"/>
              <w:bottom w:type="dxa" w:w="80"/>
              <w:right w:type="dxa" w:w="120"/>
            </w:tcMar>
          </w:tcPr>
          <w:p>
            <w:r>
              <w:rPr>
                <w:rFonts w:ascii="Calibri" w:cs="Calibri" w:eastAsia="Calibri" w:hAnsi="Calibri"/>
                <w:b w:val="false"/>
                <w:bCs w:val="false"/>
                <w:color w:val="0F172A"/>
                <w:sz w:val="20"/>
                <w:szCs w:val="20"/>
              </w:rPr>
              <w:t xml:space="preserve">An index is split into shards distributed across nodes. More shards = more parallelism. Cannot change after creation.</w:t>
            </w:r>
          </w:p>
        </w:tc>
        <w:tc>
          <w:tcPr>
            <w:tcBorders>
              <w:top w:val="single" w:color="D9DEE6" w:sz="4"/>
              <w:left w:val="single" w:color="D9DEE6" w:sz="4"/>
              <w:bottom w:val="single" w:color="D9DEE6" w:sz="4"/>
              <w:right w:val="single" w:color="D9DEE6" w:sz="4"/>
            </w:tcBorders>
            <w:shd w:fill="FFFFFF" w:val="clear"/>
            <w:tcMar>
              <w:top w:type="dxa" w:w="80"/>
              <w:left w:type="dxa" w:w="120"/>
              <w:bottom w:type="dxa" w:w="80"/>
              <w:right w:type="dxa" w:w="120"/>
            </w:tcMar>
          </w:tcPr>
          <w:p>
            <w:r>
              <w:rPr>
                <w:rFonts w:ascii="Courier New" w:cs="Courier New" w:eastAsia="Courier New" w:hAnsi="Courier New"/>
                <w:b w:val="false"/>
                <w:bCs w:val="false"/>
                <w:color w:val="0F172A"/>
                <w:sz w:val="20"/>
                <w:szCs w:val="20"/>
              </w:rPr>
              <w:t xml:space="preserve">GET /_cat/shards?v</w:t>
            </w:r>
          </w:p>
        </w:tc>
      </w:tr>
      <w:tr>
        <w:tc>
          <w:tcPr>
            <w:tcBorders>
              <w:top w:val="single" w:color="D9DEE6" w:sz="4"/>
              <w:left w:val="single" w:color="D9DEE6" w:sz="4"/>
              <w:bottom w:val="single" w:color="D9DEE6" w:sz="4"/>
              <w:right w:val="single" w:color="D9DEE6" w:sz="4"/>
            </w:tcBorders>
            <w:shd w:fill="F8FAFC" w:val="clear"/>
            <w:tcMar>
              <w:top w:type="dxa" w:w="80"/>
              <w:left w:type="dxa" w:w="120"/>
              <w:bottom w:type="dxa" w:w="80"/>
              <w:right w:type="dxa" w:w="120"/>
            </w:tcMar>
          </w:tcPr>
          <w:p>
            <w:r>
              <w:rPr>
                <w:rFonts w:ascii="Calibri" w:cs="Calibri" w:eastAsia="Calibri" w:hAnsi="Calibri"/>
                <w:b/>
                <w:bCs/>
                <w:color w:val="007A75"/>
                <w:sz w:val="20"/>
                <w:szCs w:val="20"/>
              </w:rPr>
              <w:t xml:space="preserve">Replica</w:t>
            </w:r>
          </w:p>
        </w:tc>
        <w:tc>
          <w:tcPr>
            <w:tcBorders>
              <w:top w:val="single" w:color="D9DEE6" w:sz="4"/>
              <w:left w:val="single" w:color="D9DEE6" w:sz="4"/>
              <w:bottom w:val="single" w:color="D9DEE6" w:sz="4"/>
              <w:right w:val="single" w:color="D9DEE6" w:sz="4"/>
            </w:tcBorders>
            <w:shd w:fill="F8FAFC" w:val="clear"/>
            <w:tcMar>
              <w:top w:type="dxa" w:w="80"/>
              <w:left w:type="dxa" w:w="120"/>
              <w:bottom w:type="dxa" w:w="80"/>
              <w:right w:type="dxa" w:w="120"/>
            </w:tcMar>
          </w:tcPr>
          <w:p>
            <w:r>
              <w:rPr>
                <w:rFonts w:ascii="Calibri" w:cs="Calibri" w:eastAsia="Calibri" w:hAnsi="Calibri"/>
                <w:b w:val="false"/>
                <w:bCs w:val="false"/>
                <w:color w:val="0F172A"/>
                <w:sz w:val="20"/>
                <w:szCs w:val="20"/>
              </w:rPr>
              <w:t xml:space="preserve">A copy of a shard on a different node. Provides redundancy. On single-node training setups, replicas are unassigned (Yellow status).</w:t>
            </w:r>
          </w:p>
        </w:tc>
        <w:tc>
          <w:tcPr>
            <w:tcBorders>
              <w:top w:val="single" w:color="D9DEE6" w:sz="4"/>
              <w:left w:val="single" w:color="D9DEE6" w:sz="4"/>
              <w:bottom w:val="single" w:color="D9DEE6" w:sz="4"/>
              <w:right w:val="single" w:color="D9DEE6" w:sz="4"/>
            </w:tcBorders>
            <w:shd w:fill="F8FAFC" w:val="clear"/>
            <w:tcMar>
              <w:top w:type="dxa" w:w="80"/>
              <w:left w:type="dxa" w:w="120"/>
              <w:bottom w:type="dxa" w:w="80"/>
              <w:right w:type="dxa" w:w="120"/>
            </w:tcMar>
          </w:tcPr>
          <w:p>
            <w:r>
              <w:rPr>
                <w:rFonts w:ascii="Courier New" w:cs="Courier New" w:eastAsia="Courier New" w:hAnsi="Courier New"/>
                <w:b w:val="false"/>
                <w:bCs w:val="false"/>
                <w:color w:val="0F172A"/>
                <w:sz w:val="20"/>
                <w:szCs w:val="20"/>
              </w:rPr>
              <w:t xml:space="preserve">GET /_cluster/health</w:t>
            </w:r>
          </w:p>
        </w:tc>
      </w:tr>
      <w:tr>
        <w:tc>
          <w:tcPr>
            <w:tcBorders>
              <w:top w:val="single" w:color="D9DEE6" w:sz="4"/>
              <w:left w:val="single" w:color="D9DEE6" w:sz="4"/>
              <w:bottom w:val="single" w:color="D9DEE6" w:sz="4"/>
              <w:right w:val="single" w:color="D9DEE6" w:sz="4"/>
            </w:tcBorders>
            <w:shd w:fill="F8FAFC" w:val="clear"/>
            <w:tcMar>
              <w:top w:type="dxa" w:w="80"/>
              <w:left w:type="dxa" w:w="120"/>
              <w:bottom w:type="dxa" w:w="80"/>
              <w:right w:type="dxa" w:w="120"/>
            </w:tcMar>
          </w:tcPr>
          <w:p>
            <w:r>
              <w:rPr>
                <w:rFonts w:ascii="Calibri" w:cs="Calibri" w:eastAsia="Calibri" w:hAnsi="Calibri"/>
                <w:b/>
                <w:bCs/>
                <w:color w:val="007A75"/>
                <w:sz w:val="20"/>
                <w:szCs w:val="20"/>
              </w:rPr>
              <w:t xml:space="preserve">Cluster</w:t>
            </w:r>
          </w:p>
        </w:tc>
        <w:tc>
          <w:tcPr>
            <w:tcBorders>
              <w:top w:val="single" w:color="D9DEE6" w:sz="4"/>
              <w:left w:val="single" w:color="D9DEE6" w:sz="4"/>
              <w:bottom w:val="single" w:color="D9DEE6" w:sz="4"/>
              <w:right w:val="single" w:color="D9DEE6" w:sz="4"/>
            </w:tcBorders>
            <w:shd w:fill="FFFFFF" w:val="clear"/>
            <w:tcMar>
              <w:top w:type="dxa" w:w="80"/>
              <w:left w:type="dxa" w:w="120"/>
              <w:bottom w:type="dxa" w:w="80"/>
              <w:right w:type="dxa" w:w="120"/>
            </w:tcMar>
          </w:tcPr>
          <w:p>
            <w:r>
              <w:rPr>
                <w:rFonts w:ascii="Calibri" w:cs="Calibri" w:eastAsia="Calibri" w:hAnsi="Calibri"/>
                <w:b w:val="false"/>
                <w:bCs w:val="false"/>
                <w:color w:val="0F172A"/>
                <w:sz w:val="20"/>
                <w:szCs w:val="20"/>
              </w:rPr>
              <w:t xml:space="preserve">A group of Elasticsearch nodes working together. Has a name, a master node and data nodes.</w:t>
            </w:r>
          </w:p>
        </w:tc>
        <w:tc>
          <w:tcPr>
            <w:tcBorders>
              <w:top w:val="single" w:color="D9DEE6" w:sz="4"/>
              <w:left w:val="single" w:color="D9DEE6" w:sz="4"/>
              <w:bottom w:val="single" w:color="D9DEE6" w:sz="4"/>
              <w:right w:val="single" w:color="D9DEE6" w:sz="4"/>
            </w:tcBorders>
            <w:shd w:fill="FFFFFF" w:val="clear"/>
            <w:tcMar>
              <w:top w:type="dxa" w:w="80"/>
              <w:left w:type="dxa" w:w="120"/>
              <w:bottom w:type="dxa" w:w="80"/>
              <w:right w:type="dxa" w:w="120"/>
            </w:tcMar>
          </w:tcPr>
          <w:p>
            <w:r>
              <w:rPr>
                <w:rFonts w:ascii="Courier New" w:cs="Courier New" w:eastAsia="Courier New" w:hAnsi="Courier New"/>
                <w:b w:val="false"/>
                <w:bCs w:val="false"/>
                <w:color w:val="0F172A"/>
                <w:sz w:val="20"/>
                <w:szCs w:val="20"/>
              </w:rPr>
              <w:t xml:space="preserve">GET /_cluster/health</w:t>
            </w:r>
          </w:p>
        </w:tc>
      </w:tr>
      <w:tr>
        <w:tc>
          <w:tcPr>
            <w:tcBorders>
              <w:top w:val="single" w:color="D9DEE6" w:sz="4"/>
              <w:left w:val="single" w:color="D9DEE6" w:sz="4"/>
              <w:bottom w:val="single" w:color="D9DEE6" w:sz="4"/>
              <w:right w:val="single" w:color="D9DEE6" w:sz="4"/>
            </w:tcBorders>
            <w:shd w:fill="F8FAFC" w:val="clear"/>
            <w:tcMar>
              <w:top w:type="dxa" w:w="80"/>
              <w:left w:type="dxa" w:w="120"/>
              <w:bottom w:type="dxa" w:w="80"/>
              <w:right w:type="dxa" w:w="120"/>
            </w:tcMar>
          </w:tcPr>
          <w:p>
            <w:r>
              <w:rPr>
                <w:rFonts w:ascii="Calibri" w:cs="Calibri" w:eastAsia="Calibri" w:hAnsi="Calibri"/>
                <w:b/>
                <w:bCs/>
                <w:color w:val="007A75"/>
                <w:sz w:val="20"/>
                <w:szCs w:val="20"/>
              </w:rPr>
              <w:t xml:space="preserve">Query DSL</w:t>
            </w:r>
          </w:p>
        </w:tc>
        <w:tc>
          <w:tcPr>
            <w:tcBorders>
              <w:top w:val="single" w:color="D9DEE6" w:sz="4"/>
              <w:left w:val="single" w:color="D9DEE6" w:sz="4"/>
              <w:bottom w:val="single" w:color="D9DEE6" w:sz="4"/>
              <w:right w:val="single" w:color="D9DEE6" w:sz="4"/>
            </w:tcBorders>
            <w:shd w:fill="F8FAFC" w:val="clear"/>
            <w:tcMar>
              <w:top w:type="dxa" w:w="80"/>
              <w:left w:type="dxa" w:w="120"/>
              <w:bottom w:type="dxa" w:w="80"/>
              <w:right w:type="dxa" w:w="120"/>
            </w:tcMar>
          </w:tcPr>
          <w:p>
            <w:r>
              <w:rPr>
                <w:rFonts w:ascii="Calibri" w:cs="Calibri" w:eastAsia="Calibri" w:hAnsi="Calibri"/>
                <w:b w:val="false"/>
                <w:bCs w:val="false"/>
                <w:color w:val="0F172A"/>
                <w:sz w:val="20"/>
                <w:szCs w:val="20"/>
              </w:rPr>
              <w:t xml:space="preserve">Elasticsearch's JSON-based query language. Used for searching and aggregating data via the REST API.</w:t>
            </w:r>
          </w:p>
        </w:tc>
        <w:tc>
          <w:tcPr>
            <w:tcBorders>
              <w:top w:val="single" w:color="D9DEE6" w:sz="4"/>
              <w:left w:val="single" w:color="D9DEE6" w:sz="4"/>
              <w:bottom w:val="single" w:color="D9DEE6" w:sz="4"/>
              <w:right w:val="single" w:color="D9DEE6" w:sz="4"/>
            </w:tcBorders>
            <w:shd w:fill="F8FAFC" w:val="clear"/>
            <w:tcMar>
              <w:top w:type="dxa" w:w="80"/>
              <w:left w:type="dxa" w:w="120"/>
              <w:bottom w:type="dxa" w:w="80"/>
              <w:right w:type="dxa" w:w="120"/>
            </w:tcMar>
          </w:tcPr>
          <w:p>
            <w:r>
              <w:rPr>
                <w:rFonts w:ascii="Courier New" w:cs="Courier New" w:eastAsia="Courier New" w:hAnsi="Courier New"/>
                <w:b w:val="false"/>
                <w:bCs w:val="false"/>
                <w:color w:val="0F172A"/>
                <w:sz w:val="20"/>
                <w:szCs w:val="20"/>
              </w:rPr>
              <w:t xml:space="preserve">POST /index/_search</w:t>
            </w:r>
          </w:p>
        </w:tc>
      </w:tr>
      <w:tr>
        <w:tc>
          <w:tcPr>
            <w:tcBorders>
              <w:top w:val="single" w:color="D9DEE6" w:sz="4"/>
              <w:left w:val="single" w:color="D9DEE6" w:sz="4"/>
              <w:bottom w:val="single" w:color="D9DEE6" w:sz="4"/>
              <w:right w:val="single" w:color="D9DEE6" w:sz="4"/>
            </w:tcBorders>
            <w:shd w:fill="F8FAFC" w:val="clear"/>
            <w:tcMar>
              <w:top w:type="dxa" w:w="80"/>
              <w:left w:type="dxa" w:w="120"/>
              <w:bottom w:type="dxa" w:w="80"/>
              <w:right w:type="dxa" w:w="120"/>
            </w:tcMar>
          </w:tcPr>
          <w:p>
            <w:r>
              <w:rPr>
                <w:rFonts w:ascii="Calibri" w:cs="Calibri" w:eastAsia="Calibri" w:hAnsi="Calibri"/>
                <w:b/>
                <w:bCs/>
                <w:color w:val="007A75"/>
                <w:sz w:val="20"/>
                <w:szCs w:val="20"/>
              </w:rPr>
              <w:t xml:space="preserve">Aggregation</w:t>
            </w:r>
          </w:p>
        </w:tc>
        <w:tc>
          <w:tcPr>
            <w:tcBorders>
              <w:top w:val="single" w:color="D9DEE6" w:sz="4"/>
              <w:left w:val="single" w:color="D9DEE6" w:sz="4"/>
              <w:bottom w:val="single" w:color="D9DEE6" w:sz="4"/>
              <w:right w:val="single" w:color="D9DEE6" w:sz="4"/>
            </w:tcBorders>
            <w:shd w:fill="FFFFFF" w:val="clear"/>
            <w:tcMar>
              <w:top w:type="dxa" w:w="80"/>
              <w:left w:type="dxa" w:w="120"/>
              <w:bottom w:type="dxa" w:w="80"/>
              <w:right w:type="dxa" w:w="120"/>
            </w:tcMar>
          </w:tcPr>
          <w:p>
            <w:r>
              <w:rPr>
                <w:rFonts w:ascii="Calibri" w:cs="Calibri" w:eastAsia="Calibri" w:hAnsi="Calibri"/>
                <w:b w:val="false"/>
                <w:bCs w:val="false"/>
                <w:color w:val="0F172A"/>
                <w:sz w:val="20"/>
                <w:szCs w:val="20"/>
              </w:rPr>
              <w:t xml:space="preserve">Analytics operations — count, sum, average, group by. Powers all Kibana visualisations under the hood.</w:t>
            </w:r>
          </w:p>
        </w:tc>
        <w:tc>
          <w:tcPr>
            <w:tcBorders>
              <w:top w:val="single" w:color="D9DEE6" w:sz="4"/>
              <w:left w:val="single" w:color="D9DEE6" w:sz="4"/>
              <w:bottom w:val="single" w:color="D9DEE6" w:sz="4"/>
              <w:right w:val="single" w:color="D9DEE6" w:sz="4"/>
            </w:tcBorders>
            <w:shd w:fill="FFFFFF" w:val="clear"/>
            <w:tcMar>
              <w:top w:type="dxa" w:w="80"/>
              <w:left w:type="dxa" w:w="120"/>
              <w:bottom w:type="dxa" w:w="80"/>
              <w:right w:type="dxa" w:w="120"/>
            </w:tcMar>
          </w:tcPr>
          <w:p>
            <w:r>
              <w:rPr>
                <w:rFonts w:ascii="Courier New" w:cs="Courier New" w:eastAsia="Courier New" w:hAnsi="Courier New"/>
                <w:b w:val="false"/>
                <w:bCs w:val="false"/>
                <w:color w:val="0F172A"/>
                <w:sz w:val="20"/>
                <w:szCs w:val="20"/>
              </w:rPr>
              <w:t xml:space="preserve">{ 'aggs': { 'by_status': { 'terms': { 'field': 'response' } } } }</w:t>
            </w:r>
          </w:p>
        </w:tc>
      </w:tr>
      <w:tr>
        <w:tc>
          <w:tcPr>
            <w:tcBorders>
              <w:top w:val="single" w:color="D9DEE6" w:sz="4"/>
              <w:left w:val="single" w:color="D9DEE6" w:sz="4"/>
              <w:bottom w:val="single" w:color="D9DEE6" w:sz="4"/>
              <w:right w:val="single" w:color="D9DEE6" w:sz="4"/>
            </w:tcBorders>
            <w:shd w:fill="F8FAFC" w:val="clear"/>
            <w:tcMar>
              <w:top w:type="dxa" w:w="80"/>
              <w:left w:type="dxa" w:w="120"/>
              <w:bottom w:type="dxa" w:w="80"/>
              <w:right w:type="dxa" w:w="120"/>
            </w:tcMar>
          </w:tcPr>
          <w:p>
            <w:r>
              <w:rPr>
                <w:rFonts w:ascii="Calibri" w:cs="Calibri" w:eastAsia="Calibri" w:hAnsi="Calibri"/>
                <w:b/>
                <w:bCs/>
                <w:color w:val="007A75"/>
                <w:sz w:val="20"/>
                <w:szCs w:val="20"/>
              </w:rPr>
              <w:t xml:space="preserve">@timestamp</w:t>
            </w:r>
          </w:p>
        </w:tc>
        <w:tc>
          <w:tcPr>
            <w:tcBorders>
              <w:top w:val="single" w:color="D9DEE6" w:sz="4"/>
              <w:left w:val="single" w:color="D9DEE6" w:sz="4"/>
              <w:bottom w:val="single" w:color="D9DEE6" w:sz="4"/>
              <w:right w:val="single" w:color="D9DEE6" w:sz="4"/>
            </w:tcBorders>
            <w:shd w:fill="F8FAFC" w:val="clear"/>
            <w:tcMar>
              <w:top w:type="dxa" w:w="80"/>
              <w:left w:type="dxa" w:w="120"/>
              <w:bottom w:type="dxa" w:w="80"/>
              <w:right w:type="dxa" w:w="120"/>
            </w:tcMar>
          </w:tcPr>
          <w:p>
            <w:r>
              <w:rPr>
                <w:rFonts w:ascii="Calibri" w:cs="Calibri" w:eastAsia="Calibri" w:hAnsi="Calibri"/>
                <w:b w:val="false"/>
                <w:bCs w:val="false"/>
                <w:color w:val="0F172A"/>
                <w:sz w:val="20"/>
                <w:szCs w:val="20"/>
              </w:rPr>
              <w:t xml:space="preserve">The official Elasticsearch time field. Kibana uses it for time-based filtering and histograms.</w:t>
            </w:r>
          </w:p>
        </w:tc>
        <w:tc>
          <w:tcPr>
            <w:tcBorders>
              <w:top w:val="single" w:color="D9DEE6" w:sz="4"/>
              <w:left w:val="single" w:color="D9DEE6" w:sz="4"/>
              <w:bottom w:val="single" w:color="D9DEE6" w:sz="4"/>
              <w:right w:val="single" w:color="D9DEE6" w:sz="4"/>
            </w:tcBorders>
            <w:shd w:fill="F8FAFC" w:val="clear"/>
            <w:tcMar>
              <w:top w:type="dxa" w:w="80"/>
              <w:left w:type="dxa" w:w="120"/>
              <w:bottom w:type="dxa" w:w="80"/>
              <w:right w:type="dxa" w:w="120"/>
            </w:tcMar>
          </w:tcPr>
          <w:p>
            <w:r>
              <w:rPr>
                <w:rFonts w:ascii="Courier New" w:cs="Courier New" w:eastAsia="Courier New" w:hAnsi="Courier New"/>
                <w:b w:val="false"/>
                <w:bCs w:val="false"/>
                <w:color w:val="0F172A"/>
                <w:sz w:val="20"/>
                <w:szCs w:val="20"/>
              </w:rPr>
              <w:t xml:space="preserve">date filter sets this</w:t>
            </w:r>
          </w:p>
        </w:tc>
      </w:tr>
    </w:tbl>
    <w:p>
      <w:pPr>
        <w:pStyle w:val="Heading2"/>
      </w:pPr>
      <w:r>
        <w:rPr>
          <w:rFonts w:ascii="Cambria" w:cs="Cambria" w:eastAsia="Cambria" w:hAnsi="Cambria"/>
          <w:color w:val="007A75"/>
        </w:rPr>
        <w:t xml:space="preserve">Elasticsearch Query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160"/>
        <w:gridCol w:w="3300"/>
      </w:tblGrid>
      <w:tr>
        <w:trPr>
          <w:tblHeader/>
        </w:trPr>
        <w:tc>
          <w:tcPr>
            <w:tcBorders>
              <w:top w:val="single" w:color="D9DEE6" w:sz="4"/>
              <w:left w:val="single" w:color="D9DEE6" w:sz="4"/>
              <w:bottom w:val="single" w:color="D9DEE6" w:sz="4"/>
              <w:right w:val="single" w:color="D9DEE6" w:sz="4"/>
            </w:tcBorders>
            <w:shd w:fill="0F172A" w:val="clear"/>
            <w:tcMar>
              <w:top w:type="dxa" w:w="80"/>
              <w:left w:type="dxa" w:w="120"/>
              <w:bottom w:type="dxa" w:w="80"/>
              <w:right w:type="dxa" w:w="120"/>
            </w:tcMar>
          </w:tcPr>
          <w:p>
            <w:r>
              <w:rPr>
                <w:b/>
                <w:bCs/>
                <w:color w:val="FFFFFF"/>
                <w:sz w:val="20"/>
                <w:szCs w:val="20"/>
              </w:rPr>
              <w:t xml:space="preserve">Term</w:t>
            </w:r>
          </w:p>
        </w:tc>
        <w:tc>
          <w:tcPr>
            <w:tcBorders>
              <w:top w:val="single" w:color="D9DEE6" w:sz="4"/>
              <w:left w:val="single" w:color="D9DEE6" w:sz="4"/>
              <w:bottom w:val="single" w:color="D9DEE6" w:sz="4"/>
              <w:right w:val="single" w:color="D9DEE6" w:sz="4"/>
            </w:tcBorders>
            <w:shd w:fill="0F172A" w:val="clear"/>
            <w:tcMar>
              <w:top w:type="dxa" w:w="80"/>
              <w:left w:type="dxa" w:w="120"/>
              <w:bottom w:type="dxa" w:w="80"/>
              <w:right w:type="dxa" w:w="120"/>
            </w:tcMar>
          </w:tcPr>
          <w:p>
            <w:r>
              <w:rPr>
                <w:b/>
                <w:bCs/>
                <w:color w:val="FFFFFF"/>
                <w:sz w:val="20"/>
                <w:szCs w:val="20"/>
              </w:rPr>
              <w:t xml:space="preserve">What It Means</w:t>
            </w:r>
          </w:p>
        </w:tc>
        <w:tc>
          <w:tcPr>
            <w:tcBorders>
              <w:top w:val="single" w:color="D9DEE6" w:sz="4"/>
              <w:left w:val="single" w:color="D9DEE6" w:sz="4"/>
              <w:bottom w:val="single" w:color="D9DEE6" w:sz="4"/>
              <w:right w:val="single" w:color="D9DEE6" w:sz="4"/>
            </w:tcBorders>
            <w:shd w:fill="0F172A" w:val="clear"/>
            <w:tcMar>
              <w:top w:type="dxa" w:w="80"/>
              <w:left w:type="dxa" w:w="120"/>
              <w:bottom w:type="dxa" w:w="80"/>
              <w:right w:type="dxa" w:w="120"/>
            </w:tcMar>
          </w:tcPr>
          <w:p>
            <w:r>
              <w:rPr>
                <w:b/>
                <w:bCs/>
                <w:color w:val="FFFFFF"/>
                <w:sz w:val="20"/>
                <w:szCs w:val="20"/>
              </w:rPr>
              <w:t xml:space="preserve">Example</w:t>
            </w:r>
          </w:p>
        </w:tc>
      </w:tr>
      <w:tr>
        <w:tc>
          <w:tcPr>
            <w:tcBorders>
              <w:top w:val="single" w:color="D9DEE6" w:sz="4"/>
              <w:left w:val="single" w:color="D9DEE6" w:sz="4"/>
              <w:bottom w:val="single" w:color="D9DEE6" w:sz="4"/>
              <w:right w:val="single" w:color="D9DEE6" w:sz="4"/>
            </w:tcBorders>
            <w:shd w:fill="F8FAFC" w:val="clear"/>
            <w:tcMar>
              <w:top w:type="dxa" w:w="80"/>
              <w:left w:type="dxa" w:w="120"/>
              <w:bottom w:type="dxa" w:w="80"/>
              <w:right w:type="dxa" w:w="120"/>
            </w:tcMar>
          </w:tcPr>
          <w:p>
            <w:r>
              <w:rPr>
                <w:rFonts w:ascii="Calibri" w:cs="Calibri" w:eastAsia="Calibri" w:hAnsi="Calibri"/>
                <w:b/>
                <w:bCs/>
                <w:color w:val="007A75"/>
                <w:sz w:val="20"/>
                <w:szCs w:val="20"/>
              </w:rPr>
              <w:t xml:space="preserve">match</w:t>
            </w:r>
          </w:p>
        </w:tc>
        <w:tc>
          <w:tcPr>
            <w:tcBorders>
              <w:top w:val="single" w:color="D9DEE6" w:sz="4"/>
              <w:left w:val="single" w:color="D9DEE6" w:sz="4"/>
              <w:bottom w:val="single" w:color="D9DEE6" w:sz="4"/>
              <w:right w:val="single" w:color="D9DEE6" w:sz="4"/>
            </w:tcBorders>
            <w:shd w:fill="FFFFFF" w:val="clear"/>
            <w:tcMar>
              <w:top w:type="dxa" w:w="80"/>
              <w:left w:type="dxa" w:w="120"/>
              <w:bottom w:type="dxa" w:w="80"/>
              <w:right w:type="dxa" w:w="120"/>
            </w:tcMar>
          </w:tcPr>
          <w:p>
            <w:r>
              <w:rPr>
                <w:rFonts w:ascii="Calibri" w:cs="Calibri" w:eastAsia="Calibri" w:hAnsi="Calibri"/>
                <w:b w:val="false"/>
                <w:bCs w:val="false"/>
                <w:color w:val="0F172A"/>
                <w:sz w:val="20"/>
                <w:szCs w:val="20"/>
              </w:rPr>
              <w:t xml:space="preserve">Full-text search. Analyses the query text the same way the field was indexed. Use for text fields like log messages.</w:t>
            </w:r>
          </w:p>
        </w:tc>
        <w:tc>
          <w:tcPr>
            <w:tcBorders>
              <w:top w:val="single" w:color="D9DEE6" w:sz="4"/>
              <w:left w:val="single" w:color="D9DEE6" w:sz="4"/>
              <w:bottom w:val="single" w:color="D9DEE6" w:sz="4"/>
              <w:right w:val="single" w:color="D9DEE6" w:sz="4"/>
            </w:tcBorders>
            <w:shd w:fill="FFFFFF" w:val="clear"/>
            <w:tcMar>
              <w:top w:type="dxa" w:w="80"/>
              <w:left w:type="dxa" w:w="120"/>
              <w:bottom w:type="dxa" w:w="80"/>
              <w:right w:type="dxa" w:w="120"/>
            </w:tcMar>
          </w:tcPr>
          <w:p>
            <w:r>
              <w:rPr>
                <w:rFonts w:ascii="Courier New" w:cs="Courier New" w:eastAsia="Courier New" w:hAnsi="Courier New"/>
                <w:b w:val="false"/>
                <w:bCs w:val="false"/>
                <w:color w:val="0F172A"/>
                <w:sz w:val="20"/>
                <w:szCs w:val="20"/>
              </w:rPr>
              <w:t xml:space="preserve">{ 'match': { 'message': 'error 500' } }</w:t>
            </w:r>
          </w:p>
        </w:tc>
      </w:tr>
      <w:tr>
        <w:tc>
          <w:tcPr>
            <w:tcBorders>
              <w:top w:val="single" w:color="D9DEE6" w:sz="4"/>
              <w:left w:val="single" w:color="D9DEE6" w:sz="4"/>
              <w:bottom w:val="single" w:color="D9DEE6" w:sz="4"/>
              <w:right w:val="single" w:color="D9DEE6" w:sz="4"/>
            </w:tcBorders>
            <w:shd w:fill="F8FAFC" w:val="clear"/>
            <w:tcMar>
              <w:top w:type="dxa" w:w="80"/>
              <w:left w:type="dxa" w:w="120"/>
              <w:bottom w:type="dxa" w:w="80"/>
              <w:right w:type="dxa" w:w="120"/>
            </w:tcMar>
          </w:tcPr>
          <w:p>
            <w:r>
              <w:rPr>
                <w:rFonts w:ascii="Calibri" w:cs="Calibri" w:eastAsia="Calibri" w:hAnsi="Calibri"/>
                <w:b/>
                <w:bCs/>
                <w:color w:val="007A75"/>
                <w:sz w:val="20"/>
                <w:szCs w:val="20"/>
              </w:rPr>
              <w:t xml:space="preserve">term</w:t>
            </w:r>
          </w:p>
        </w:tc>
        <w:tc>
          <w:tcPr>
            <w:tcBorders>
              <w:top w:val="single" w:color="D9DEE6" w:sz="4"/>
              <w:left w:val="single" w:color="D9DEE6" w:sz="4"/>
              <w:bottom w:val="single" w:color="D9DEE6" w:sz="4"/>
              <w:right w:val="single" w:color="D9DEE6" w:sz="4"/>
            </w:tcBorders>
            <w:shd w:fill="F8FAFC" w:val="clear"/>
            <w:tcMar>
              <w:top w:type="dxa" w:w="80"/>
              <w:left w:type="dxa" w:w="120"/>
              <w:bottom w:type="dxa" w:w="80"/>
              <w:right w:type="dxa" w:w="120"/>
            </w:tcMar>
          </w:tcPr>
          <w:p>
            <w:r>
              <w:rPr>
                <w:rFonts w:ascii="Calibri" w:cs="Calibri" w:eastAsia="Calibri" w:hAnsi="Calibri"/>
                <w:b w:val="false"/>
                <w:bCs w:val="false"/>
                <w:color w:val="0F172A"/>
                <w:sz w:val="20"/>
                <w:szCs w:val="20"/>
              </w:rPr>
              <w:t xml:space="preserve">Exact match. Does NOT analyse the query. Use for keyword fields like status codes, HTTP methods, IPs.</w:t>
            </w:r>
          </w:p>
        </w:tc>
        <w:tc>
          <w:tcPr>
            <w:tcBorders>
              <w:top w:val="single" w:color="D9DEE6" w:sz="4"/>
              <w:left w:val="single" w:color="D9DEE6" w:sz="4"/>
              <w:bottom w:val="single" w:color="D9DEE6" w:sz="4"/>
              <w:right w:val="single" w:color="D9DEE6" w:sz="4"/>
            </w:tcBorders>
            <w:shd w:fill="F8FAFC" w:val="clear"/>
            <w:tcMar>
              <w:top w:type="dxa" w:w="80"/>
              <w:left w:type="dxa" w:w="120"/>
              <w:bottom w:type="dxa" w:w="80"/>
              <w:right w:type="dxa" w:w="120"/>
            </w:tcMar>
          </w:tcPr>
          <w:p>
            <w:r>
              <w:rPr>
                <w:rFonts w:ascii="Courier New" w:cs="Courier New" w:eastAsia="Courier New" w:hAnsi="Courier New"/>
                <w:b w:val="false"/>
                <w:bCs w:val="false"/>
                <w:color w:val="0F172A"/>
                <w:sz w:val="20"/>
                <w:szCs w:val="20"/>
              </w:rPr>
              <w:t xml:space="preserve">{ 'term': { 'response': 500 } }</w:t>
            </w:r>
          </w:p>
        </w:tc>
      </w:tr>
      <w:tr>
        <w:tc>
          <w:tcPr>
            <w:tcBorders>
              <w:top w:val="single" w:color="D9DEE6" w:sz="4"/>
              <w:left w:val="single" w:color="D9DEE6" w:sz="4"/>
              <w:bottom w:val="single" w:color="D9DEE6" w:sz="4"/>
              <w:right w:val="single" w:color="D9DEE6" w:sz="4"/>
            </w:tcBorders>
            <w:shd w:fill="F8FAFC" w:val="clear"/>
            <w:tcMar>
              <w:top w:type="dxa" w:w="80"/>
              <w:left w:type="dxa" w:w="120"/>
              <w:bottom w:type="dxa" w:w="80"/>
              <w:right w:type="dxa" w:w="120"/>
            </w:tcMar>
          </w:tcPr>
          <w:p>
            <w:r>
              <w:rPr>
                <w:rFonts w:ascii="Calibri" w:cs="Calibri" w:eastAsia="Calibri" w:hAnsi="Calibri"/>
                <w:b/>
                <w:bCs/>
                <w:color w:val="007A75"/>
                <w:sz w:val="20"/>
                <w:szCs w:val="20"/>
              </w:rPr>
              <w:t xml:space="preserve">range</w:t>
            </w:r>
          </w:p>
        </w:tc>
        <w:tc>
          <w:tcPr>
            <w:tcBorders>
              <w:top w:val="single" w:color="D9DEE6" w:sz="4"/>
              <w:left w:val="single" w:color="D9DEE6" w:sz="4"/>
              <w:bottom w:val="single" w:color="D9DEE6" w:sz="4"/>
              <w:right w:val="single" w:color="D9DEE6" w:sz="4"/>
            </w:tcBorders>
            <w:shd w:fill="FFFFFF" w:val="clear"/>
            <w:tcMar>
              <w:top w:type="dxa" w:w="80"/>
              <w:left w:type="dxa" w:w="120"/>
              <w:bottom w:type="dxa" w:w="80"/>
              <w:right w:type="dxa" w:w="120"/>
            </w:tcMar>
          </w:tcPr>
          <w:p>
            <w:r>
              <w:rPr>
                <w:rFonts w:ascii="Calibri" w:cs="Calibri" w:eastAsia="Calibri" w:hAnsi="Calibri"/>
                <w:b w:val="false"/>
                <w:bCs w:val="false"/>
                <w:color w:val="0F172A"/>
                <w:sz w:val="20"/>
                <w:szCs w:val="20"/>
              </w:rPr>
              <w:t xml:space="preserve">Match documents where a field value falls within a range. Works on numbers, dates and IPs.</w:t>
            </w:r>
          </w:p>
        </w:tc>
        <w:tc>
          <w:tcPr>
            <w:tcBorders>
              <w:top w:val="single" w:color="D9DEE6" w:sz="4"/>
              <w:left w:val="single" w:color="D9DEE6" w:sz="4"/>
              <w:bottom w:val="single" w:color="D9DEE6" w:sz="4"/>
              <w:right w:val="single" w:color="D9DEE6" w:sz="4"/>
            </w:tcBorders>
            <w:shd w:fill="FFFFFF" w:val="clear"/>
            <w:tcMar>
              <w:top w:type="dxa" w:w="80"/>
              <w:left w:type="dxa" w:w="120"/>
              <w:bottom w:type="dxa" w:w="80"/>
              <w:right w:type="dxa" w:w="120"/>
            </w:tcMar>
          </w:tcPr>
          <w:p>
            <w:r>
              <w:rPr>
                <w:rFonts w:ascii="Courier New" w:cs="Courier New" w:eastAsia="Courier New" w:hAnsi="Courier New"/>
                <w:b w:val="false"/>
                <w:bCs w:val="false"/>
                <w:color w:val="0F172A"/>
                <w:sz w:val="20"/>
                <w:szCs w:val="20"/>
              </w:rPr>
              <w:t xml:space="preserve">{ 'range': { '@timestamp': { 'gte': 'now-1h' } } }</w:t>
            </w:r>
          </w:p>
        </w:tc>
      </w:tr>
      <w:tr>
        <w:tc>
          <w:tcPr>
            <w:tcBorders>
              <w:top w:val="single" w:color="D9DEE6" w:sz="4"/>
              <w:left w:val="single" w:color="D9DEE6" w:sz="4"/>
              <w:bottom w:val="single" w:color="D9DEE6" w:sz="4"/>
              <w:right w:val="single" w:color="D9DEE6" w:sz="4"/>
            </w:tcBorders>
            <w:shd w:fill="F8FAFC" w:val="clear"/>
            <w:tcMar>
              <w:top w:type="dxa" w:w="80"/>
              <w:left w:type="dxa" w:w="120"/>
              <w:bottom w:type="dxa" w:w="80"/>
              <w:right w:type="dxa" w:w="120"/>
            </w:tcMar>
          </w:tcPr>
          <w:p>
            <w:r>
              <w:rPr>
                <w:rFonts w:ascii="Calibri" w:cs="Calibri" w:eastAsia="Calibri" w:hAnsi="Calibri"/>
                <w:b/>
                <w:bCs/>
                <w:color w:val="007A75"/>
                <w:sz w:val="20"/>
                <w:szCs w:val="20"/>
              </w:rPr>
              <w:t xml:space="preserve">bool</w:t>
            </w:r>
          </w:p>
        </w:tc>
        <w:tc>
          <w:tcPr>
            <w:tcBorders>
              <w:top w:val="single" w:color="D9DEE6" w:sz="4"/>
              <w:left w:val="single" w:color="D9DEE6" w:sz="4"/>
              <w:bottom w:val="single" w:color="D9DEE6" w:sz="4"/>
              <w:right w:val="single" w:color="D9DEE6" w:sz="4"/>
            </w:tcBorders>
            <w:shd w:fill="F8FAFC" w:val="clear"/>
            <w:tcMar>
              <w:top w:type="dxa" w:w="80"/>
              <w:left w:type="dxa" w:w="120"/>
              <w:bottom w:type="dxa" w:w="80"/>
              <w:right w:type="dxa" w:w="120"/>
            </w:tcMar>
          </w:tcPr>
          <w:p>
            <w:r>
              <w:rPr>
                <w:rFonts w:ascii="Calibri" w:cs="Calibri" w:eastAsia="Calibri" w:hAnsi="Calibri"/>
                <w:b w:val="false"/>
                <w:bCs w:val="false"/>
                <w:color w:val="0F172A"/>
                <w:sz w:val="20"/>
                <w:szCs w:val="20"/>
              </w:rPr>
              <w:t xml:space="preserve">Combine multiple queries with must (AND), should (OR), must_not (NOT), filter.</w:t>
            </w:r>
          </w:p>
        </w:tc>
        <w:tc>
          <w:tcPr>
            <w:tcBorders>
              <w:top w:val="single" w:color="D9DEE6" w:sz="4"/>
              <w:left w:val="single" w:color="D9DEE6" w:sz="4"/>
              <w:bottom w:val="single" w:color="D9DEE6" w:sz="4"/>
              <w:right w:val="single" w:color="D9DEE6" w:sz="4"/>
            </w:tcBorders>
            <w:shd w:fill="F8FAFC" w:val="clear"/>
            <w:tcMar>
              <w:top w:type="dxa" w:w="80"/>
              <w:left w:type="dxa" w:w="120"/>
              <w:bottom w:type="dxa" w:w="80"/>
              <w:right w:type="dxa" w:w="120"/>
            </w:tcMar>
          </w:tcPr>
          <w:p>
            <w:r>
              <w:rPr>
                <w:rFonts w:ascii="Courier New" w:cs="Courier New" w:eastAsia="Courier New" w:hAnsi="Courier New"/>
                <w:b w:val="false"/>
                <w:bCs w:val="false"/>
                <w:color w:val="0F172A"/>
                <w:sz w:val="20"/>
                <w:szCs w:val="20"/>
              </w:rPr>
              <w:t xml:space="preserve">{ 'bool': { 'must': [...], 'filter': [...] } }</w:t>
            </w:r>
          </w:p>
        </w:tc>
      </w:tr>
      <w:tr>
        <w:tc>
          <w:tcPr>
            <w:tcBorders>
              <w:top w:val="single" w:color="D9DEE6" w:sz="4"/>
              <w:left w:val="single" w:color="D9DEE6" w:sz="4"/>
              <w:bottom w:val="single" w:color="D9DEE6" w:sz="4"/>
              <w:right w:val="single" w:color="D9DEE6" w:sz="4"/>
            </w:tcBorders>
            <w:shd w:fill="F8FAFC" w:val="clear"/>
            <w:tcMar>
              <w:top w:type="dxa" w:w="80"/>
              <w:left w:type="dxa" w:w="120"/>
              <w:bottom w:type="dxa" w:w="80"/>
              <w:right w:type="dxa" w:w="120"/>
            </w:tcMar>
          </w:tcPr>
          <w:p>
            <w:r>
              <w:rPr>
                <w:rFonts w:ascii="Calibri" w:cs="Calibri" w:eastAsia="Calibri" w:hAnsi="Calibri"/>
                <w:b/>
                <w:bCs/>
                <w:color w:val="007A75"/>
                <w:sz w:val="20"/>
                <w:szCs w:val="20"/>
              </w:rPr>
              <w:t xml:space="preserve">match_all</w:t>
            </w:r>
          </w:p>
        </w:tc>
        <w:tc>
          <w:tcPr>
            <w:tcBorders>
              <w:top w:val="single" w:color="D9DEE6" w:sz="4"/>
              <w:left w:val="single" w:color="D9DEE6" w:sz="4"/>
              <w:bottom w:val="single" w:color="D9DEE6" w:sz="4"/>
              <w:right w:val="single" w:color="D9DEE6" w:sz="4"/>
            </w:tcBorders>
            <w:shd w:fill="FFFFFF" w:val="clear"/>
            <w:tcMar>
              <w:top w:type="dxa" w:w="80"/>
              <w:left w:type="dxa" w:w="120"/>
              <w:bottom w:type="dxa" w:w="80"/>
              <w:right w:type="dxa" w:w="120"/>
            </w:tcMar>
          </w:tcPr>
          <w:p>
            <w:r>
              <w:rPr>
                <w:rFonts w:ascii="Calibri" w:cs="Calibri" w:eastAsia="Calibri" w:hAnsi="Calibri"/>
                <w:b w:val="false"/>
                <w:bCs w:val="false"/>
                <w:color w:val="0F172A"/>
                <w:sz w:val="20"/>
                <w:szCs w:val="20"/>
              </w:rPr>
              <w:t xml:space="preserve">Return all documents. Useful for checking what is in an index.</w:t>
            </w:r>
          </w:p>
        </w:tc>
        <w:tc>
          <w:tcPr>
            <w:tcBorders>
              <w:top w:val="single" w:color="D9DEE6" w:sz="4"/>
              <w:left w:val="single" w:color="D9DEE6" w:sz="4"/>
              <w:bottom w:val="single" w:color="D9DEE6" w:sz="4"/>
              <w:right w:val="single" w:color="D9DEE6" w:sz="4"/>
            </w:tcBorders>
            <w:shd w:fill="FFFFFF" w:val="clear"/>
            <w:tcMar>
              <w:top w:type="dxa" w:w="80"/>
              <w:left w:type="dxa" w:w="120"/>
              <w:bottom w:type="dxa" w:w="80"/>
              <w:right w:type="dxa" w:w="120"/>
            </w:tcMar>
          </w:tcPr>
          <w:p>
            <w:r>
              <w:rPr>
                <w:rFonts w:ascii="Courier New" w:cs="Courier New" w:eastAsia="Courier New" w:hAnsi="Courier New"/>
                <w:b w:val="false"/>
                <w:bCs w:val="false"/>
                <w:color w:val="0F172A"/>
                <w:sz w:val="20"/>
                <w:szCs w:val="20"/>
              </w:rPr>
              <w:t xml:space="preserve">{ 'match_all': {} }</w:t>
            </w:r>
          </w:p>
        </w:tc>
      </w:tr>
      <w:tr>
        <w:tc>
          <w:tcPr>
            <w:tcBorders>
              <w:top w:val="single" w:color="D9DEE6" w:sz="4"/>
              <w:left w:val="single" w:color="D9DEE6" w:sz="4"/>
              <w:bottom w:val="single" w:color="D9DEE6" w:sz="4"/>
              <w:right w:val="single" w:color="D9DEE6" w:sz="4"/>
            </w:tcBorders>
            <w:shd w:fill="F8FAFC" w:val="clear"/>
            <w:tcMar>
              <w:top w:type="dxa" w:w="80"/>
              <w:left w:type="dxa" w:w="120"/>
              <w:bottom w:type="dxa" w:w="80"/>
              <w:right w:type="dxa" w:w="120"/>
            </w:tcMar>
          </w:tcPr>
          <w:p>
            <w:r>
              <w:rPr>
                <w:rFonts w:ascii="Calibri" w:cs="Calibri" w:eastAsia="Calibri" w:hAnsi="Calibri"/>
                <w:b/>
                <w:bCs/>
                <w:color w:val="007A75"/>
                <w:sz w:val="20"/>
                <w:szCs w:val="20"/>
              </w:rPr>
              <w:t xml:space="preserve">exists</w:t>
            </w:r>
          </w:p>
        </w:tc>
        <w:tc>
          <w:tcPr>
            <w:tcBorders>
              <w:top w:val="single" w:color="D9DEE6" w:sz="4"/>
              <w:left w:val="single" w:color="D9DEE6" w:sz="4"/>
              <w:bottom w:val="single" w:color="D9DEE6" w:sz="4"/>
              <w:right w:val="single" w:color="D9DEE6" w:sz="4"/>
            </w:tcBorders>
            <w:shd w:fill="F8FAFC" w:val="clear"/>
            <w:tcMar>
              <w:top w:type="dxa" w:w="80"/>
              <w:left w:type="dxa" w:w="120"/>
              <w:bottom w:type="dxa" w:w="80"/>
              <w:right w:type="dxa" w:w="120"/>
            </w:tcMar>
          </w:tcPr>
          <w:p>
            <w:r>
              <w:rPr>
                <w:rFonts w:ascii="Calibri" w:cs="Calibri" w:eastAsia="Calibri" w:hAnsi="Calibri"/>
                <w:b w:val="false"/>
                <w:bCs w:val="false"/>
                <w:color w:val="0F172A"/>
                <w:sz w:val="20"/>
                <w:szCs w:val="20"/>
              </w:rPr>
              <w:t xml:space="preserve">Match documents where a field exists and has a non-null value.</w:t>
            </w:r>
          </w:p>
        </w:tc>
        <w:tc>
          <w:tcPr>
            <w:tcBorders>
              <w:top w:val="single" w:color="D9DEE6" w:sz="4"/>
              <w:left w:val="single" w:color="D9DEE6" w:sz="4"/>
              <w:bottom w:val="single" w:color="D9DEE6" w:sz="4"/>
              <w:right w:val="single" w:color="D9DEE6" w:sz="4"/>
            </w:tcBorders>
            <w:shd w:fill="F8FAFC" w:val="clear"/>
            <w:tcMar>
              <w:top w:type="dxa" w:w="80"/>
              <w:left w:type="dxa" w:w="120"/>
              <w:bottom w:type="dxa" w:w="80"/>
              <w:right w:type="dxa" w:w="120"/>
            </w:tcMar>
          </w:tcPr>
          <w:p>
            <w:r>
              <w:rPr>
                <w:rFonts w:ascii="Courier New" w:cs="Courier New" w:eastAsia="Courier New" w:hAnsi="Courier New"/>
                <w:b w:val="false"/>
                <w:bCs w:val="false"/>
                <w:color w:val="0F172A"/>
                <w:sz w:val="20"/>
                <w:szCs w:val="20"/>
              </w:rPr>
              <w:t xml:space="preserve">{ 'exists': { 'field': 'bytes' } }</w:t>
            </w:r>
          </w:p>
        </w:tc>
      </w:tr>
    </w:tbl>
    <w:p>
      <w:pPr>
        <w:pStyle w:val="Heading2"/>
      </w:pPr>
      <w:r>
        <w:rPr>
          <w:rFonts w:ascii="Cambria" w:cs="Cambria" w:eastAsia="Cambria" w:hAnsi="Cambria"/>
          <w:color w:val="B5176B"/>
        </w:rPr>
        <w:t xml:space="preserve">Logstash Pipeline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160"/>
        <w:gridCol w:w="3300"/>
      </w:tblGrid>
      <w:tr>
        <w:trPr>
          <w:tblHeader/>
        </w:trPr>
        <w:tc>
          <w:tcPr>
            <w:tcBorders>
              <w:top w:val="single" w:color="D9DEE6" w:sz="4"/>
              <w:left w:val="single" w:color="D9DEE6" w:sz="4"/>
              <w:bottom w:val="single" w:color="D9DEE6" w:sz="4"/>
              <w:right w:val="single" w:color="D9DEE6" w:sz="4"/>
            </w:tcBorders>
            <w:shd w:fill="0F172A" w:val="clear"/>
            <w:tcMar>
              <w:top w:type="dxa" w:w="80"/>
              <w:left w:type="dxa" w:w="120"/>
              <w:bottom w:type="dxa" w:w="80"/>
              <w:right w:type="dxa" w:w="120"/>
            </w:tcMar>
          </w:tcPr>
          <w:p>
            <w:r>
              <w:rPr>
                <w:b/>
                <w:bCs/>
                <w:color w:val="FFFFFF"/>
                <w:sz w:val="20"/>
                <w:szCs w:val="20"/>
              </w:rPr>
              <w:t xml:space="preserve">Term</w:t>
            </w:r>
          </w:p>
        </w:tc>
        <w:tc>
          <w:tcPr>
            <w:tcBorders>
              <w:top w:val="single" w:color="D9DEE6" w:sz="4"/>
              <w:left w:val="single" w:color="D9DEE6" w:sz="4"/>
              <w:bottom w:val="single" w:color="D9DEE6" w:sz="4"/>
              <w:right w:val="single" w:color="D9DEE6" w:sz="4"/>
            </w:tcBorders>
            <w:shd w:fill="0F172A" w:val="clear"/>
            <w:tcMar>
              <w:top w:type="dxa" w:w="80"/>
              <w:left w:type="dxa" w:w="120"/>
              <w:bottom w:type="dxa" w:w="80"/>
              <w:right w:type="dxa" w:w="120"/>
            </w:tcMar>
          </w:tcPr>
          <w:p>
            <w:r>
              <w:rPr>
                <w:b/>
                <w:bCs/>
                <w:color w:val="FFFFFF"/>
                <w:sz w:val="20"/>
                <w:szCs w:val="20"/>
              </w:rPr>
              <w:t xml:space="preserve">What It Means</w:t>
            </w:r>
          </w:p>
        </w:tc>
        <w:tc>
          <w:tcPr>
            <w:tcBorders>
              <w:top w:val="single" w:color="D9DEE6" w:sz="4"/>
              <w:left w:val="single" w:color="D9DEE6" w:sz="4"/>
              <w:bottom w:val="single" w:color="D9DEE6" w:sz="4"/>
              <w:right w:val="single" w:color="D9DEE6" w:sz="4"/>
            </w:tcBorders>
            <w:shd w:fill="0F172A" w:val="clear"/>
            <w:tcMar>
              <w:top w:type="dxa" w:w="80"/>
              <w:left w:type="dxa" w:w="120"/>
              <w:bottom w:type="dxa" w:w="80"/>
              <w:right w:type="dxa" w:w="120"/>
            </w:tcMar>
          </w:tcPr>
          <w:p>
            <w:r>
              <w:rPr>
                <w:b/>
                <w:bCs/>
                <w:color w:val="FFFFFF"/>
                <w:sz w:val="20"/>
                <w:szCs w:val="20"/>
              </w:rPr>
              <w:t xml:space="preserve">Example</w:t>
            </w:r>
          </w:p>
        </w:tc>
      </w:tr>
      <w:tr>
        <w:tc>
          <w:tcPr>
            <w:tcBorders>
              <w:top w:val="single" w:color="D9DEE6" w:sz="4"/>
              <w:left w:val="single" w:color="D9DEE6" w:sz="4"/>
              <w:bottom w:val="single" w:color="D9DEE6" w:sz="4"/>
              <w:right w:val="single" w:color="D9DEE6" w:sz="4"/>
            </w:tcBorders>
            <w:shd w:fill="F8FAFC" w:val="clear"/>
            <w:tcMar>
              <w:top w:type="dxa" w:w="80"/>
              <w:left w:type="dxa" w:w="120"/>
              <w:bottom w:type="dxa" w:w="80"/>
              <w:right w:type="dxa" w:w="120"/>
            </w:tcMar>
          </w:tcPr>
          <w:p>
            <w:r>
              <w:rPr>
                <w:rFonts w:ascii="Calibri" w:cs="Calibri" w:eastAsia="Calibri" w:hAnsi="Calibri"/>
                <w:b/>
                <w:bCs/>
                <w:color w:val="B5176B"/>
                <w:sz w:val="20"/>
                <w:szCs w:val="20"/>
              </w:rPr>
              <w:t xml:space="preserve">Pipeline</w:t>
            </w:r>
          </w:p>
        </w:tc>
        <w:tc>
          <w:tcPr>
            <w:tcBorders>
              <w:top w:val="single" w:color="D9DEE6" w:sz="4"/>
              <w:left w:val="single" w:color="D9DEE6" w:sz="4"/>
              <w:bottom w:val="single" w:color="D9DEE6" w:sz="4"/>
              <w:right w:val="single" w:color="D9DEE6" w:sz="4"/>
            </w:tcBorders>
            <w:shd w:fill="FFFFFF" w:val="clear"/>
            <w:tcMar>
              <w:top w:type="dxa" w:w="80"/>
              <w:left w:type="dxa" w:w="120"/>
              <w:bottom w:type="dxa" w:w="80"/>
              <w:right w:type="dxa" w:w="120"/>
            </w:tcMar>
          </w:tcPr>
          <w:p>
            <w:r>
              <w:rPr>
                <w:rFonts w:ascii="Calibri" w:cs="Calibri" w:eastAsia="Calibri" w:hAnsi="Calibri"/>
                <w:b w:val="false"/>
                <w:bCs w:val="false"/>
                <w:color w:val="0F172A"/>
                <w:sz w:val="20"/>
                <w:szCs w:val="20"/>
              </w:rPr>
              <w:t xml:space="preserve">A Logstash configuration that defines input → filter → output. Defined in a .conf file.</w:t>
            </w:r>
          </w:p>
        </w:tc>
        <w:tc>
          <w:tcPr>
            <w:tcBorders>
              <w:top w:val="single" w:color="D9DEE6" w:sz="4"/>
              <w:left w:val="single" w:color="D9DEE6" w:sz="4"/>
              <w:bottom w:val="single" w:color="D9DEE6" w:sz="4"/>
              <w:right w:val="single" w:color="D9DEE6" w:sz="4"/>
            </w:tcBorders>
            <w:shd w:fill="FFFFFF" w:val="clear"/>
            <w:tcMar>
              <w:top w:type="dxa" w:w="80"/>
              <w:left w:type="dxa" w:w="120"/>
              <w:bottom w:type="dxa" w:w="80"/>
              <w:right w:type="dxa" w:w="120"/>
            </w:tcMar>
          </w:tcPr>
          <w:p>
            <w:r>
              <w:rPr>
                <w:rFonts w:ascii="Courier New" w:cs="Courier New" w:eastAsia="Courier New" w:hAnsi="Courier New"/>
                <w:b w:val="false"/>
                <w:bCs w:val="false"/>
                <w:color w:val="0F172A"/>
                <w:sz w:val="20"/>
                <w:szCs w:val="20"/>
              </w:rPr>
              <w:t xml:space="preserve">apache.conf</w:t>
            </w:r>
          </w:p>
        </w:tc>
      </w:tr>
      <w:tr>
        <w:tc>
          <w:tcPr>
            <w:tcBorders>
              <w:top w:val="single" w:color="D9DEE6" w:sz="4"/>
              <w:left w:val="single" w:color="D9DEE6" w:sz="4"/>
              <w:bottom w:val="single" w:color="D9DEE6" w:sz="4"/>
              <w:right w:val="single" w:color="D9DEE6" w:sz="4"/>
            </w:tcBorders>
            <w:shd w:fill="F8FAFC" w:val="clear"/>
            <w:tcMar>
              <w:top w:type="dxa" w:w="80"/>
              <w:left w:type="dxa" w:w="120"/>
              <w:bottom w:type="dxa" w:w="80"/>
              <w:right w:type="dxa" w:w="120"/>
            </w:tcMar>
          </w:tcPr>
          <w:p>
            <w:r>
              <w:rPr>
                <w:rFonts w:ascii="Calibri" w:cs="Calibri" w:eastAsia="Calibri" w:hAnsi="Calibri"/>
                <w:b/>
                <w:bCs/>
                <w:color w:val="B5176B"/>
                <w:sz w:val="20"/>
                <w:szCs w:val="20"/>
              </w:rPr>
              <w:t xml:space="preserve">Input plugin</w:t>
            </w:r>
          </w:p>
        </w:tc>
        <w:tc>
          <w:tcPr>
            <w:tcBorders>
              <w:top w:val="single" w:color="D9DEE6" w:sz="4"/>
              <w:left w:val="single" w:color="D9DEE6" w:sz="4"/>
              <w:bottom w:val="single" w:color="D9DEE6" w:sz="4"/>
              <w:right w:val="single" w:color="D9DEE6" w:sz="4"/>
            </w:tcBorders>
            <w:shd w:fill="F8FAFC" w:val="clear"/>
            <w:tcMar>
              <w:top w:type="dxa" w:w="80"/>
              <w:left w:type="dxa" w:w="120"/>
              <w:bottom w:type="dxa" w:w="80"/>
              <w:right w:type="dxa" w:w="120"/>
            </w:tcMar>
          </w:tcPr>
          <w:p>
            <w:r>
              <w:rPr>
                <w:rFonts w:ascii="Calibri" w:cs="Calibri" w:eastAsia="Calibri" w:hAnsi="Calibri"/>
                <w:b w:val="false"/>
                <w:bCs w:val="false"/>
                <w:color w:val="0F172A"/>
                <w:sz w:val="20"/>
                <w:szCs w:val="20"/>
              </w:rPr>
              <w:t xml:space="preserve">Where Logstash reads data from. file, beats, http, stdin, jdbc are the most common.</w:t>
            </w:r>
          </w:p>
        </w:tc>
        <w:tc>
          <w:tcPr>
            <w:tcBorders>
              <w:top w:val="single" w:color="D9DEE6" w:sz="4"/>
              <w:left w:val="single" w:color="D9DEE6" w:sz="4"/>
              <w:bottom w:val="single" w:color="D9DEE6" w:sz="4"/>
              <w:right w:val="single" w:color="D9DEE6" w:sz="4"/>
            </w:tcBorders>
            <w:shd w:fill="F8FAFC" w:val="clear"/>
            <w:tcMar>
              <w:top w:type="dxa" w:w="80"/>
              <w:left w:type="dxa" w:w="120"/>
              <w:bottom w:type="dxa" w:w="80"/>
              <w:right w:type="dxa" w:w="120"/>
            </w:tcMar>
          </w:tcPr>
          <w:p>
            <w:r>
              <w:rPr>
                <w:rFonts w:ascii="Courier New" w:cs="Courier New" w:eastAsia="Courier New" w:hAnsi="Courier New"/>
                <w:b w:val="false"/>
                <w:bCs w:val="false"/>
                <w:color w:val="0F172A"/>
                <w:sz w:val="20"/>
                <w:szCs w:val="20"/>
              </w:rPr>
              <w:t xml:space="preserve">input { file { path =&gt; '/logs/*.log' } }</w:t>
            </w:r>
          </w:p>
        </w:tc>
      </w:tr>
      <w:tr>
        <w:tc>
          <w:tcPr>
            <w:tcBorders>
              <w:top w:val="single" w:color="D9DEE6" w:sz="4"/>
              <w:left w:val="single" w:color="D9DEE6" w:sz="4"/>
              <w:bottom w:val="single" w:color="D9DEE6" w:sz="4"/>
              <w:right w:val="single" w:color="D9DEE6" w:sz="4"/>
            </w:tcBorders>
            <w:shd w:fill="F8FAFC" w:val="clear"/>
            <w:tcMar>
              <w:top w:type="dxa" w:w="80"/>
              <w:left w:type="dxa" w:w="120"/>
              <w:bottom w:type="dxa" w:w="80"/>
              <w:right w:type="dxa" w:w="120"/>
            </w:tcMar>
          </w:tcPr>
          <w:p>
            <w:r>
              <w:rPr>
                <w:rFonts w:ascii="Calibri" w:cs="Calibri" w:eastAsia="Calibri" w:hAnsi="Calibri"/>
                <w:b/>
                <w:bCs/>
                <w:color w:val="B5176B"/>
                <w:sz w:val="20"/>
                <w:szCs w:val="20"/>
              </w:rPr>
              <w:t xml:space="preserve">Filter plugin</w:t>
            </w:r>
          </w:p>
        </w:tc>
        <w:tc>
          <w:tcPr>
            <w:tcBorders>
              <w:top w:val="single" w:color="D9DEE6" w:sz="4"/>
              <w:left w:val="single" w:color="D9DEE6" w:sz="4"/>
              <w:bottom w:val="single" w:color="D9DEE6" w:sz="4"/>
              <w:right w:val="single" w:color="D9DEE6" w:sz="4"/>
            </w:tcBorders>
            <w:shd w:fill="FFFFFF" w:val="clear"/>
            <w:tcMar>
              <w:top w:type="dxa" w:w="80"/>
              <w:left w:type="dxa" w:w="120"/>
              <w:bottom w:type="dxa" w:w="80"/>
              <w:right w:type="dxa" w:w="120"/>
            </w:tcMar>
          </w:tcPr>
          <w:p>
            <w:r>
              <w:rPr>
                <w:rFonts w:ascii="Calibri" w:cs="Calibri" w:eastAsia="Calibri" w:hAnsi="Calibri"/>
                <w:b w:val="false"/>
                <w:bCs w:val="false"/>
                <w:color w:val="0F172A"/>
                <w:sz w:val="20"/>
                <w:szCs w:val="20"/>
              </w:rPr>
              <w:t xml:space="preserve">Transforms events between input and output. grok, mutate, date, geoip, json are the main ones.</w:t>
            </w:r>
          </w:p>
        </w:tc>
        <w:tc>
          <w:tcPr>
            <w:tcBorders>
              <w:top w:val="single" w:color="D9DEE6" w:sz="4"/>
              <w:left w:val="single" w:color="D9DEE6" w:sz="4"/>
              <w:bottom w:val="single" w:color="D9DEE6" w:sz="4"/>
              <w:right w:val="single" w:color="D9DEE6" w:sz="4"/>
            </w:tcBorders>
            <w:shd w:fill="FFFFFF" w:val="clear"/>
            <w:tcMar>
              <w:top w:type="dxa" w:w="80"/>
              <w:left w:type="dxa" w:w="120"/>
              <w:bottom w:type="dxa" w:w="80"/>
              <w:right w:type="dxa" w:w="120"/>
            </w:tcMar>
          </w:tcPr>
          <w:p>
            <w:r>
              <w:rPr>
                <w:rFonts w:ascii="Courier New" w:cs="Courier New" w:eastAsia="Courier New" w:hAnsi="Courier New"/>
                <w:b w:val="false"/>
                <w:bCs w:val="false"/>
                <w:color w:val="0F172A"/>
                <w:sz w:val="20"/>
                <w:szCs w:val="20"/>
              </w:rPr>
              <w:t xml:space="preserve">filter { grok { ... } }</w:t>
            </w:r>
          </w:p>
        </w:tc>
      </w:tr>
      <w:tr>
        <w:tc>
          <w:tcPr>
            <w:tcBorders>
              <w:top w:val="single" w:color="D9DEE6" w:sz="4"/>
              <w:left w:val="single" w:color="D9DEE6" w:sz="4"/>
              <w:bottom w:val="single" w:color="D9DEE6" w:sz="4"/>
              <w:right w:val="single" w:color="D9DEE6" w:sz="4"/>
            </w:tcBorders>
            <w:shd w:fill="F8FAFC" w:val="clear"/>
            <w:tcMar>
              <w:top w:type="dxa" w:w="80"/>
              <w:left w:type="dxa" w:w="120"/>
              <w:bottom w:type="dxa" w:w="80"/>
              <w:right w:type="dxa" w:w="120"/>
            </w:tcMar>
          </w:tcPr>
          <w:p>
            <w:r>
              <w:rPr>
                <w:rFonts w:ascii="Calibri" w:cs="Calibri" w:eastAsia="Calibri" w:hAnsi="Calibri"/>
                <w:b/>
                <w:bCs/>
                <w:color w:val="B5176B"/>
                <w:sz w:val="20"/>
                <w:szCs w:val="20"/>
              </w:rPr>
              <w:t xml:space="preserve">Output plugin</w:t>
            </w:r>
          </w:p>
        </w:tc>
        <w:tc>
          <w:tcPr>
            <w:tcBorders>
              <w:top w:val="single" w:color="D9DEE6" w:sz="4"/>
              <w:left w:val="single" w:color="D9DEE6" w:sz="4"/>
              <w:bottom w:val="single" w:color="D9DEE6" w:sz="4"/>
              <w:right w:val="single" w:color="D9DEE6" w:sz="4"/>
            </w:tcBorders>
            <w:shd w:fill="F8FAFC" w:val="clear"/>
            <w:tcMar>
              <w:top w:type="dxa" w:w="80"/>
              <w:left w:type="dxa" w:w="120"/>
              <w:bottom w:type="dxa" w:w="80"/>
              <w:right w:type="dxa" w:w="120"/>
            </w:tcMar>
          </w:tcPr>
          <w:p>
            <w:r>
              <w:rPr>
                <w:rFonts w:ascii="Calibri" w:cs="Calibri" w:eastAsia="Calibri" w:hAnsi="Calibri"/>
                <w:b w:val="false"/>
                <w:bCs w:val="false"/>
                <w:color w:val="0F172A"/>
                <w:sz w:val="20"/>
                <w:szCs w:val="20"/>
              </w:rPr>
              <w:t xml:space="preserve">Where Logstash sends processed events. elasticsearch and stdout are used in training.</w:t>
            </w:r>
          </w:p>
        </w:tc>
        <w:tc>
          <w:tcPr>
            <w:tcBorders>
              <w:top w:val="single" w:color="D9DEE6" w:sz="4"/>
              <w:left w:val="single" w:color="D9DEE6" w:sz="4"/>
              <w:bottom w:val="single" w:color="D9DEE6" w:sz="4"/>
              <w:right w:val="single" w:color="D9DEE6" w:sz="4"/>
            </w:tcBorders>
            <w:shd w:fill="F8FAFC" w:val="clear"/>
            <w:tcMar>
              <w:top w:type="dxa" w:w="80"/>
              <w:left w:type="dxa" w:w="120"/>
              <w:bottom w:type="dxa" w:w="80"/>
              <w:right w:type="dxa" w:w="120"/>
            </w:tcMar>
          </w:tcPr>
          <w:p>
            <w:r>
              <w:rPr>
                <w:rFonts w:ascii="Courier New" w:cs="Courier New" w:eastAsia="Courier New" w:hAnsi="Courier New"/>
                <w:b w:val="false"/>
                <w:bCs w:val="false"/>
                <w:color w:val="0F172A"/>
                <w:sz w:val="20"/>
                <w:szCs w:val="20"/>
              </w:rPr>
              <w:t xml:space="preserve">output { elasticsearch { ... } }</w:t>
            </w:r>
          </w:p>
        </w:tc>
      </w:tr>
      <w:tr>
        <w:tc>
          <w:tcPr>
            <w:tcBorders>
              <w:top w:val="single" w:color="D9DEE6" w:sz="4"/>
              <w:left w:val="single" w:color="D9DEE6" w:sz="4"/>
              <w:bottom w:val="single" w:color="D9DEE6" w:sz="4"/>
              <w:right w:val="single" w:color="D9DEE6" w:sz="4"/>
            </w:tcBorders>
            <w:shd w:fill="F8FAFC" w:val="clear"/>
            <w:tcMar>
              <w:top w:type="dxa" w:w="80"/>
              <w:left w:type="dxa" w:w="120"/>
              <w:bottom w:type="dxa" w:w="80"/>
              <w:right w:type="dxa" w:w="120"/>
            </w:tcMar>
          </w:tcPr>
          <w:p>
            <w:r>
              <w:rPr>
                <w:rFonts w:ascii="Calibri" w:cs="Calibri" w:eastAsia="Calibri" w:hAnsi="Calibri"/>
                <w:b/>
                <w:bCs/>
                <w:color w:val="B5176B"/>
                <w:sz w:val="20"/>
                <w:szCs w:val="20"/>
              </w:rPr>
              <w:t xml:space="preserve">grok</w:t>
            </w:r>
          </w:p>
        </w:tc>
        <w:tc>
          <w:tcPr>
            <w:tcBorders>
              <w:top w:val="single" w:color="D9DEE6" w:sz="4"/>
              <w:left w:val="single" w:color="D9DEE6" w:sz="4"/>
              <w:bottom w:val="single" w:color="D9DEE6" w:sz="4"/>
              <w:right w:val="single" w:color="D9DEE6" w:sz="4"/>
            </w:tcBorders>
            <w:shd w:fill="FFFFFF" w:val="clear"/>
            <w:tcMar>
              <w:top w:type="dxa" w:w="80"/>
              <w:left w:type="dxa" w:w="120"/>
              <w:bottom w:type="dxa" w:w="80"/>
              <w:right w:type="dxa" w:w="120"/>
            </w:tcMar>
          </w:tcPr>
          <w:p>
            <w:r>
              <w:rPr>
                <w:rFonts w:ascii="Calibri" w:cs="Calibri" w:eastAsia="Calibri" w:hAnsi="Calibri"/>
                <w:b w:val="false"/>
                <w:bCs w:val="false"/>
                <w:color w:val="0F172A"/>
                <w:sz w:val="20"/>
                <w:szCs w:val="20"/>
              </w:rPr>
              <w:t xml:space="preserve">A filter that parses unstructured text into named fields using patterns. The most important Logstash skill.</w:t>
            </w:r>
          </w:p>
        </w:tc>
        <w:tc>
          <w:tcPr>
            <w:tcBorders>
              <w:top w:val="single" w:color="D9DEE6" w:sz="4"/>
              <w:left w:val="single" w:color="D9DEE6" w:sz="4"/>
              <w:bottom w:val="single" w:color="D9DEE6" w:sz="4"/>
              <w:right w:val="single" w:color="D9DEE6" w:sz="4"/>
            </w:tcBorders>
            <w:shd w:fill="FFFFFF" w:val="clear"/>
            <w:tcMar>
              <w:top w:type="dxa" w:w="80"/>
              <w:left w:type="dxa" w:w="120"/>
              <w:bottom w:type="dxa" w:w="80"/>
              <w:right w:type="dxa" w:w="120"/>
            </w:tcMar>
          </w:tcPr>
          <w:p>
            <w:r>
              <w:rPr>
                <w:rFonts w:ascii="Courier New" w:cs="Courier New" w:eastAsia="Courier New" w:hAnsi="Courier New"/>
                <w:b w:val="false"/>
                <w:bCs w:val="false"/>
                <w:color w:val="0F172A"/>
                <w:sz w:val="20"/>
                <w:szCs w:val="20"/>
              </w:rPr>
              <w:t xml:space="preserve">grok { match =&gt; { 'message' =&gt; '%{COMBINEDAPACHELOG}' } }</w:t>
            </w:r>
          </w:p>
        </w:tc>
      </w:tr>
      <w:tr>
        <w:tc>
          <w:tcPr>
            <w:tcBorders>
              <w:top w:val="single" w:color="D9DEE6" w:sz="4"/>
              <w:left w:val="single" w:color="D9DEE6" w:sz="4"/>
              <w:bottom w:val="single" w:color="D9DEE6" w:sz="4"/>
              <w:right w:val="single" w:color="D9DEE6" w:sz="4"/>
            </w:tcBorders>
            <w:shd w:fill="F8FAFC" w:val="clear"/>
            <w:tcMar>
              <w:top w:type="dxa" w:w="80"/>
              <w:left w:type="dxa" w:w="120"/>
              <w:bottom w:type="dxa" w:w="80"/>
              <w:right w:type="dxa" w:w="120"/>
            </w:tcMar>
          </w:tcPr>
          <w:p>
            <w:r>
              <w:rPr>
                <w:rFonts w:ascii="Calibri" w:cs="Calibri" w:eastAsia="Calibri" w:hAnsi="Calibri"/>
                <w:b/>
                <w:bCs/>
                <w:color w:val="B5176B"/>
                <w:sz w:val="20"/>
                <w:szCs w:val="20"/>
              </w:rPr>
              <w:t xml:space="preserve">COMBINEDAPACHELOG</w:t>
            </w:r>
          </w:p>
        </w:tc>
        <w:tc>
          <w:tcPr>
            <w:tcBorders>
              <w:top w:val="single" w:color="D9DEE6" w:sz="4"/>
              <w:left w:val="single" w:color="D9DEE6" w:sz="4"/>
              <w:bottom w:val="single" w:color="D9DEE6" w:sz="4"/>
              <w:right w:val="single" w:color="D9DEE6" w:sz="4"/>
            </w:tcBorders>
            <w:shd w:fill="F8FAFC" w:val="clear"/>
            <w:tcMar>
              <w:top w:type="dxa" w:w="80"/>
              <w:left w:type="dxa" w:w="120"/>
              <w:bottom w:type="dxa" w:w="80"/>
              <w:right w:type="dxa" w:w="120"/>
            </w:tcMar>
          </w:tcPr>
          <w:p>
            <w:r>
              <w:rPr>
                <w:rFonts w:ascii="Calibri" w:cs="Calibri" w:eastAsia="Calibri" w:hAnsi="Calibri"/>
                <w:b w:val="false"/>
                <w:bCs w:val="false"/>
                <w:color w:val="0F172A"/>
                <w:sz w:val="20"/>
                <w:szCs w:val="20"/>
              </w:rPr>
              <w:t xml:space="preserve">A built-in grok pattern that parses the Apache/nginx combined log format — extracts IP, timestamp, method, URL, status, bytes.</w:t>
            </w:r>
          </w:p>
        </w:tc>
        <w:tc>
          <w:tcPr>
            <w:tcBorders>
              <w:top w:val="single" w:color="D9DEE6" w:sz="4"/>
              <w:left w:val="single" w:color="D9DEE6" w:sz="4"/>
              <w:bottom w:val="single" w:color="D9DEE6" w:sz="4"/>
              <w:right w:val="single" w:color="D9DEE6" w:sz="4"/>
            </w:tcBorders>
            <w:shd w:fill="F8FAFC" w:val="clear"/>
            <w:tcMar>
              <w:top w:type="dxa" w:w="80"/>
              <w:left w:type="dxa" w:w="120"/>
              <w:bottom w:type="dxa" w:w="80"/>
              <w:right w:type="dxa" w:w="120"/>
            </w:tcMar>
          </w:tcPr>
          <w:p>
            <w:r>
              <w:rPr>
                <w:rFonts w:ascii="Courier New" w:cs="Courier New" w:eastAsia="Courier New" w:hAnsi="Courier New"/>
                <w:b w:val="false"/>
                <w:bCs w:val="false"/>
                <w:color w:val="0F172A"/>
                <w:sz w:val="20"/>
                <w:szCs w:val="20"/>
              </w:rPr>
              <w:t xml:space="preserve">'%{COMBINEDAPACHELOG}'</w:t>
            </w:r>
          </w:p>
        </w:tc>
      </w:tr>
      <w:tr>
        <w:tc>
          <w:tcPr>
            <w:tcBorders>
              <w:top w:val="single" w:color="D9DEE6" w:sz="4"/>
              <w:left w:val="single" w:color="D9DEE6" w:sz="4"/>
              <w:bottom w:val="single" w:color="D9DEE6" w:sz="4"/>
              <w:right w:val="single" w:color="D9DEE6" w:sz="4"/>
            </w:tcBorders>
            <w:shd w:fill="F8FAFC" w:val="clear"/>
            <w:tcMar>
              <w:top w:type="dxa" w:w="80"/>
              <w:left w:type="dxa" w:w="120"/>
              <w:bottom w:type="dxa" w:w="80"/>
              <w:right w:type="dxa" w:w="120"/>
            </w:tcMar>
          </w:tcPr>
          <w:p>
            <w:r>
              <w:rPr>
                <w:rFonts w:ascii="Calibri" w:cs="Calibri" w:eastAsia="Calibri" w:hAnsi="Calibri"/>
                <w:b/>
                <w:bCs/>
                <w:color w:val="B5176B"/>
                <w:sz w:val="20"/>
                <w:szCs w:val="20"/>
              </w:rPr>
              <w:t xml:space="preserve">mutate</w:t>
            </w:r>
          </w:p>
        </w:tc>
        <w:tc>
          <w:tcPr>
            <w:tcBorders>
              <w:top w:val="single" w:color="D9DEE6" w:sz="4"/>
              <w:left w:val="single" w:color="D9DEE6" w:sz="4"/>
              <w:bottom w:val="single" w:color="D9DEE6" w:sz="4"/>
              <w:right w:val="single" w:color="D9DEE6" w:sz="4"/>
            </w:tcBorders>
            <w:shd w:fill="FFFFFF" w:val="clear"/>
            <w:tcMar>
              <w:top w:type="dxa" w:w="80"/>
              <w:left w:type="dxa" w:w="120"/>
              <w:bottom w:type="dxa" w:w="80"/>
              <w:right w:type="dxa" w:w="120"/>
            </w:tcMar>
          </w:tcPr>
          <w:p>
            <w:r>
              <w:rPr>
                <w:rFonts w:ascii="Calibri" w:cs="Calibri" w:eastAsia="Calibri" w:hAnsi="Calibri"/>
                <w:b w:val="false"/>
                <w:bCs w:val="false"/>
                <w:color w:val="0F172A"/>
                <w:sz w:val="20"/>
                <w:szCs w:val="20"/>
              </w:rPr>
              <w:t xml:space="preserve">A filter that modifies fields — rename, remove, convert types, add new fields.</w:t>
            </w:r>
          </w:p>
        </w:tc>
        <w:tc>
          <w:tcPr>
            <w:tcBorders>
              <w:top w:val="single" w:color="D9DEE6" w:sz="4"/>
              <w:left w:val="single" w:color="D9DEE6" w:sz="4"/>
              <w:bottom w:val="single" w:color="D9DEE6" w:sz="4"/>
              <w:right w:val="single" w:color="D9DEE6" w:sz="4"/>
            </w:tcBorders>
            <w:shd w:fill="FFFFFF" w:val="clear"/>
            <w:tcMar>
              <w:top w:type="dxa" w:w="80"/>
              <w:left w:type="dxa" w:w="120"/>
              <w:bottom w:type="dxa" w:w="80"/>
              <w:right w:type="dxa" w:w="120"/>
            </w:tcMar>
          </w:tcPr>
          <w:p>
            <w:r>
              <w:rPr>
                <w:rFonts w:ascii="Courier New" w:cs="Courier New" w:eastAsia="Courier New" w:hAnsi="Courier New"/>
                <w:b w:val="false"/>
                <w:bCs w:val="false"/>
                <w:color w:val="0F172A"/>
                <w:sz w:val="20"/>
                <w:szCs w:val="20"/>
              </w:rPr>
              <w:t xml:space="preserve">mutate { convert =&gt; { 'response' =&gt; 'integer' } }</w:t>
            </w:r>
          </w:p>
        </w:tc>
      </w:tr>
      <w:tr>
        <w:tc>
          <w:tcPr>
            <w:tcBorders>
              <w:top w:val="single" w:color="D9DEE6" w:sz="4"/>
              <w:left w:val="single" w:color="D9DEE6" w:sz="4"/>
              <w:bottom w:val="single" w:color="D9DEE6" w:sz="4"/>
              <w:right w:val="single" w:color="D9DEE6" w:sz="4"/>
            </w:tcBorders>
            <w:shd w:fill="F8FAFC" w:val="clear"/>
            <w:tcMar>
              <w:top w:type="dxa" w:w="80"/>
              <w:left w:type="dxa" w:w="120"/>
              <w:bottom w:type="dxa" w:w="80"/>
              <w:right w:type="dxa" w:w="120"/>
            </w:tcMar>
          </w:tcPr>
          <w:p>
            <w:r>
              <w:rPr>
                <w:rFonts w:ascii="Calibri" w:cs="Calibri" w:eastAsia="Calibri" w:hAnsi="Calibri"/>
                <w:b/>
                <w:bCs/>
                <w:color w:val="B5176B"/>
                <w:sz w:val="20"/>
                <w:szCs w:val="20"/>
              </w:rPr>
              <w:t xml:space="preserve">date</w:t>
            </w:r>
          </w:p>
        </w:tc>
        <w:tc>
          <w:tcPr>
            <w:tcBorders>
              <w:top w:val="single" w:color="D9DEE6" w:sz="4"/>
              <w:left w:val="single" w:color="D9DEE6" w:sz="4"/>
              <w:bottom w:val="single" w:color="D9DEE6" w:sz="4"/>
              <w:right w:val="single" w:color="D9DEE6" w:sz="4"/>
            </w:tcBorders>
            <w:shd w:fill="F8FAFC" w:val="clear"/>
            <w:tcMar>
              <w:top w:type="dxa" w:w="80"/>
              <w:left w:type="dxa" w:w="120"/>
              <w:bottom w:type="dxa" w:w="80"/>
              <w:right w:type="dxa" w:w="120"/>
            </w:tcMar>
          </w:tcPr>
          <w:p>
            <w:r>
              <w:rPr>
                <w:rFonts w:ascii="Calibri" w:cs="Calibri" w:eastAsia="Calibri" w:hAnsi="Calibri"/>
                <w:b w:val="false"/>
                <w:bCs w:val="false"/>
                <w:color w:val="0F172A"/>
                <w:sz w:val="20"/>
                <w:szCs w:val="20"/>
              </w:rPr>
              <w:t xml:space="preserve">A filter that parses a string timestamp into @timestamp — the official Elasticsearch time field.</w:t>
            </w:r>
          </w:p>
        </w:tc>
        <w:tc>
          <w:tcPr>
            <w:tcBorders>
              <w:top w:val="single" w:color="D9DEE6" w:sz="4"/>
              <w:left w:val="single" w:color="D9DEE6" w:sz="4"/>
              <w:bottom w:val="single" w:color="D9DEE6" w:sz="4"/>
              <w:right w:val="single" w:color="D9DEE6" w:sz="4"/>
            </w:tcBorders>
            <w:shd w:fill="F8FAFC" w:val="clear"/>
            <w:tcMar>
              <w:top w:type="dxa" w:w="80"/>
              <w:left w:type="dxa" w:w="120"/>
              <w:bottom w:type="dxa" w:w="80"/>
              <w:right w:type="dxa" w:w="120"/>
            </w:tcMar>
          </w:tcPr>
          <w:p>
            <w:r>
              <w:rPr>
                <w:rFonts w:ascii="Courier New" w:cs="Courier New" w:eastAsia="Courier New" w:hAnsi="Courier New"/>
                <w:b w:val="false"/>
                <w:bCs w:val="false"/>
                <w:color w:val="0F172A"/>
                <w:sz w:val="20"/>
                <w:szCs w:val="20"/>
              </w:rPr>
              <w:t xml:space="preserve">date { match =&gt; ['timestamp', 'dd/MMM/yyyy:HH:mm:ss Z'] }</w:t>
            </w:r>
          </w:p>
        </w:tc>
      </w:tr>
      <w:tr>
        <w:tc>
          <w:tcPr>
            <w:tcBorders>
              <w:top w:val="single" w:color="D9DEE6" w:sz="4"/>
              <w:left w:val="single" w:color="D9DEE6" w:sz="4"/>
              <w:bottom w:val="single" w:color="D9DEE6" w:sz="4"/>
              <w:right w:val="single" w:color="D9DEE6" w:sz="4"/>
            </w:tcBorders>
            <w:shd w:fill="F8FAFC" w:val="clear"/>
            <w:tcMar>
              <w:top w:type="dxa" w:w="80"/>
              <w:left w:type="dxa" w:w="120"/>
              <w:bottom w:type="dxa" w:w="80"/>
              <w:right w:type="dxa" w:w="120"/>
            </w:tcMar>
          </w:tcPr>
          <w:p>
            <w:r>
              <w:rPr>
                <w:rFonts w:ascii="Calibri" w:cs="Calibri" w:eastAsia="Calibri" w:hAnsi="Calibri"/>
                <w:b/>
                <w:bCs/>
                <w:color w:val="B5176B"/>
                <w:sz w:val="20"/>
                <w:szCs w:val="20"/>
              </w:rPr>
              <w:t xml:space="preserve">sincedb</w:t>
            </w:r>
          </w:p>
        </w:tc>
        <w:tc>
          <w:tcPr>
            <w:tcBorders>
              <w:top w:val="single" w:color="D9DEE6" w:sz="4"/>
              <w:left w:val="single" w:color="D9DEE6" w:sz="4"/>
              <w:bottom w:val="single" w:color="D9DEE6" w:sz="4"/>
              <w:right w:val="single" w:color="D9DEE6" w:sz="4"/>
            </w:tcBorders>
            <w:shd w:fill="FFFFFF" w:val="clear"/>
            <w:tcMar>
              <w:top w:type="dxa" w:w="80"/>
              <w:left w:type="dxa" w:w="120"/>
              <w:bottom w:type="dxa" w:w="80"/>
              <w:right w:type="dxa" w:w="120"/>
            </w:tcMar>
          </w:tcPr>
          <w:p>
            <w:r>
              <w:rPr>
                <w:rFonts w:ascii="Calibri" w:cs="Calibri" w:eastAsia="Calibri" w:hAnsi="Calibri"/>
                <w:b w:val="false"/>
                <w:bCs w:val="false"/>
                <w:color w:val="0F172A"/>
                <w:sz w:val="20"/>
                <w:szCs w:val="20"/>
              </w:rPr>
              <w:t xml:space="preserve">A file Logstash uses to remember how far it has read in a log file. Set to /dev/null in training to always re-read from the beginning.</w:t>
            </w:r>
          </w:p>
        </w:tc>
        <w:tc>
          <w:tcPr>
            <w:tcBorders>
              <w:top w:val="single" w:color="D9DEE6" w:sz="4"/>
              <w:left w:val="single" w:color="D9DEE6" w:sz="4"/>
              <w:bottom w:val="single" w:color="D9DEE6" w:sz="4"/>
              <w:right w:val="single" w:color="D9DEE6" w:sz="4"/>
            </w:tcBorders>
            <w:shd w:fill="FFFFFF" w:val="clear"/>
            <w:tcMar>
              <w:top w:type="dxa" w:w="80"/>
              <w:left w:type="dxa" w:w="120"/>
              <w:bottom w:type="dxa" w:w="80"/>
              <w:right w:type="dxa" w:w="120"/>
            </w:tcMar>
          </w:tcPr>
          <w:p>
            <w:r>
              <w:rPr>
                <w:rFonts w:ascii="Courier New" w:cs="Courier New" w:eastAsia="Courier New" w:hAnsi="Courier New"/>
                <w:b w:val="false"/>
                <w:bCs w:val="false"/>
                <w:color w:val="0F172A"/>
                <w:sz w:val="20"/>
                <w:szCs w:val="20"/>
              </w:rPr>
              <w:t xml:space="preserve">sincedb_path =&gt; '/dev/null'</w:t>
            </w:r>
          </w:p>
        </w:tc>
      </w:tr>
      <w:tr>
        <w:tc>
          <w:tcPr>
            <w:tcBorders>
              <w:top w:val="single" w:color="D9DEE6" w:sz="4"/>
              <w:left w:val="single" w:color="D9DEE6" w:sz="4"/>
              <w:bottom w:val="single" w:color="D9DEE6" w:sz="4"/>
              <w:right w:val="single" w:color="D9DEE6" w:sz="4"/>
            </w:tcBorders>
            <w:shd w:fill="F8FAFC" w:val="clear"/>
            <w:tcMar>
              <w:top w:type="dxa" w:w="80"/>
              <w:left w:type="dxa" w:w="120"/>
              <w:bottom w:type="dxa" w:w="80"/>
              <w:right w:type="dxa" w:w="120"/>
            </w:tcMar>
          </w:tcPr>
          <w:p>
            <w:r>
              <w:rPr>
                <w:rFonts w:ascii="Calibri" w:cs="Calibri" w:eastAsia="Calibri" w:hAnsi="Calibri"/>
                <w:b/>
                <w:bCs/>
                <w:color w:val="B5176B"/>
                <w:sz w:val="20"/>
                <w:szCs w:val="20"/>
              </w:rPr>
              <w:t xml:space="preserve">rubydebug</w:t>
            </w:r>
          </w:p>
        </w:tc>
        <w:tc>
          <w:tcPr>
            <w:tcBorders>
              <w:top w:val="single" w:color="D9DEE6" w:sz="4"/>
              <w:left w:val="single" w:color="D9DEE6" w:sz="4"/>
              <w:bottom w:val="single" w:color="D9DEE6" w:sz="4"/>
              <w:right w:val="single" w:color="D9DEE6" w:sz="4"/>
            </w:tcBorders>
            <w:shd w:fill="F8FAFC" w:val="clear"/>
            <w:tcMar>
              <w:top w:type="dxa" w:w="80"/>
              <w:left w:type="dxa" w:w="120"/>
              <w:bottom w:type="dxa" w:w="80"/>
              <w:right w:type="dxa" w:w="120"/>
            </w:tcMar>
          </w:tcPr>
          <w:p>
            <w:r>
              <w:rPr>
                <w:rFonts w:ascii="Calibri" w:cs="Calibri" w:eastAsia="Calibri" w:hAnsi="Calibri"/>
                <w:b w:val="false"/>
                <w:bCs w:val="false"/>
                <w:color w:val="0F172A"/>
                <w:sz w:val="20"/>
                <w:szCs w:val="20"/>
              </w:rPr>
              <w:t xml:space="preserve">A Logstash codec that pretty-prints events as formatted JSON to the console. Essential for debugging pipelines.</w:t>
            </w:r>
          </w:p>
        </w:tc>
        <w:tc>
          <w:tcPr>
            <w:tcBorders>
              <w:top w:val="single" w:color="D9DEE6" w:sz="4"/>
              <w:left w:val="single" w:color="D9DEE6" w:sz="4"/>
              <w:bottom w:val="single" w:color="D9DEE6" w:sz="4"/>
              <w:right w:val="single" w:color="D9DEE6" w:sz="4"/>
            </w:tcBorders>
            <w:shd w:fill="F8FAFC" w:val="clear"/>
            <w:tcMar>
              <w:top w:type="dxa" w:w="80"/>
              <w:left w:type="dxa" w:w="120"/>
              <w:bottom w:type="dxa" w:w="80"/>
              <w:right w:type="dxa" w:w="120"/>
            </w:tcMar>
          </w:tcPr>
          <w:p>
            <w:r>
              <w:rPr>
                <w:rFonts w:ascii="Courier New" w:cs="Courier New" w:eastAsia="Courier New" w:hAnsi="Courier New"/>
                <w:b w:val="false"/>
                <w:bCs w:val="false"/>
                <w:color w:val="0F172A"/>
                <w:sz w:val="20"/>
                <w:szCs w:val="20"/>
              </w:rPr>
              <w:t xml:space="preserve">stdout { codec =&gt; rubydebug }</w:t>
            </w:r>
          </w:p>
        </w:tc>
      </w:tr>
    </w:tbl>
    <w:p>
      <w:pPr>
        <w:pStyle w:val="Heading2"/>
      </w:pPr>
      <w:r>
        <w:rPr>
          <w:rFonts w:ascii="Cambria" w:cs="Cambria" w:eastAsia="Cambria" w:hAnsi="Cambria"/>
          <w:color w:val="5B21B6"/>
        </w:rPr>
        <w:t xml:space="preserve">Kibana Features &amp; KQL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160"/>
        <w:gridCol w:w="3300"/>
      </w:tblGrid>
      <w:tr>
        <w:trPr>
          <w:tblHeader/>
        </w:trPr>
        <w:tc>
          <w:tcPr>
            <w:tcBorders>
              <w:top w:val="single" w:color="D9DEE6" w:sz="4"/>
              <w:left w:val="single" w:color="D9DEE6" w:sz="4"/>
              <w:bottom w:val="single" w:color="D9DEE6" w:sz="4"/>
              <w:right w:val="single" w:color="D9DEE6" w:sz="4"/>
            </w:tcBorders>
            <w:shd w:fill="0F172A" w:val="clear"/>
            <w:tcMar>
              <w:top w:type="dxa" w:w="80"/>
              <w:left w:type="dxa" w:w="120"/>
              <w:bottom w:type="dxa" w:w="80"/>
              <w:right w:type="dxa" w:w="120"/>
            </w:tcMar>
          </w:tcPr>
          <w:p>
            <w:r>
              <w:rPr>
                <w:b/>
                <w:bCs/>
                <w:color w:val="FFFFFF"/>
                <w:sz w:val="20"/>
                <w:szCs w:val="20"/>
              </w:rPr>
              <w:t xml:space="preserve">Term</w:t>
            </w:r>
          </w:p>
        </w:tc>
        <w:tc>
          <w:tcPr>
            <w:tcBorders>
              <w:top w:val="single" w:color="D9DEE6" w:sz="4"/>
              <w:left w:val="single" w:color="D9DEE6" w:sz="4"/>
              <w:bottom w:val="single" w:color="D9DEE6" w:sz="4"/>
              <w:right w:val="single" w:color="D9DEE6" w:sz="4"/>
            </w:tcBorders>
            <w:shd w:fill="0F172A" w:val="clear"/>
            <w:tcMar>
              <w:top w:type="dxa" w:w="80"/>
              <w:left w:type="dxa" w:w="120"/>
              <w:bottom w:type="dxa" w:w="80"/>
              <w:right w:type="dxa" w:w="120"/>
            </w:tcMar>
          </w:tcPr>
          <w:p>
            <w:r>
              <w:rPr>
                <w:b/>
                <w:bCs/>
                <w:color w:val="FFFFFF"/>
                <w:sz w:val="20"/>
                <w:szCs w:val="20"/>
              </w:rPr>
              <w:t xml:space="preserve">What It Means</w:t>
            </w:r>
          </w:p>
        </w:tc>
        <w:tc>
          <w:tcPr>
            <w:tcBorders>
              <w:top w:val="single" w:color="D9DEE6" w:sz="4"/>
              <w:left w:val="single" w:color="D9DEE6" w:sz="4"/>
              <w:bottom w:val="single" w:color="D9DEE6" w:sz="4"/>
              <w:right w:val="single" w:color="D9DEE6" w:sz="4"/>
            </w:tcBorders>
            <w:shd w:fill="0F172A" w:val="clear"/>
            <w:tcMar>
              <w:top w:type="dxa" w:w="80"/>
              <w:left w:type="dxa" w:w="120"/>
              <w:bottom w:type="dxa" w:w="80"/>
              <w:right w:type="dxa" w:w="120"/>
            </w:tcMar>
          </w:tcPr>
          <w:p>
            <w:r>
              <w:rPr>
                <w:b/>
                <w:bCs/>
                <w:color w:val="FFFFFF"/>
                <w:sz w:val="20"/>
                <w:szCs w:val="20"/>
              </w:rPr>
              <w:t xml:space="preserve">Example</w:t>
            </w:r>
          </w:p>
        </w:tc>
      </w:tr>
      <w:tr>
        <w:tc>
          <w:tcPr>
            <w:tcBorders>
              <w:top w:val="single" w:color="D9DEE6" w:sz="4"/>
              <w:left w:val="single" w:color="D9DEE6" w:sz="4"/>
              <w:bottom w:val="single" w:color="D9DEE6" w:sz="4"/>
              <w:right w:val="single" w:color="D9DEE6" w:sz="4"/>
            </w:tcBorders>
            <w:shd w:fill="F8FAFC" w:val="clear"/>
            <w:tcMar>
              <w:top w:type="dxa" w:w="80"/>
              <w:left w:type="dxa" w:w="120"/>
              <w:bottom w:type="dxa" w:w="80"/>
              <w:right w:type="dxa" w:w="120"/>
            </w:tcMar>
          </w:tcPr>
          <w:p>
            <w:r>
              <w:rPr>
                <w:rFonts w:ascii="Calibri" w:cs="Calibri" w:eastAsia="Calibri" w:hAnsi="Calibri"/>
                <w:b/>
                <w:bCs/>
                <w:color w:val="5B21B6"/>
                <w:sz w:val="20"/>
                <w:szCs w:val="20"/>
              </w:rPr>
              <w:t xml:space="preserve">Data View</w:t>
            </w:r>
          </w:p>
        </w:tc>
        <w:tc>
          <w:tcPr>
            <w:tcBorders>
              <w:top w:val="single" w:color="D9DEE6" w:sz="4"/>
              <w:left w:val="single" w:color="D9DEE6" w:sz="4"/>
              <w:bottom w:val="single" w:color="D9DEE6" w:sz="4"/>
              <w:right w:val="single" w:color="D9DEE6" w:sz="4"/>
            </w:tcBorders>
            <w:shd w:fill="FFFFFF" w:val="clear"/>
            <w:tcMar>
              <w:top w:type="dxa" w:w="80"/>
              <w:left w:type="dxa" w:w="120"/>
              <w:bottom w:type="dxa" w:w="80"/>
              <w:right w:type="dxa" w:w="120"/>
            </w:tcMar>
          </w:tcPr>
          <w:p>
            <w:r>
              <w:rPr>
                <w:rFonts w:ascii="Calibri" w:cs="Calibri" w:eastAsia="Calibri" w:hAnsi="Calibri"/>
                <w:b w:val="false"/>
                <w:bCs w:val="false"/>
                <w:color w:val="0F172A"/>
                <w:sz w:val="20"/>
                <w:szCs w:val="20"/>
              </w:rPr>
              <w:t xml:space="preserve">Tells Kibana which Elasticsearch index to read and which field is the timestamp. Previously called Index Pattern.</w:t>
            </w:r>
          </w:p>
        </w:tc>
        <w:tc>
          <w:tcPr>
            <w:tcBorders>
              <w:top w:val="single" w:color="D9DEE6" w:sz="4"/>
              <w:left w:val="single" w:color="D9DEE6" w:sz="4"/>
              <w:bottom w:val="single" w:color="D9DEE6" w:sz="4"/>
              <w:right w:val="single" w:color="D9DEE6" w:sz="4"/>
            </w:tcBorders>
            <w:shd w:fill="FFFFFF" w:val="clear"/>
            <w:tcMar>
              <w:top w:type="dxa" w:w="80"/>
              <w:left w:type="dxa" w:w="120"/>
              <w:bottom w:type="dxa" w:w="80"/>
              <w:right w:type="dxa" w:w="120"/>
            </w:tcMar>
          </w:tcPr>
          <w:p>
            <w:r>
              <w:rPr>
                <w:rFonts w:ascii="Courier New" w:cs="Courier New" w:eastAsia="Courier New" w:hAnsi="Courier New"/>
                <w:b w:val="false"/>
                <w:bCs w:val="false"/>
                <w:color w:val="0F172A"/>
                <w:sz w:val="20"/>
                <w:szCs w:val="20"/>
              </w:rPr>
              <w:t xml:space="preserve">apache-logs-*</w:t>
            </w:r>
          </w:p>
        </w:tc>
      </w:tr>
      <w:tr>
        <w:tc>
          <w:tcPr>
            <w:tcBorders>
              <w:top w:val="single" w:color="D9DEE6" w:sz="4"/>
              <w:left w:val="single" w:color="D9DEE6" w:sz="4"/>
              <w:bottom w:val="single" w:color="D9DEE6" w:sz="4"/>
              <w:right w:val="single" w:color="D9DEE6" w:sz="4"/>
            </w:tcBorders>
            <w:shd w:fill="F8FAFC" w:val="clear"/>
            <w:tcMar>
              <w:top w:type="dxa" w:w="80"/>
              <w:left w:type="dxa" w:w="120"/>
              <w:bottom w:type="dxa" w:w="80"/>
              <w:right w:type="dxa" w:w="120"/>
            </w:tcMar>
          </w:tcPr>
          <w:p>
            <w:r>
              <w:rPr>
                <w:rFonts w:ascii="Calibri" w:cs="Calibri" w:eastAsia="Calibri" w:hAnsi="Calibri"/>
                <w:b/>
                <w:bCs/>
                <w:color w:val="5B21B6"/>
                <w:sz w:val="20"/>
                <w:szCs w:val="20"/>
              </w:rPr>
              <w:t xml:space="preserve">Discover</w:t>
            </w:r>
          </w:p>
        </w:tc>
        <w:tc>
          <w:tcPr>
            <w:tcBorders>
              <w:top w:val="single" w:color="D9DEE6" w:sz="4"/>
              <w:left w:val="single" w:color="D9DEE6" w:sz="4"/>
              <w:bottom w:val="single" w:color="D9DEE6" w:sz="4"/>
              <w:right w:val="single" w:color="D9DEE6" w:sz="4"/>
            </w:tcBorders>
            <w:shd w:fill="F8FAFC" w:val="clear"/>
            <w:tcMar>
              <w:top w:type="dxa" w:w="80"/>
              <w:left w:type="dxa" w:w="120"/>
              <w:bottom w:type="dxa" w:w="80"/>
              <w:right w:type="dxa" w:w="120"/>
            </w:tcMar>
          </w:tcPr>
          <w:p>
            <w:r>
              <w:rPr>
                <w:rFonts w:ascii="Calibri" w:cs="Calibri" w:eastAsia="Calibri" w:hAnsi="Calibri"/>
                <w:b w:val="false"/>
                <w:bCs w:val="false"/>
                <w:color w:val="0F172A"/>
                <w:sz w:val="20"/>
                <w:szCs w:val="20"/>
              </w:rPr>
              <w:t xml:space="preserve">Kibana's search interface. Shows documents matching a query on a time histogram. Starting point for log investigation.</w:t>
            </w:r>
          </w:p>
        </w:tc>
        <w:tc>
          <w:tcPr>
            <w:tcBorders>
              <w:top w:val="single" w:color="D9DEE6" w:sz="4"/>
              <w:left w:val="single" w:color="D9DEE6" w:sz="4"/>
              <w:bottom w:val="single" w:color="D9DEE6" w:sz="4"/>
              <w:right w:val="single" w:color="D9DEE6" w:sz="4"/>
            </w:tcBorders>
            <w:shd w:fill="F8FAFC" w:val="clear"/>
            <w:tcMar>
              <w:top w:type="dxa" w:w="80"/>
              <w:left w:type="dxa" w:w="120"/>
              <w:bottom w:type="dxa" w:w="80"/>
              <w:right w:type="dxa" w:w="120"/>
            </w:tcMar>
          </w:tcPr>
          <w:p>
            <w:r>
              <w:rPr>
                <w:rFonts w:ascii="Courier New" w:cs="Courier New" w:eastAsia="Courier New" w:hAnsi="Courier New"/>
                <w:b w:val="false"/>
                <w:bCs w:val="false"/>
                <w:color w:val="0F172A"/>
                <w:sz w:val="20"/>
                <w:szCs w:val="20"/>
              </w:rPr>
              <w:t xml:space="preserve">☰ → Discover</w:t>
            </w:r>
          </w:p>
        </w:tc>
      </w:tr>
      <w:tr>
        <w:tc>
          <w:tcPr>
            <w:tcBorders>
              <w:top w:val="single" w:color="D9DEE6" w:sz="4"/>
              <w:left w:val="single" w:color="D9DEE6" w:sz="4"/>
              <w:bottom w:val="single" w:color="D9DEE6" w:sz="4"/>
              <w:right w:val="single" w:color="D9DEE6" w:sz="4"/>
            </w:tcBorders>
            <w:shd w:fill="F8FAFC" w:val="clear"/>
            <w:tcMar>
              <w:top w:type="dxa" w:w="80"/>
              <w:left w:type="dxa" w:w="120"/>
              <w:bottom w:type="dxa" w:w="80"/>
              <w:right w:type="dxa" w:w="120"/>
            </w:tcMar>
          </w:tcPr>
          <w:p>
            <w:r>
              <w:rPr>
                <w:rFonts w:ascii="Calibri" w:cs="Calibri" w:eastAsia="Calibri" w:hAnsi="Calibri"/>
                <w:b/>
                <w:bCs/>
                <w:color w:val="5B21B6"/>
                <w:sz w:val="20"/>
                <w:szCs w:val="20"/>
              </w:rPr>
              <w:t xml:space="preserve">KQL</w:t>
            </w:r>
          </w:p>
        </w:tc>
        <w:tc>
          <w:tcPr>
            <w:tcBorders>
              <w:top w:val="single" w:color="D9DEE6" w:sz="4"/>
              <w:left w:val="single" w:color="D9DEE6" w:sz="4"/>
              <w:bottom w:val="single" w:color="D9DEE6" w:sz="4"/>
              <w:right w:val="single" w:color="D9DEE6" w:sz="4"/>
            </w:tcBorders>
            <w:shd w:fill="FFFFFF" w:val="clear"/>
            <w:tcMar>
              <w:top w:type="dxa" w:w="80"/>
              <w:left w:type="dxa" w:w="120"/>
              <w:bottom w:type="dxa" w:w="80"/>
              <w:right w:type="dxa" w:w="120"/>
            </w:tcMar>
          </w:tcPr>
          <w:p>
            <w:r>
              <w:rPr>
                <w:rFonts w:ascii="Calibri" w:cs="Calibri" w:eastAsia="Calibri" w:hAnsi="Calibri"/>
                <w:b w:val="false"/>
                <w:bCs w:val="false"/>
                <w:color w:val="0F172A"/>
                <w:sz w:val="20"/>
                <w:szCs w:val="20"/>
              </w:rPr>
              <w:t xml:space="preserve">Kibana Query Language. Used in the Discover search bar and visualisation filters. Supports autocomplete.</w:t>
            </w:r>
          </w:p>
        </w:tc>
        <w:tc>
          <w:tcPr>
            <w:tcBorders>
              <w:top w:val="single" w:color="D9DEE6" w:sz="4"/>
              <w:left w:val="single" w:color="D9DEE6" w:sz="4"/>
              <w:bottom w:val="single" w:color="D9DEE6" w:sz="4"/>
              <w:right w:val="single" w:color="D9DEE6" w:sz="4"/>
            </w:tcBorders>
            <w:shd w:fill="FFFFFF" w:val="clear"/>
            <w:tcMar>
              <w:top w:type="dxa" w:w="80"/>
              <w:left w:type="dxa" w:w="120"/>
              <w:bottom w:type="dxa" w:w="80"/>
              <w:right w:type="dxa" w:w="120"/>
            </w:tcMar>
          </w:tcPr>
          <w:p>
            <w:r>
              <w:rPr>
                <w:rFonts w:ascii="Courier New" w:cs="Courier New" w:eastAsia="Courier New" w:hAnsi="Courier New"/>
                <w:b w:val="false"/>
                <w:bCs w:val="false"/>
                <w:color w:val="0F172A"/>
                <w:sz w:val="20"/>
                <w:szCs w:val="20"/>
              </w:rPr>
              <w:t xml:space="preserve">response: 500 and method: POST</w:t>
            </w:r>
          </w:p>
        </w:tc>
      </w:tr>
      <w:tr>
        <w:tc>
          <w:tcPr>
            <w:tcBorders>
              <w:top w:val="single" w:color="D9DEE6" w:sz="4"/>
              <w:left w:val="single" w:color="D9DEE6" w:sz="4"/>
              <w:bottom w:val="single" w:color="D9DEE6" w:sz="4"/>
              <w:right w:val="single" w:color="D9DEE6" w:sz="4"/>
            </w:tcBorders>
            <w:shd w:fill="F8FAFC" w:val="clear"/>
            <w:tcMar>
              <w:top w:type="dxa" w:w="80"/>
              <w:left w:type="dxa" w:w="120"/>
              <w:bottom w:type="dxa" w:w="80"/>
              <w:right w:type="dxa" w:w="120"/>
            </w:tcMar>
          </w:tcPr>
          <w:p>
            <w:r>
              <w:rPr>
                <w:rFonts w:ascii="Calibri" w:cs="Calibri" w:eastAsia="Calibri" w:hAnsi="Calibri"/>
                <w:b/>
                <w:bCs/>
                <w:color w:val="5B21B6"/>
                <w:sz w:val="20"/>
                <w:szCs w:val="20"/>
              </w:rPr>
              <w:t xml:space="preserve">Lens</w:t>
            </w:r>
          </w:p>
        </w:tc>
        <w:tc>
          <w:tcPr>
            <w:tcBorders>
              <w:top w:val="single" w:color="D9DEE6" w:sz="4"/>
              <w:left w:val="single" w:color="D9DEE6" w:sz="4"/>
              <w:bottom w:val="single" w:color="D9DEE6" w:sz="4"/>
              <w:right w:val="single" w:color="D9DEE6" w:sz="4"/>
            </w:tcBorders>
            <w:shd w:fill="F8FAFC" w:val="clear"/>
            <w:tcMar>
              <w:top w:type="dxa" w:w="80"/>
              <w:left w:type="dxa" w:w="120"/>
              <w:bottom w:type="dxa" w:w="80"/>
              <w:right w:type="dxa" w:w="120"/>
            </w:tcMar>
          </w:tcPr>
          <w:p>
            <w:r>
              <w:rPr>
                <w:rFonts w:ascii="Calibri" w:cs="Calibri" w:eastAsia="Calibri" w:hAnsi="Calibri"/>
                <w:b w:val="false"/>
                <w:bCs w:val="false"/>
                <w:color w:val="0F172A"/>
                <w:sz w:val="20"/>
                <w:szCs w:val="20"/>
              </w:rPr>
              <w:t xml:space="preserve">Kibana's drag-and-drop chart builder. Translates visual choices into Elasticsearch aggregations automatically.</w:t>
            </w:r>
          </w:p>
        </w:tc>
        <w:tc>
          <w:tcPr>
            <w:tcBorders>
              <w:top w:val="single" w:color="D9DEE6" w:sz="4"/>
              <w:left w:val="single" w:color="D9DEE6" w:sz="4"/>
              <w:bottom w:val="single" w:color="D9DEE6" w:sz="4"/>
              <w:right w:val="single" w:color="D9DEE6" w:sz="4"/>
            </w:tcBorders>
            <w:shd w:fill="F8FAFC" w:val="clear"/>
            <w:tcMar>
              <w:top w:type="dxa" w:w="80"/>
              <w:left w:type="dxa" w:w="120"/>
              <w:bottom w:type="dxa" w:w="80"/>
              <w:right w:type="dxa" w:w="120"/>
            </w:tcMar>
          </w:tcPr>
          <w:p>
            <w:r>
              <w:rPr>
                <w:rFonts w:ascii="Courier New" w:cs="Courier New" w:eastAsia="Courier New" w:hAnsi="Courier New"/>
                <w:b w:val="false"/>
                <w:bCs w:val="false"/>
                <w:color w:val="0F172A"/>
                <w:sz w:val="20"/>
                <w:szCs w:val="20"/>
              </w:rPr>
              <w:t xml:space="preserve">☰ → Visualise Library</w:t>
            </w:r>
          </w:p>
        </w:tc>
      </w:tr>
      <w:tr>
        <w:tc>
          <w:tcPr>
            <w:tcBorders>
              <w:top w:val="single" w:color="D9DEE6" w:sz="4"/>
              <w:left w:val="single" w:color="D9DEE6" w:sz="4"/>
              <w:bottom w:val="single" w:color="D9DEE6" w:sz="4"/>
              <w:right w:val="single" w:color="D9DEE6" w:sz="4"/>
            </w:tcBorders>
            <w:shd w:fill="F8FAFC" w:val="clear"/>
            <w:tcMar>
              <w:top w:type="dxa" w:w="80"/>
              <w:left w:type="dxa" w:w="120"/>
              <w:bottom w:type="dxa" w:w="80"/>
              <w:right w:type="dxa" w:w="120"/>
            </w:tcMar>
          </w:tcPr>
          <w:p>
            <w:r>
              <w:rPr>
                <w:rFonts w:ascii="Calibri" w:cs="Calibri" w:eastAsia="Calibri" w:hAnsi="Calibri"/>
                <w:b/>
                <w:bCs/>
                <w:color w:val="5B21B6"/>
                <w:sz w:val="20"/>
                <w:szCs w:val="20"/>
              </w:rPr>
              <w:t xml:space="preserve">Dashboard</w:t>
            </w:r>
          </w:p>
        </w:tc>
        <w:tc>
          <w:tcPr>
            <w:tcBorders>
              <w:top w:val="single" w:color="D9DEE6" w:sz="4"/>
              <w:left w:val="single" w:color="D9DEE6" w:sz="4"/>
              <w:bottom w:val="single" w:color="D9DEE6" w:sz="4"/>
              <w:right w:val="single" w:color="D9DEE6" w:sz="4"/>
            </w:tcBorders>
            <w:shd w:fill="FFFFFF" w:val="clear"/>
            <w:tcMar>
              <w:top w:type="dxa" w:w="80"/>
              <w:left w:type="dxa" w:w="120"/>
              <w:bottom w:type="dxa" w:w="80"/>
              <w:right w:type="dxa" w:w="120"/>
            </w:tcMar>
          </w:tcPr>
          <w:p>
            <w:r>
              <w:rPr>
                <w:rFonts w:ascii="Calibri" w:cs="Calibri" w:eastAsia="Calibri" w:hAnsi="Calibri"/>
                <w:b w:val="false"/>
                <w:bCs w:val="false"/>
                <w:color w:val="0F172A"/>
                <w:sz w:val="20"/>
                <w:szCs w:val="20"/>
              </w:rPr>
              <w:t xml:space="preserve">A collection of visualisation panels sharing the same time range and KQL filter.</w:t>
            </w:r>
          </w:p>
        </w:tc>
        <w:tc>
          <w:tcPr>
            <w:tcBorders>
              <w:top w:val="single" w:color="D9DEE6" w:sz="4"/>
              <w:left w:val="single" w:color="D9DEE6" w:sz="4"/>
              <w:bottom w:val="single" w:color="D9DEE6" w:sz="4"/>
              <w:right w:val="single" w:color="D9DEE6" w:sz="4"/>
            </w:tcBorders>
            <w:shd w:fill="FFFFFF" w:val="clear"/>
            <w:tcMar>
              <w:top w:type="dxa" w:w="80"/>
              <w:left w:type="dxa" w:w="120"/>
              <w:bottom w:type="dxa" w:w="80"/>
              <w:right w:type="dxa" w:w="120"/>
            </w:tcMar>
          </w:tcPr>
          <w:p>
            <w:r>
              <w:rPr>
                <w:rFonts w:ascii="Courier New" w:cs="Courier New" w:eastAsia="Courier New" w:hAnsi="Courier New"/>
                <w:b w:val="false"/>
                <w:bCs w:val="false"/>
                <w:color w:val="0F172A"/>
                <w:sz w:val="20"/>
                <w:szCs w:val="20"/>
              </w:rPr>
              <w:t xml:space="preserve">☰ → Dashboards</w:t>
            </w:r>
          </w:p>
        </w:tc>
      </w:tr>
      <w:tr>
        <w:tc>
          <w:tcPr>
            <w:tcBorders>
              <w:top w:val="single" w:color="D9DEE6" w:sz="4"/>
              <w:left w:val="single" w:color="D9DEE6" w:sz="4"/>
              <w:bottom w:val="single" w:color="D9DEE6" w:sz="4"/>
              <w:right w:val="single" w:color="D9DEE6" w:sz="4"/>
            </w:tcBorders>
            <w:shd w:fill="F8FAFC" w:val="clear"/>
            <w:tcMar>
              <w:top w:type="dxa" w:w="80"/>
              <w:left w:type="dxa" w:w="120"/>
              <w:bottom w:type="dxa" w:w="80"/>
              <w:right w:type="dxa" w:w="120"/>
            </w:tcMar>
          </w:tcPr>
          <w:p>
            <w:r>
              <w:rPr>
                <w:rFonts w:ascii="Calibri" w:cs="Calibri" w:eastAsia="Calibri" w:hAnsi="Calibri"/>
                <w:b/>
                <w:bCs/>
                <w:color w:val="5B21B6"/>
                <w:sz w:val="20"/>
                <w:szCs w:val="20"/>
              </w:rPr>
              <w:t xml:space="preserve">Alerting Rule</w:t>
            </w:r>
          </w:p>
        </w:tc>
        <w:tc>
          <w:tcPr>
            <w:tcBorders>
              <w:top w:val="single" w:color="D9DEE6" w:sz="4"/>
              <w:left w:val="single" w:color="D9DEE6" w:sz="4"/>
              <w:bottom w:val="single" w:color="D9DEE6" w:sz="4"/>
              <w:right w:val="single" w:color="D9DEE6" w:sz="4"/>
            </w:tcBorders>
            <w:shd w:fill="F8FAFC" w:val="clear"/>
            <w:tcMar>
              <w:top w:type="dxa" w:w="80"/>
              <w:left w:type="dxa" w:w="120"/>
              <w:bottom w:type="dxa" w:w="80"/>
              <w:right w:type="dxa" w:w="120"/>
            </w:tcMar>
          </w:tcPr>
          <w:p>
            <w:r>
              <w:rPr>
                <w:rFonts w:ascii="Calibri" w:cs="Calibri" w:eastAsia="Calibri" w:hAnsi="Calibri"/>
                <w:b w:val="false"/>
                <w:bCs w:val="false"/>
                <w:color w:val="0F172A"/>
                <w:sz w:val="20"/>
                <w:szCs w:val="20"/>
              </w:rPr>
              <w:t xml:space="preserve">A scheduled check that fires an action when a condition is met. Types: Elasticsearch query, threshold, anomaly detection.</w:t>
            </w:r>
          </w:p>
        </w:tc>
        <w:tc>
          <w:tcPr>
            <w:tcBorders>
              <w:top w:val="single" w:color="D9DEE6" w:sz="4"/>
              <w:left w:val="single" w:color="D9DEE6" w:sz="4"/>
              <w:bottom w:val="single" w:color="D9DEE6" w:sz="4"/>
              <w:right w:val="single" w:color="D9DEE6" w:sz="4"/>
            </w:tcBorders>
            <w:shd w:fill="F8FAFC" w:val="clear"/>
            <w:tcMar>
              <w:top w:type="dxa" w:w="80"/>
              <w:left w:type="dxa" w:w="120"/>
              <w:bottom w:type="dxa" w:w="80"/>
              <w:right w:type="dxa" w:w="120"/>
            </w:tcMar>
          </w:tcPr>
          <w:p>
            <w:r>
              <w:rPr>
                <w:rFonts w:ascii="Courier New" w:cs="Courier New" w:eastAsia="Courier New" w:hAnsi="Courier New"/>
                <w:b w:val="false"/>
                <w:bCs w:val="false"/>
                <w:color w:val="0F172A"/>
                <w:sz w:val="20"/>
                <w:szCs w:val="20"/>
              </w:rPr>
              <w:t xml:space="preserve">Stack Management → Rules</w:t>
            </w:r>
          </w:p>
        </w:tc>
      </w:tr>
      <w:tr>
        <w:tc>
          <w:tcPr>
            <w:tcBorders>
              <w:top w:val="single" w:color="D9DEE6" w:sz="4"/>
              <w:left w:val="single" w:color="D9DEE6" w:sz="4"/>
              <w:bottom w:val="single" w:color="D9DEE6" w:sz="4"/>
              <w:right w:val="single" w:color="D9DEE6" w:sz="4"/>
            </w:tcBorders>
            <w:shd w:fill="F8FAFC" w:val="clear"/>
            <w:tcMar>
              <w:top w:type="dxa" w:w="80"/>
              <w:left w:type="dxa" w:w="120"/>
              <w:bottom w:type="dxa" w:w="80"/>
              <w:right w:type="dxa" w:w="120"/>
            </w:tcMar>
          </w:tcPr>
          <w:p>
            <w:r>
              <w:rPr>
                <w:rFonts w:ascii="Calibri" w:cs="Calibri" w:eastAsia="Calibri" w:hAnsi="Calibri"/>
                <w:b/>
                <w:bCs/>
                <w:color w:val="5B21B6"/>
                <w:sz w:val="20"/>
                <w:szCs w:val="20"/>
              </w:rPr>
              <w:t xml:space="preserve">Connector</w:t>
            </w:r>
          </w:p>
        </w:tc>
        <w:tc>
          <w:tcPr>
            <w:tcBorders>
              <w:top w:val="single" w:color="D9DEE6" w:sz="4"/>
              <w:left w:val="single" w:color="D9DEE6" w:sz="4"/>
              <w:bottom w:val="single" w:color="D9DEE6" w:sz="4"/>
              <w:right w:val="single" w:color="D9DEE6" w:sz="4"/>
            </w:tcBorders>
            <w:shd w:fill="FFFFFF" w:val="clear"/>
            <w:tcMar>
              <w:top w:type="dxa" w:w="80"/>
              <w:left w:type="dxa" w:w="120"/>
              <w:bottom w:type="dxa" w:w="80"/>
              <w:right w:type="dxa" w:w="120"/>
            </w:tcMar>
          </w:tcPr>
          <w:p>
            <w:r>
              <w:rPr>
                <w:rFonts w:ascii="Calibri" w:cs="Calibri" w:eastAsia="Calibri" w:hAnsi="Calibri"/>
                <w:b w:val="false"/>
                <w:bCs w:val="false"/>
                <w:color w:val="0F172A"/>
                <w:sz w:val="20"/>
                <w:szCs w:val="20"/>
              </w:rPr>
              <w:t xml:space="preserve">Defines what happens when an alert fires — email, Slack, webhook, Jira, PagerDuty.</w:t>
            </w:r>
          </w:p>
        </w:tc>
        <w:tc>
          <w:tcPr>
            <w:tcBorders>
              <w:top w:val="single" w:color="D9DEE6" w:sz="4"/>
              <w:left w:val="single" w:color="D9DEE6" w:sz="4"/>
              <w:bottom w:val="single" w:color="D9DEE6" w:sz="4"/>
              <w:right w:val="single" w:color="D9DEE6" w:sz="4"/>
            </w:tcBorders>
            <w:shd w:fill="FFFFFF" w:val="clear"/>
            <w:tcMar>
              <w:top w:type="dxa" w:w="80"/>
              <w:left w:type="dxa" w:w="120"/>
              <w:bottom w:type="dxa" w:w="80"/>
              <w:right w:type="dxa" w:w="120"/>
            </w:tcMar>
          </w:tcPr>
          <w:p>
            <w:r>
              <w:rPr>
                <w:rFonts w:ascii="Courier New" w:cs="Courier New" w:eastAsia="Courier New" w:hAnsi="Courier New"/>
                <w:b w:val="false"/>
                <w:bCs w:val="false"/>
                <w:color w:val="0F172A"/>
                <w:sz w:val="20"/>
                <w:szCs w:val="20"/>
              </w:rPr>
              <w:t xml:space="preserve">Stack Management → Connectors</w:t>
            </w:r>
          </w:p>
        </w:tc>
      </w:tr>
      <w:tr>
        <w:tc>
          <w:tcPr>
            <w:tcBorders>
              <w:top w:val="single" w:color="D9DEE6" w:sz="4"/>
              <w:left w:val="single" w:color="D9DEE6" w:sz="4"/>
              <w:bottom w:val="single" w:color="D9DEE6" w:sz="4"/>
              <w:right w:val="single" w:color="D9DEE6" w:sz="4"/>
            </w:tcBorders>
            <w:shd w:fill="F8FAFC" w:val="clear"/>
            <w:tcMar>
              <w:top w:type="dxa" w:w="80"/>
              <w:left w:type="dxa" w:w="120"/>
              <w:bottom w:type="dxa" w:w="80"/>
              <w:right w:type="dxa" w:w="120"/>
            </w:tcMar>
          </w:tcPr>
          <w:p>
            <w:r>
              <w:rPr>
                <w:rFonts w:ascii="Calibri" w:cs="Calibri" w:eastAsia="Calibri" w:hAnsi="Calibri"/>
                <w:b/>
                <w:bCs/>
                <w:color w:val="5B21B6"/>
                <w:sz w:val="20"/>
                <w:szCs w:val="20"/>
              </w:rPr>
              <w:t xml:space="preserve">ILM</w:t>
            </w:r>
          </w:p>
        </w:tc>
        <w:tc>
          <w:tcPr>
            <w:tcBorders>
              <w:top w:val="single" w:color="D9DEE6" w:sz="4"/>
              <w:left w:val="single" w:color="D9DEE6" w:sz="4"/>
              <w:bottom w:val="single" w:color="D9DEE6" w:sz="4"/>
              <w:right w:val="single" w:color="D9DEE6" w:sz="4"/>
            </w:tcBorders>
            <w:shd w:fill="F8FAFC" w:val="clear"/>
            <w:tcMar>
              <w:top w:type="dxa" w:w="80"/>
              <w:left w:type="dxa" w:w="120"/>
              <w:bottom w:type="dxa" w:w="80"/>
              <w:right w:type="dxa" w:w="120"/>
            </w:tcMar>
          </w:tcPr>
          <w:p>
            <w:r>
              <w:rPr>
                <w:rFonts w:ascii="Calibri" w:cs="Calibri" w:eastAsia="Calibri" w:hAnsi="Calibri"/>
                <w:b w:val="false"/>
                <w:bCs w:val="false"/>
                <w:color w:val="0F172A"/>
                <w:sz w:val="20"/>
                <w:szCs w:val="20"/>
              </w:rPr>
              <w:t xml:space="preserve">Index Lifecycle Management. Automates moving indices through hot → warm → cold → delete phases based on age or size.</w:t>
            </w:r>
          </w:p>
        </w:tc>
        <w:tc>
          <w:tcPr>
            <w:tcBorders>
              <w:top w:val="single" w:color="D9DEE6" w:sz="4"/>
              <w:left w:val="single" w:color="D9DEE6" w:sz="4"/>
              <w:bottom w:val="single" w:color="D9DEE6" w:sz="4"/>
              <w:right w:val="single" w:color="D9DEE6" w:sz="4"/>
            </w:tcBorders>
            <w:shd w:fill="F8FAFC" w:val="clear"/>
            <w:tcMar>
              <w:top w:type="dxa" w:w="80"/>
              <w:left w:type="dxa" w:w="120"/>
              <w:bottom w:type="dxa" w:w="80"/>
              <w:right w:type="dxa" w:w="120"/>
            </w:tcMar>
          </w:tcPr>
          <w:p>
            <w:r>
              <w:rPr>
                <w:rFonts w:ascii="Courier New" w:cs="Courier New" w:eastAsia="Courier New" w:hAnsi="Courier New"/>
                <w:b w:val="false"/>
                <w:bCs w:val="false"/>
                <w:color w:val="0F172A"/>
                <w:sz w:val="20"/>
                <w:szCs w:val="20"/>
              </w:rPr>
              <w:t xml:space="preserve">Stack Management → ILM</w:t>
            </w:r>
          </w:p>
        </w:tc>
      </w:tr>
      <w:tr>
        <w:tc>
          <w:tcPr>
            <w:tcBorders>
              <w:top w:val="single" w:color="D9DEE6" w:sz="4"/>
              <w:left w:val="single" w:color="D9DEE6" w:sz="4"/>
              <w:bottom w:val="single" w:color="D9DEE6" w:sz="4"/>
              <w:right w:val="single" w:color="D9DEE6" w:sz="4"/>
            </w:tcBorders>
            <w:shd w:fill="F8FAFC" w:val="clear"/>
            <w:tcMar>
              <w:top w:type="dxa" w:w="80"/>
              <w:left w:type="dxa" w:w="120"/>
              <w:bottom w:type="dxa" w:w="80"/>
              <w:right w:type="dxa" w:w="120"/>
            </w:tcMar>
          </w:tcPr>
          <w:p>
            <w:r>
              <w:rPr>
                <w:rFonts w:ascii="Calibri" w:cs="Calibri" w:eastAsia="Calibri" w:hAnsi="Calibri"/>
                <w:b/>
                <w:bCs/>
                <w:color w:val="5B21B6"/>
                <w:sz w:val="20"/>
                <w:szCs w:val="20"/>
              </w:rPr>
              <w:t xml:space="preserve">Filebeat</w:t>
            </w:r>
          </w:p>
        </w:tc>
        <w:tc>
          <w:tcPr>
            <w:tcBorders>
              <w:top w:val="single" w:color="D9DEE6" w:sz="4"/>
              <w:left w:val="single" w:color="D9DEE6" w:sz="4"/>
              <w:bottom w:val="single" w:color="D9DEE6" w:sz="4"/>
              <w:right w:val="single" w:color="D9DEE6" w:sz="4"/>
            </w:tcBorders>
            <w:shd w:fill="FFFFFF" w:val="clear"/>
            <w:tcMar>
              <w:top w:type="dxa" w:w="80"/>
              <w:left w:type="dxa" w:w="120"/>
              <w:bottom w:type="dxa" w:w="80"/>
              <w:right w:type="dxa" w:w="120"/>
            </w:tcMar>
          </w:tcPr>
          <w:p>
            <w:r>
              <w:rPr>
                <w:rFonts w:ascii="Calibri" w:cs="Calibri" w:eastAsia="Calibri" w:hAnsi="Calibri"/>
                <w:b w:val="false"/>
                <w:bCs w:val="false"/>
                <w:color w:val="0F172A"/>
                <w:sz w:val="20"/>
                <w:szCs w:val="20"/>
              </w:rPr>
              <w:t xml:space="preserve">A lightweight Beat that ships log files to Logstash or Elasticsearch. Runs on each application server.</w:t>
            </w:r>
          </w:p>
        </w:tc>
        <w:tc>
          <w:tcPr>
            <w:tcBorders>
              <w:top w:val="single" w:color="D9DEE6" w:sz="4"/>
              <w:left w:val="single" w:color="D9DEE6" w:sz="4"/>
              <w:bottom w:val="single" w:color="D9DEE6" w:sz="4"/>
              <w:right w:val="single" w:color="D9DEE6" w:sz="4"/>
            </w:tcBorders>
            <w:shd w:fill="FFFFFF" w:val="clear"/>
            <w:tcMar>
              <w:top w:type="dxa" w:w="80"/>
              <w:left w:type="dxa" w:w="120"/>
              <w:bottom w:type="dxa" w:w="80"/>
              <w:right w:type="dxa" w:w="120"/>
            </w:tcMar>
          </w:tcPr>
          <w:p>
            <w:r>
              <w:rPr>
                <w:rFonts w:ascii="Courier New" w:cs="Courier New" w:eastAsia="Courier New" w:hAnsi="Courier New"/>
                <w:b w:val="false"/>
                <w:bCs w:val="false"/>
                <w:color w:val="0F172A"/>
                <w:sz w:val="20"/>
                <w:szCs w:val="20"/>
              </w:rPr>
              <w:t xml:space="preserve">filebeat -e</w:t>
            </w:r>
          </w:p>
        </w:tc>
      </w:tr>
      <w:tr>
        <w:tc>
          <w:tcPr>
            <w:tcBorders>
              <w:top w:val="single" w:color="D9DEE6" w:sz="4"/>
              <w:left w:val="single" w:color="D9DEE6" w:sz="4"/>
              <w:bottom w:val="single" w:color="D9DEE6" w:sz="4"/>
              <w:right w:val="single" w:color="D9DEE6" w:sz="4"/>
            </w:tcBorders>
            <w:shd w:fill="F8FAFC" w:val="clear"/>
            <w:tcMar>
              <w:top w:type="dxa" w:w="80"/>
              <w:left w:type="dxa" w:w="120"/>
              <w:bottom w:type="dxa" w:w="80"/>
              <w:right w:type="dxa" w:w="120"/>
            </w:tcMar>
          </w:tcPr>
          <w:p>
            <w:r>
              <w:rPr>
                <w:rFonts w:ascii="Calibri" w:cs="Calibri" w:eastAsia="Calibri" w:hAnsi="Calibri"/>
                <w:b/>
                <w:bCs/>
                <w:color w:val="5B21B6"/>
                <w:sz w:val="20"/>
                <w:szCs w:val="20"/>
              </w:rPr>
              <w:t xml:space="preserve">Dev Tools</w:t>
            </w:r>
          </w:p>
        </w:tc>
        <w:tc>
          <w:tcPr>
            <w:tcBorders>
              <w:top w:val="single" w:color="D9DEE6" w:sz="4"/>
              <w:left w:val="single" w:color="D9DEE6" w:sz="4"/>
              <w:bottom w:val="single" w:color="D9DEE6" w:sz="4"/>
              <w:right w:val="single" w:color="D9DEE6" w:sz="4"/>
            </w:tcBorders>
            <w:shd w:fill="F8FAFC" w:val="clear"/>
            <w:tcMar>
              <w:top w:type="dxa" w:w="80"/>
              <w:left w:type="dxa" w:w="120"/>
              <w:bottom w:type="dxa" w:w="80"/>
              <w:right w:type="dxa" w:w="120"/>
            </w:tcMar>
          </w:tcPr>
          <w:p>
            <w:r>
              <w:rPr>
                <w:rFonts w:ascii="Calibri" w:cs="Calibri" w:eastAsia="Calibri" w:hAnsi="Calibri"/>
                <w:b w:val="false"/>
                <w:bCs w:val="false"/>
                <w:color w:val="0F172A"/>
                <w:sz w:val="20"/>
                <w:szCs w:val="20"/>
              </w:rPr>
              <w:t xml:space="preserve">Kibana's built-in console for running Elasticsearch API calls and testing Grok patterns.</w:t>
            </w:r>
          </w:p>
        </w:tc>
        <w:tc>
          <w:tcPr>
            <w:tcBorders>
              <w:top w:val="single" w:color="D9DEE6" w:sz="4"/>
              <w:left w:val="single" w:color="D9DEE6" w:sz="4"/>
              <w:bottom w:val="single" w:color="D9DEE6" w:sz="4"/>
              <w:right w:val="single" w:color="D9DEE6" w:sz="4"/>
            </w:tcBorders>
            <w:shd w:fill="F8FAFC" w:val="clear"/>
            <w:tcMar>
              <w:top w:type="dxa" w:w="80"/>
              <w:left w:type="dxa" w:w="120"/>
              <w:bottom w:type="dxa" w:w="80"/>
              <w:right w:type="dxa" w:w="120"/>
            </w:tcMar>
          </w:tcPr>
          <w:p>
            <w:r>
              <w:rPr>
                <w:rFonts w:ascii="Courier New" w:cs="Courier New" w:eastAsia="Courier New" w:hAnsi="Courier New"/>
                <w:b w:val="false"/>
                <w:bCs w:val="false"/>
                <w:color w:val="0F172A"/>
                <w:sz w:val="20"/>
                <w:szCs w:val="20"/>
              </w:rPr>
              <w:t xml:space="preserve">☰ → Dev Tools → Console</w:t>
            </w:r>
          </w:p>
        </w:tc>
      </w:tr>
    </w:tbl>
    <w:p>
      <w:r>
        <w:br w:type="page"/>
      </w:r>
    </w:p>
    <w:p>
      <w:pPr>
        <w:spacing w:after="40" w:before="100"/>
      </w:pPr>
      <w:r>
        <w:rPr>
          <w:b/>
          <w:bCs/>
          <w:color w:val="007A75"/>
          <w:sz w:val="20"/>
          <w:szCs w:val="20"/>
        </w:rPr>
        <w:t xml:space="preserve">LAB 1</w:t>
      </w:r>
    </w:p>
    <w:p>
      <w:pPr>
        <w:pStyle w:val="Heading1"/>
      </w:pPr>
      <w:r>
        <w:t xml:space="preserve">Apache Logs → Full ELK Pipeline</w:t>
      </w:r>
    </w:p>
    <w:p>
      <w:pPr>
        <w:spacing w:after="300"/>
      </w:pPr>
      <w:r>
        <w:rPr>
          <w:i/>
          <w:iCs/>
          <w:color w:val="475569"/>
        </w:rPr>
        <w:t xml:space="preserve">Comprehension questions for Day 1 afternoon lab</w:t>
      </w:r>
    </w:p>
    <w:p>
      <w:pPr>
        <w:pBdr>
          <w:left w:val="single" w:color="007A75" w:sz="24"/>
        </w:pBdr>
        <w:shd w:fill="EFF6FF" w:val="clear"/>
        <w:spacing w:after="60" w:before="200"/>
        <w:ind w:left="100"/>
      </w:pPr>
      <w:r>
        <w:rPr>
          <w:b/>
          <w:bCs/>
          <w:color w:val="007A75"/>
        </w:rPr>
        <w:t xml:space="preserve">Q1.  </w:t>
      </w:r>
      <w:r>
        <w:rPr>
          <w:b/>
          <w:bCs/>
          <w:color w:val="0F172A"/>
        </w:rPr>
        <w:t xml:space="preserve">You write a Logstash pipeline with an empty filter block. What does Logstash ship to Elasticsearch, and what is wrong with it?</w:t>
      </w:r>
    </w:p>
    <w:p>
      <w:pPr>
        <w:spacing w:after="160"/>
        <w:ind w:left="220"/>
      </w:pPr>
      <w:r>
        <w:rPr>
          <w:b/>
          <w:bCs/>
          <w:color w:val="059669"/>
        </w:rPr>
        <w:t xml:space="preserve">A:  </w:t>
      </w:r>
      <w:r>
        <w:rPr>
          <w:color w:val="1E293B"/>
        </w:rPr>
        <w:t xml:space="preserve">With an empty filter, Logstash ships the entire raw log line as a single field called 'message' — one long string like '192.168.1.1 - - [25/Jan/2024:10:15:32 +0000] GET /api/users 200 1420'. Elasticsearch stores it, but every field is unsearchable individually. You cannot query 'find all 500 errors' because status code is buried in the middle of a text string — not a separate field. The grok filter solves this by parsing the string into named fields.</w:t>
      </w:r>
    </w:p>
    <w:p>
      <w:pPr>
        <w:pBdr>
          <w:left w:val="single" w:color="007A75" w:sz="24"/>
        </w:pBdr>
        <w:shd w:fill="EFF6FF" w:val="clear"/>
        <w:spacing w:after="60" w:before="200"/>
        <w:ind w:left="100"/>
      </w:pPr>
      <w:r>
        <w:rPr>
          <w:b/>
          <w:bCs/>
          <w:color w:val="007A75"/>
        </w:rPr>
        <w:t xml:space="preserve">Q2.  </w:t>
      </w:r>
      <w:r>
        <w:rPr>
          <w:b/>
          <w:bCs/>
          <w:color w:val="0F172A"/>
        </w:rPr>
        <w:t xml:space="preserve">After adding the grok filter, a student notices their documents have a tag called _grokparsefailure. What does this mean and how do you diagnose it?</w:t>
      </w:r>
    </w:p>
    <w:p>
      <w:pPr>
        <w:spacing w:after="160"/>
        <w:ind w:left="220"/>
      </w:pPr>
      <w:r>
        <w:rPr>
          <w:b/>
          <w:bCs/>
          <w:color w:val="059669"/>
        </w:rPr>
        <w:t xml:space="preserve">A:  </w:t>
      </w:r>
      <w:r>
        <w:rPr>
          <w:color w:val="1E293B"/>
        </w:rPr>
        <w:t xml:space="preserve">_grokparsefailure is added by Logstash when the grok pattern failed to match the log line. The document is still shipped to Elasticsearch, but with no parsed fields — only the raw message. To diagnose: go to Kibana Dev Tools → Grok Debugger, paste a sample log line and the pattern, and test it. The most common cause is a log line that does not match the Apache combined log format — for example, an application log mixed into the access log file.</w:t>
      </w:r>
    </w:p>
    <w:p>
      <w:pPr>
        <w:pBdr>
          <w:left w:val="single" w:color="007A75" w:sz="24"/>
        </w:pBdr>
        <w:shd w:fill="EFF6FF" w:val="clear"/>
        <w:spacing w:after="60" w:before="200"/>
        <w:ind w:left="100"/>
      </w:pPr>
      <w:r>
        <w:rPr>
          <w:b/>
          <w:bCs/>
          <w:color w:val="007A75"/>
        </w:rPr>
        <w:t xml:space="preserve">Q3.  </w:t>
      </w:r>
      <w:r>
        <w:rPr>
          <w:b/>
          <w:bCs/>
          <w:color w:val="0F172A"/>
        </w:rPr>
        <w:t xml:space="preserve">A student's Kibana dashboard shows all log events with today's date even though the log file contains events from January 2024. What went wrong and how do you fix it?</w:t>
      </w:r>
    </w:p>
    <w:p>
      <w:pPr>
        <w:spacing w:after="160"/>
        <w:ind w:left="220"/>
      </w:pPr>
      <w:r>
        <w:rPr>
          <w:b/>
          <w:bCs/>
          <w:color w:val="059669"/>
        </w:rPr>
        <w:t xml:space="preserve">A:  </w:t>
      </w:r>
      <w:r>
        <w:rPr>
          <w:color w:val="1E293B"/>
        </w:rPr>
        <w:t xml:space="preserve">The date filter is missing from the Logstash pipeline. Without it, Elasticsearch uses the time the document was ingested — not the timestamp in the log line. The @timestamp field ends up as 'now' for every document. Fix: add a date filter after grok that parses the 'timestamp' field extracted by grok and sets it as @timestamp: date { match =&gt; ['timestamp', 'dd/MMM/yyyy:HH:mm:ss Z'] target =&gt; '@timestamp' }. Then delete the index, restart Logstash, and reindex.</w:t>
      </w:r>
    </w:p>
    <w:p>
      <w:pPr>
        <w:pBdr>
          <w:left w:val="single" w:color="007A75" w:sz="24"/>
        </w:pBdr>
        <w:shd w:fill="EFF6FF" w:val="clear"/>
        <w:spacing w:after="60" w:before="200"/>
        <w:ind w:left="100"/>
      </w:pPr>
      <w:r>
        <w:rPr>
          <w:b/>
          <w:bCs/>
          <w:color w:val="007A75"/>
        </w:rPr>
        <w:t xml:space="preserve">Q4.  </w:t>
      </w:r>
      <w:r>
        <w:rPr>
          <w:b/>
          <w:bCs/>
          <w:color w:val="0F172A"/>
        </w:rPr>
        <w:t xml:space="preserve">Why must the response field be converted to an integer in the mutate filter? What happens if you leave it as a string?</w:t>
      </w:r>
    </w:p>
    <w:p>
      <w:pPr>
        <w:spacing w:after="160"/>
        <w:ind w:left="220"/>
      </w:pPr>
      <w:r>
        <w:rPr>
          <w:b/>
          <w:bCs/>
          <w:color w:val="059669"/>
        </w:rPr>
        <w:t xml:space="preserve">A:  </w:t>
      </w:r>
      <w:r>
        <w:rPr>
          <w:color w:val="1E293B"/>
        </w:rPr>
        <w:t xml:space="preserve">Grok extracts all fields as strings — including numeric ones like response (status code) and bytes. If left as strings, Elasticsearch maps them as 'keyword' type. A keyword field can be matched exactly (response: '200') but cannot be used for range queries (response &gt;= 400), numeric aggregations (average response code), or sorted numerically. The mutate convert turns them into integers so Elasticsearch maps them as 'long' type, enabling range queries, maths, and correct sorting.</w:t>
      </w:r>
    </w:p>
    <w:p>
      <w:pPr>
        <w:pBdr>
          <w:left w:val="single" w:color="007A75" w:sz="24"/>
        </w:pBdr>
        <w:shd w:fill="EFF6FF" w:val="clear"/>
        <w:spacing w:after="60" w:before="200"/>
        <w:ind w:left="100"/>
      </w:pPr>
      <w:r>
        <w:rPr>
          <w:b/>
          <w:bCs/>
          <w:color w:val="007A75"/>
        </w:rPr>
        <w:t xml:space="preserve">Q5.  </w:t>
      </w:r>
      <w:r>
        <w:rPr>
          <w:b/>
          <w:bCs/>
          <w:color w:val="0F172A"/>
        </w:rPr>
        <w:t xml:space="preserve">You check the document count with curl localhost:9200/apache-logs-*/_count and get 0. The Logstash logs show no errors. What are the most likely causes?</w:t>
      </w:r>
    </w:p>
    <w:p>
      <w:pPr>
        <w:spacing w:after="160"/>
        <w:ind w:left="220"/>
      </w:pPr>
      <w:r>
        <w:rPr>
          <w:b/>
          <w:bCs/>
          <w:color w:val="059669"/>
        </w:rPr>
        <w:t xml:space="preserve">A:  </w:t>
      </w:r>
      <w:r>
        <w:rPr>
          <w:color w:val="1E293B"/>
        </w:rPr>
        <w:t xml:space="preserve">Three likely causes: (1) Logstash has not finished processing — wait a few seconds and retry. (2) The index pattern is wrong — the actual index might be apache-logs-2024.01.25 but the query uses apache-logs. Use the wildcard: apache-logs-*. (3) Logstash cannot connect to Elasticsearch — check curl localhost:9200 responds and that the Logstash output uses the Docker service name http://elasticsearch:9200 not localhost:9200 (localhost inside the container refers to the Logstash container, not Elasticsearch).</w:t>
      </w:r>
    </w:p>
    <w:p>
      <w:pPr>
        <w:pBdr>
          <w:left w:val="single" w:color="007A75" w:sz="24"/>
        </w:pBdr>
        <w:shd w:fill="EFF6FF" w:val="clear"/>
        <w:spacing w:after="60" w:before="200"/>
        <w:ind w:left="100"/>
      </w:pPr>
      <w:r>
        <w:rPr>
          <w:b/>
          <w:bCs/>
          <w:color w:val="007A75"/>
        </w:rPr>
        <w:t xml:space="preserve">Q6.  </w:t>
      </w:r>
      <w:r>
        <w:rPr>
          <w:b/>
          <w:bCs/>
          <w:color w:val="0F172A"/>
        </w:rPr>
        <w:t xml:space="preserve">Explain why Logstash uses the service name 'elasticsearch' rather than 'localhost' when connecting to Elasticsearch in the docker-compose setup.</w:t>
      </w:r>
    </w:p>
    <w:p>
      <w:pPr>
        <w:spacing w:after="160"/>
        <w:ind w:left="220"/>
      </w:pPr>
      <w:r>
        <w:rPr>
          <w:b/>
          <w:bCs/>
          <w:color w:val="059669"/>
        </w:rPr>
        <w:t xml:space="preserve">A:  </w:t>
      </w:r>
      <w:r>
        <w:rPr>
          <w:color w:val="1E293B"/>
        </w:rPr>
        <w:t xml:space="preserve">In Docker Compose, each service gets a DNS name matching its service name. Inside the Logstash container, 'localhost' refers to Logstash itself. To reach Elasticsearch, Logstash must use the Elasticsearch service name — 'elasticsearch' — which Docker resolves to the Elasticsearch container's IP address automatically. Using localhost:9200 in the Logstash output config would result in connection refused because there is no Elasticsearch running inside the Logstash container.</w:t>
      </w:r>
    </w:p>
    <w:p>
      <w:r>
        <w:br w:type="page"/>
      </w:r>
    </w:p>
    <w:p>
      <w:pPr>
        <w:spacing w:after="40" w:before="100"/>
      </w:pPr>
      <w:r>
        <w:rPr>
          <w:b/>
          <w:bCs/>
          <w:color w:val="5B21B6"/>
          <w:sz w:val="20"/>
          <w:szCs w:val="20"/>
        </w:rPr>
        <w:t xml:space="preserve">LAB 2</w:t>
      </w:r>
    </w:p>
    <w:p>
      <w:pPr>
        <w:pStyle w:val="Heading1"/>
      </w:pPr>
      <w:r>
        <w:t xml:space="preserve">Dashboard, Alert &amp; Kibana</w:t>
      </w:r>
    </w:p>
    <w:p>
      <w:pPr>
        <w:spacing w:after="300"/>
      </w:pPr>
      <w:r>
        <w:rPr>
          <w:i/>
          <w:iCs/>
          <w:color w:val="475569"/>
        </w:rPr>
        <w:t xml:space="preserve">Comprehension questions for Day 2 afternoon lab</w:t>
      </w:r>
    </w:p>
    <w:p>
      <w:pPr>
        <w:pBdr>
          <w:left w:val="single" w:color="5B21B6" w:sz="24"/>
        </w:pBdr>
        <w:shd w:fill="EFF6FF" w:val="clear"/>
        <w:spacing w:after="60" w:before="200"/>
        <w:ind w:left="100"/>
      </w:pPr>
      <w:r>
        <w:rPr>
          <w:b/>
          <w:bCs/>
          <w:color w:val="5B21B6"/>
        </w:rPr>
        <w:t xml:space="preserve">Q1.  </w:t>
      </w:r>
      <w:r>
        <w:rPr>
          <w:b/>
          <w:bCs/>
          <w:color w:val="0F172A"/>
        </w:rPr>
        <w:t xml:space="preserve">You create a Data View with index pattern apache-logs-* but Discover shows 0 results. The index exists and has 5000 documents. What is the most likely cause?</w:t>
      </w:r>
    </w:p>
    <w:p>
      <w:pPr>
        <w:spacing w:after="160"/>
        <w:ind w:left="220"/>
      </w:pPr>
      <w:r>
        <w:rPr>
          <w:b/>
          <w:bCs/>
          <w:color w:val="059669"/>
        </w:rPr>
        <w:t xml:space="preserve">A:  </w:t>
      </w:r>
      <w:r>
        <w:rPr>
          <w:color w:val="1E293B"/>
        </w:rPr>
        <w:t xml:space="preserve">The time range. Kibana's default time range is 'Last 15 minutes' — but the sample log data is from January 2024. Kibana filters by @timestamp, so no logs from 2024 appear in the last 15 minutes. Fix: click the time picker (top right), set an absolute range covering January 2024, or select 'Last 5 years'. This is the single most common issue in Kibana training.</w:t>
      </w:r>
    </w:p>
    <w:p>
      <w:pPr>
        <w:pBdr>
          <w:left w:val="single" w:color="5B21B6" w:sz="24"/>
        </w:pBdr>
        <w:shd w:fill="EFF6FF" w:val="clear"/>
        <w:spacing w:after="60" w:before="200"/>
        <w:ind w:left="100"/>
      </w:pPr>
      <w:r>
        <w:rPr>
          <w:b/>
          <w:bCs/>
          <w:color w:val="5B21B6"/>
        </w:rPr>
        <w:t xml:space="preserve">Q2.  </w:t>
      </w:r>
      <w:r>
        <w:rPr>
          <w:b/>
          <w:bCs/>
          <w:color w:val="0F172A"/>
        </w:rPr>
        <w:t xml:space="preserve">You apply a KQL filter 'response: 500' in Discover and see 47 results. You then add this filter to a dashboard. Does the filter apply to all panels, and does it persist when you share the dashboard?</w:t>
      </w:r>
    </w:p>
    <w:p>
      <w:pPr>
        <w:spacing w:after="160"/>
        <w:ind w:left="220"/>
      </w:pPr>
      <w:r>
        <w:rPr>
          <w:b/>
          <w:bCs/>
          <w:color w:val="059669"/>
        </w:rPr>
        <w:t xml:space="preserve">A:  </w:t>
      </w:r>
      <w:r>
        <w:rPr>
          <w:color w:val="1E293B"/>
        </w:rPr>
        <w:t xml:space="preserve">Yes to both. A KQL filter in the dashboard search bar applies to every panel simultaneously — all charts, tables and metrics update to reflect only 500 errors. When you share the dashboard via Get link → Snapshot URL, the filter is encoded in the URL and recipients see the same filtered view. If you save the dashboard with the filter applied, it opens with that filter by default every time. To make the filter temporary (not saved), use the filter bar below the search bar instead.</w:t>
      </w:r>
    </w:p>
    <w:p>
      <w:pPr>
        <w:pBdr>
          <w:left w:val="single" w:color="5B21B6" w:sz="24"/>
        </w:pBdr>
        <w:shd w:fill="EFF6FF" w:val="clear"/>
        <w:spacing w:after="60" w:before="200"/>
        <w:ind w:left="100"/>
      </w:pPr>
      <w:r>
        <w:rPr>
          <w:b/>
          <w:bCs/>
          <w:color w:val="5B21B6"/>
        </w:rPr>
        <w:t xml:space="preserve">Q3.  </w:t>
      </w:r>
      <w:r>
        <w:rPr>
          <w:b/>
          <w:bCs/>
          <w:color w:val="0F172A"/>
        </w:rPr>
        <w:t xml:space="preserve">What is the difference between a Lens bar chart using date_histogram and one using terms aggregation? Give a use case for each.</w:t>
      </w:r>
    </w:p>
    <w:p>
      <w:pPr>
        <w:spacing w:after="160"/>
        <w:ind w:left="220"/>
      </w:pPr>
      <w:r>
        <w:rPr>
          <w:b/>
          <w:bCs/>
          <w:color w:val="059669"/>
        </w:rPr>
        <w:t xml:space="preserve">A:  </w:t>
      </w:r>
      <w:r>
        <w:rPr>
          <w:color w:val="1E293B"/>
        </w:rPr>
        <w:t xml:space="preserve">date_histogram groups documents by time interval (e.g. 1 hour) — the X-axis is time. Use it for: requests per hour, error rate over time, traffic trends. It answers 'how did this metric change over time?' Terms aggregation groups documents by field value — shows the most common values. Use it for: top 10 URLs by request count, distribution of status codes, most active IP addresses. It answers 'what are the most common values of this field?' Both are available in Lens by dragging fields to the X-axis and choosing the function.</w:t>
      </w:r>
    </w:p>
    <w:p>
      <w:pPr>
        <w:pBdr>
          <w:left w:val="single" w:color="5B21B6" w:sz="24"/>
        </w:pBdr>
        <w:shd w:fill="EFF6FF" w:val="clear"/>
        <w:spacing w:after="60" w:before="200"/>
        <w:ind w:left="100"/>
      </w:pPr>
      <w:r>
        <w:rPr>
          <w:b/>
          <w:bCs/>
          <w:color w:val="5B21B6"/>
        </w:rPr>
        <w:t xml:space="preserve">Q4.  </w:t>
      </w:r>
      <w:r>
        <w:rPr>
          <w:b/>
          <w:bCs/>
          <w:color w:val="0F172A"/>
        </w:rPr>
        <w:t xml:space="preserve">You create an Elasticsearch query alert rule with query 'response &gt;= 500', condition 'count IS ABOVE 5', window '5 minutes', check every '1 minute'. The alert never fires even though there are 500 errors in the data. What are the possible reasons?</w:t>
      </w:r>
    </w:p>
    <w:p>
      <w:pPr>
        <w:spacing w:after="160"/>
        <w:ind w:left="220"/>
      </w:pPr>
      <w:r>
        <w:rPr>
          <w:b/>
          <w:bCs/>
          <w:color w:val="059669"/>
        </w:rPr>
        <w:t xml:space="preserve">A:  </w:t>
      </w:r>
      <w:r>
        <w:rPr>
          <w:color w:val="1E293B"/>
        </w:rPr>
        <w:t xml:space="preserve">Two main reasons: (1) Time range. The alert evaluates the last 5 minutes of data each time it checks. If your 500 errors are from January 2024 and the current time is now, there are no 500 errors in the last 5 minutes. The alert only works on recent/live data, not historical logs. To test: generate a real 500 error (curl localhost:9200/doesnotexist returns 404) or lower the time window. (2) Threshold too high. If there are fewer than 6 errors in any 5-minute window in the live data stream, the condition 'count IS ABOVE 5' is never true. Lower the threshold to 1 for testing.</w:t>
      </w:r>
    </w:p>
    <w:p>
      <w:pPr>
        <w:pBdr>
          <w:left w:val="single" w:color="5B21B6" w:sz="24"/>
        </w:pBdr>
        <w:shd w:fill="EFF6FF" w:val="clear"/>
        <w:spacing w:after="60" w:before="200"/>
        <w:ind w:left="100"/>
      </w:pPr>
      <w:r>
        <w:rPr>
          <w:b/>
          <w:bCs/>
          <w:color w:val="5B21B6"/>
        </w:rPr>
        <w:t xml:space="preserve">Q5.  </w:t>
      </w:r>
      <w:r>
        <w:rPr>
          <w:b/>
          <w:bCs/>
          <w:color w:val="0F172A"/>
        </w:rPr>
        <w:t xml:space="preserve">Explain the difference between Kibana's Discover saved search and a Dashboard. When would you use each?</w:t>
      </w:r>
    </w:p>
    <w:p>
      <w:pPr>
        <w:spacing w:after="160"/>
        <w:ind w:left="220"/>
      </w:pPr>
      <w:r>
        <w:rPr>
          <w:b/>
          <w:bCs/>
          <w:color w:val="059669"/>
        </w:rPr>
        <w:t xml:space="preserve">A:  </w:t>
      </w:r>
      <w:r>
        <w:rPr>
          <w:color w:val="1E293B"/>
        </w:rPr>
        <w:t xml:space="preserve">A saved search captures a specific KQL query plus the column layout and time range in Discover. It is useful for quick, repeated log investigations — 'show me all POST requests with 500 errors from the payment service'. You open it and the view is pre-configured. A Dashboard is a collection of visualisations (charts, metrics, tables) that give an at-a-glance operational view. Dashboards are for monitoring and situational awareness — you glance at them to see if everything is healthy. Saved searches are for active investigation of specific problems.</w:t>
      </w:r>
    </w:p>
    <w:p>
      <w:pPr>
        <w:pBdr>
          <w:left w:val="single" w:color="5B21B6" w:sz="24"/>
        </w:pBdr>
        <w:shd w:fill="EFF6FF" w:val="clear"/>
        <w:spacing w:after="60" w:before="200"/>
        <w:ind w:left="100"/>
      </w:pPr>
      <w:r>
        <w:rPr>
          <w:b/>
          <w:bCs/>
          <w:color w:val="5B21B6"/>
        </w:rPr>
        <w:t xml:space="preserve">Q6.  </w:t>
      </w:r>
      <w:r>
        <w:rPr>
          <w:b/>
          <w:bCs/>
          <w:color w:val="0F172A"/>
        </w:rPr>
        <w:t xml:space="preserve">How does Filebeat differ from using a Logstash file input directly? Why would you use Filebeat in production?</w:t>
      </w:r>
    </w:p>
    <w:p>
      <w:pPr>
        <w:spacing w:after="160"/>
        <w:ind w:left="220"/>
      </w:pPr>
      <w:r>
        <w:rPr>
          <w:b/>
          <w:bCs/>
          <w:color w:val="059669"/>
        </w:rPr>
        <w:t xml:space="preserve">A:  </w:t>
      </w:r>
      <w:r>
        <w:rPr>
          <w:color w:val="1E293B"/>
        </w:rPr>
        <w:t xml:space="preserve">A Logstash file input reads log files on the same machine where Logstash runs. This means Logstash must be installed on every server that generates logs — which is expensive in memory and CPU. Filebeat is a lightweight agent (uses ~30MB RAM) designed to do one thing: read log files and ship them. It runs on every application server, collects logs, and sends them to a central Logstash instance for parsing. This separation of concerns means: many lightweight Filebeat agents on many servers, one or a few powerful Logstash instances doing the heavy parsing, one Elasticsearch cluster storing everything. Filebeat also has built-in modules with pre-built Logstash parsers for nginx, apache, Docker, Kubernetes and 100+ other systems.</w:t>
      </w:r>
    </w:p>
    <w:p>
      <w:pPr>
        <w:pBdr>
          <w:left w:val="single" w:color="0077CC" w:sz="24"/>
        </w:pBdr>
        <w:shd w:fill="EFF6FF" w:val="clear"/>
        <w:spacing w:after="240" w:before="240"/>
        <w:ind w:left="100"/>
      </w:pPr>
      <w:r>
        <w:rPr>
          <w:color w:val="1E3A5F"/>
        </w:rPr>
        <w:t xml:space="preserve">Trainer guidance: The most impactful questions in Lab 1 are Q3 (wrong timestamp — very common and confusing) and Q6 (localhost vs service name — tests Docker networking understanding). In Lab 2, Q1 (time range) and Q4 (alert not firing) generate the most discussion because they are frustrating bugs that teach important concepts.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4A3B8"/>
        <w:sz w:val="16"/>
        <w:szCs w:val="16"/>
      </w:rPr>
      <w:t xml:space="preserve">Page </w:t>
    </w:r>
    <w:r>
      <w:rPr>
        <w:color w:val="94A3B8"/>
        <w:sz w:val="16"/>
        <w:szCs w:val="16"/>
      </w:rPr>
      <w:fldChar w:fldCharType="begin"/>
      <w:instrText xml:space="preserve">PAGE</w:instrText>
      <w:fldChar w:fldCharType="separate"/>
      <w:fldChar w:fldCharType="end"/>
    </w:r>
    <w:r>
      <w:rPr>
        <w:color w:val="94A3B8"/>
        <w:sz w:val="16"/>
        <w:szCs w:val="16"/>
      </w:rPr>
      <w:t xml:space="preserve"> of </w:t>
    </w:r>
    <w:r>
      <w:rPr>
        <w:color w:val="94A3B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color w:val="94A3B8"/>
        <w:sz w:val="16"/>
        <w:szCs w:val="16"/>
      </w:rPr>
      <w:t xml:space="preserve">ELK Stack Training</w:t>
    </w:r>
    <w:r>
      <w:rPr>
        <w:color w:val="94A3B8"/>
        <w:sz w:val="16"/>
        <w:szCs w:val="16"/>
      </w:rPr>
      <w:t xml:space="preserve">	Key Terms &amp; Lab Q&amp;A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077CC" w:sz="12" w:space="4"/>
      </w:pBdr>
      <w:spacing w:after="200" w:before="360"/>
      <w:outlineLvl w:val="0"/>
    </w:pPr>
    <w:rPr>
      <w:rFonts w:ascii="Cambria" w:cs="Cambria" w:eastAsia="Cambria" w:hAnsi="Cambria"/>
      <w:b/>
      <w:bCs/>
      <w:color w:val="0F172A"/>
      <w:sz w:val="32"/>
      <w:szCs w:val="32"/>
    </w:rPr>
  </w:style>
  <w:style w:type="paragraph" w:styleId="Heading2">
    <w:name w:val="Heading 2"/>
    <w:basedOn w:val="Normal"/>
    <w:next w:val="Normal"/>
    <w:qFormat/>
    <w:pPr>
      <w:spacing w:after="140" w:before="280"/>
      <w:outlineLvl w:val="1"/>
    </w:pPr>
    <w:rPr>
      <w:rFonts w:ascii="Cambria" w:cs="Cambria" w:eastAsia="Cambria" w:hAnsi="Cambria"/>
      <w:b/>
      <w:bCs/>
      <w:color w:val="0077CC"/>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2026-07-02T13:46:06.070Z</dcterms:created>
  <dcterms:modified xsi:type="dcterms:W3CDTF">2026-07-02T13:46:06.090Z</dcterms:modified>
</cp:coreProperties>
</file>

<file path=docProps/custom.xml><?xml version="1.0" encoding="utf-8"?>
<Properties xmlns="http://schemas.openxmlformats.org/officeDocument/2006/custom-properties" xmlns:vt="http://schemas.openxmlformats.org/officeDocument/2006/docPropsVTypes"/>
</file>