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51865" w14:paraId="6AE726C8" w14:textId="77777777">
        <w:trPr>
          <w:jc w:val="center"/>
        </w:trPr>
        <w:tc>
          <w:tcPr>
            <w:tcW w:w="9360" w:type="dxa"/>
            <w:shd w:val="clear" w:color="auto" w:fill="003366"/>
          </w:tcPr>
          <w:p w14:paraId="1FFDE92D" w14:textId="73963F88" w:rsidR="00751865" w:rsidRPr="00DD4E35" w:rsidRDefault="009C0D93" w:rsidP="00FE53C5">
            <w:pPr>
              <w:spacing w:before="240" w:after="240"/>
              <w:rPr>
                <w:sz w:val="28"/>
                <w:szCs w:val="28"/>
              </w:rPr>
            </w:pPr>
            <w:r w:rsidRPr="00DD4E35">
              <w:rPr>
                <w:rFonts w:ascii="Arial" w:hAnsi="Arial"/>
                <w:b/>
                <w:color w:val="FFFFFF"/>
                <w:sz w:val="28"/>
                <w:szCs w:val="28"/>
              </w:rPr>
              <w:t xml:space="preserve">             </w:t>
            </w:r>
            <w:r w:rsidR="00C576EA">
              <w:rPr>
                <w:rFonts w:ascii="Arial" w:hAnsi="Arial"/>
                <w:b/>
                <w:color w:val="FFFFFF"/>
                <w:sz w:val="28"/>
                <w:szCs w:val="28"/>
              </w:rPr>
              <w:t xml:space="preserve"> </w:t>
            </w:r>
            <w:r w:rsidRPr="00DD4E35">
              <w:rPr>
                <w:rFonts w:ascii="Arial" w:hAnsi="Arial"/>
                <w:b/>
                <w:color w:val="FFFFFF"/>
                <w:sz w:val="28"/>
                <w:szCs w:val="28"/>
              </w:rPr>
              <w:t xml:space="preserve">CERVICAL PROCEDURES &amp; </w:t>
            </w:r>
            <w:r w:rsidR="00EA11DA">
              <w:rPr>
                <w:rFonts w:ascii="Arial" w:hAnsi="Arial"/>
                <w:b/>
                <w:color w:val="FFFFFF"/>
                <w:sz w:val="28"/>
                <w:szCs w:val="28"/>
              </w:rPr>
              <w:t>SURGICAL</w:t>
            </w:r>
            <w:r w:rsidRPr="00DD4E35">
              <w:rPr>
                <w:rFonts w:ascii="Arial" w:hAnsi="Arial"/>
                <w:b/>
                <w:color w:val="FFFFFF"/>
                <w:sz w:val="28"/>
                <w:szCs w:val="28"/>
              </w:rPr>
              <w:t xml:space="preserve"> TECHNIQUES</w:t>
            </w:r>
          </w:p>
        </w:tc>
      </w:tr>
    </w:tbl>
    <w:p w14:paraId="48225A54" w14:textId="25BDC700" w:rsidR="00751865" w:rsidRDefault="009C0D93">
      <w:pPr>
        <w:keepNext/>
        <w:pBdr>
          <w:bottom w:val="single" w:sz="12" w:space="4" w:color="003366"/>
        </w:pBdr>
        <w:spacing w:before="360" w:after="120"/>
      </w:pPr>
      <w:r>
        <w:rPr>
          <w:rFonts w:ascii="Arial" w:hAnsi="Arial"/>
          <w:b/>
          <w:color w:val="003366"/>
          <w:sz w:val="28"/>
        </w:rPr>
        <w:t>1. Anterior Cervical Discectomy and Fusion (ACDF)</w:t>
      </w:r>
    </w:p>
    <w:p w14:paraId="68F020C7" w14:textId="410DAA27" w:rsidR="00751865" w:rsidRDefault="009C0D93">
      <w:r>
        <w:rPr>
          <w:rFonts w:ascii="Arial" w:hAnsi="Arial"/>
          <w:color w:val="333333"/>
        </w:rPr>
        <w:t xml:space="preserve">ACDF is an anterior surgical procedure utilized to resolve nerve root compression or spinal cord </w:t>
      </w:r>
      <w:r w:rsidR="002A0075">
        <w:rPr>
          <w:rFonts w:ascii="Arial" w:hAnsi="Arial"/>
          <w:color w:val="333333"/>
        </w:rPr>
        <w:t>compression</w:t>
      </w:r>
      <w:r>
        <w:rPr>
          <w:rFonts w:ascii="Arial" w:hAnsi="Arial"/>
          <w:color w:val="333333"/>
        </w:rPr>
        <w:t xml:space="preserve"> caused by disk herniations or arthritic bone spurs.</w:t>
      </w:r>
    </w:p>
    <w:p w14:paraId="5F267172" w14:textId="77777777" w:rsidR="00751865" w:rsidRPr="00DA7585" w:rsidRDefault="009C0D93">
      <w:pPr>
        <w:pStyle w:val="ListBullet"/>
        <w:spacing w:after="80"/>
      </w:pPr>
      <w:r>
        <w:rPr>
          <w:rFonts w:ascii="Arial" w:hAnsi="Arial"/>
          <w:b/>
          <w:color w:val="003366"/>
        </w:rPr>
        <w:t xml:space="preserve">Anatomical Corridor: </w:t>
      </w:r>
      <w:r>
        <w:rPr>
          <w:rFonts w:ascii="Arial" w:hAnsi="Arial"/>
          <w:color w:val="333333"/>
        </w:rPr>
        <w:t>The incision is located along a natural skin crease on the front of the neck. The dissection pathway splits the space between the midline structures (trachea and esophagus) and the lateral neurovascular structures (carotid sheath).</w:t>
      </w:r>
    </w:p>
    <w:p w14:paraId="27DF2F1D" w14:textId="77777777" w:rsidR="00DA7585" w:rsidRDefault="00DA7585" w:rsidP="00DA7585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1DBBDED7" w14:textId="2D53E5D2" w:rsidR="00DA7585" w:rsidRDefault="00C023D3" w:rsidP="00C023D3">
      <w:pPr>
        <w:pStyle w:val="ListBullet"/>
        <w:numPr>
          <w:ilvl w:val="0"/>
          <w:numId w:val="0"/>
        </w:numPr>
        <w:tabs>
          <w:tab w:val="left" w:pos="3817"/>
        </w:tabs>
        <w:spacing w:after="80"/>
        <w:ind w:left="360" w:hanging="360"/>
      </w:pPr>
      <w:r>
        <w:tab/>
      </w:r>
      <w:r>
        <w:tab/>
      </w:r>
      <w:r>
        <w:rPr>
          <w:noProof/>
        </w:rPr>
        <w:drawing>
          <wp:inline distT="0" distB="0" distL="0" distR="0" wp14:anchorId="06A46D07" wp14:editId="6CF760CF">
            <wp:extent cx="2380615" cy="1906270"/>
            <wp:effectExtent l="0" t="0" r="635" b="0"/>
            <wp:docPr id="1321803730" name="Picture 10" descr="cervical spine anterior approach anatomical dissection planes surgical illustration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ervical spine anterior approach anatomical dissection planes surgical illustration, AI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E755" w14:textId="0ECA2576" w:rsidR="00DA7585" w:rsidRPr="00C023D3" w:rsidRDefault="00564EC8" w:rsidP="00906968">
      <w:pPr>
        <w:pStyle w:val="ListBullet"/>
        <w:numPr>
          <w:ilvl w:val="0"/>
          <w:numId w:val="0"/>
        </w:numPr>
        <w:tabs>
          <w:tab w:val="left" w:pos="1141"/>
          <w:tab w:val="left" w:pos="4048"/>
        </w:tabs>
        <w:spacing w:after="80"/>
        <w:ind w:left="360" w:hanging="360"/>
        <w:rPr>
          <w:b/>
          <w:bCs/>
          <w:color w:val="C00000"/>
        </w:rPr>
      </w:pPr>
      <w:r>
        <w:tab/>
      </w:r>
      <w:r>
        <w:tab/>
      </w:r>
      <w:r w:rsidR="00906968" w:rsidRPr="00C023D3">
        <w:rPr>
          <w:b/>
          <w:bCs/>
          <w:color w:val="C00000"/>
        </w:rPr>
        <w:t>anterior cervical spine surgery approach anatomical dissection pathway</w:t>
      </w:r>
      <w:r w:rsidR="00906968" w:rsidRPr="00C023D3">
        <w:rPr>
          <w:b/>
          <w:bCs/>
          <w:color w:val="C00000"/>
        </w:rPr>
        <w:tab/>
      </w:r>
    </w:p>
    <w:p w14:paraId="46C94159" w14:textId="77777777" w:rsidR="00DA7585" w:rsidRPr="00C023D3" w:rsidRDefault="00DA7585" w:rsidP="00DA7585">
      <w:pPr>
        <w:pStyle w:val="ListBullet"/>
        <w:numPr>
          <w:ilvl w:val="0"/>
          <w:numId w:val="0"/>
        </w:numPr>
        <w:spacing w:after="80"/>
        <w:ind w:left="360" w:hanging="360"/>
        <w:rPr>
          <w:b/>
          <w:bCs/>
          <w:color w:val="C00000"/>
        </w:rPr>
      </w:pPr>
    </w:p>
    <w:p w14:paraId="7C595DF1" w14:textId="77777777" w:rsidR="00DA7585" w:rsidRDefault="00DA7585" w:rsidP="00DA7585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432582D3" w14:textId="77777777" w:rsidR="00DA7585" w:rsidRDefault="00DA7585" w:rsidP="00DA7585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60DB059E" w14:textId="77777777" w:rsidR="00751865" w:rsidRPr="005E03D1" w:rsidRDefault="009C0D93">
      <w:pPr>
        <w:pStyle w:val="ListBullet"/>
        <w:spacing w:after="80"/>
      </w:pPr>
      <w:r>
        <w:rPr>
          <w:rFonts w:ascii="Arial" w:hAnsi="Arial"/>
          <w:b/>
          <w:color w:val="003366"/>
        </w:rPr>
        <w:t xml:space="preserve">Surgical Decompression: </w:t>
      </w:r>
      <w:r>
        <w:rPr>
          <w:rFonts w:ascii="Arial" w:hAnsi="Arial"/>
          <w:color w:val="333333"/>
        </w:rPr>
        <w:t>The target intervertebral disc is completely excised down to the posterior longitudinal ligament. Specialized instruments slice away osteophytes (bone spurs) compressing the spinal cord or exiting cervical nerve roots.</w:t>
      </w:r>
    </w:p>
    <w:p w14:paraId="32CE1C09" w14:textId="77777777" w:rsidR="005E03D1" w:rsidRDefault="005E03D1" w:rsidP="005E03D1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7C099553" w14:textId="53FA91BB" w:rsidR="005E03D1" w:rsidRDefault="00C023D3" w:rsidP="00C023D3">
      <w:pPr>
        <w:pStyle w:val="ListBullet"/>
        <w:numPr>
          <w:ilvl w:val="0"/>
          <w:numId w:val="0"/>
        </w:numPr>
        <w:tabs>
          <w:tab w:val="left" w:pos="3912"/>
        </w:tabs>
        <w:spacing w:after="80"/>
        <w:ind w:left="360" w:hanging="360"/>
      </w:pPr>
      <w:r>
        <w:tab/>
      </w:r>
      <w:r>
        <w:tab/>
      </w:r>
      <w:r>
        <w:rPr>
          <w:noProof/>
        </w:rPr>
        <w:drawing>
          <wp:inline distT="0" distB="0" distL="0" distR="0" wp14:anchorId="1F48FACD" wp14:editId="0A93679C">
            <wp:extent cx="2380615" cy="1906270"/>
            <wp:effectExtent l="0" t="0" r="635" b="0"/>
            <wp:docPr id="1373119866" name="Picture 11" descr="cervical spinal decompression surgery illustration osteophyte removal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ervical spinal decompression surgery illustration osteophyte removal, AI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B64B" w14:textId="77777777" w:rsidR="005E03D1" w:rsidRDefault="005E03D1" w:rsidP="00C023D3">
      <w:pPr>
        <w:pStyle w:val="ListBullet"/>
        <w:numPr>
          <w:ilvl w:val="0"/>
          <w:numId w:val="0"/>
        </w:numPr>
        <w:spacing w:after="80"/>
      </w:pPr>
    </w:p>
    <w:p w14:paraId="1A535389" w14:textId="4EE82CB1" w:rsidR="005E03D1" w:rsidRPr="00C023D3" w:rsidRDefault="00561732" w:rsidP="00561732">
      <w:pPr>
        <w:pStyle w:val="ListBullet"/>
        <w:numPr>
          <w:ilvl w:val="0"/>
          <w:numId w:val="0"/>
        </w:numPr>
        <w:tabs>
          <w:tab w:val="left" w:pos="1983"/>
        </w:tabs>
        <w:spacing w:after="80"/>
        <w:rPr>
          <w:b/>
          <w:bCs/>
          <w:color w:val="C00000"/>
        </w:rPr>
      </w:pPr>
      <w:r>
        <w:tab/>
      </w:r>
      <w:r w:rsidRPr="00C023D3">
        <w:rPr>
          <w:b/>
          <w:bCs/>
          <w:color w:val="C00000"/>
        </w:rPr>
        <w:t>cervical spinal decompression surgery illustration osteophyte removal</w:t>
      </w:r>
    </w:p>
    <w:p w14:paraId="4D736B1E" w14:textId="77777777" w:rsidR="00751865" w:rsidRDefault="009C0D93">
      <w:pPr>
        <w:pStyle w:val="ListBullet"/>
        <w:spacing w:after="80"/>
      </w:pPr>
      <w:r>
        <w:rPr>
          <w:rFonts w:ascii="Arial" w:hAnsi="Arial"/>
          <w:b/>
          <w:color w:val="003366"/>
        </w:rPr>
        <w:lastRenderedPageBreak/>
        <w:t xml:space="preserve">Anatomical Stabilization: </w:t>
      </w:r>
      <w:r>
        <w:rPr>
          <w:rFonts w:ascii="Arial" w:hAnsi="Arial"/>
          <w:color w:val="333333"/>
        </w:rPr>
        <w:t>An interbody fusion cage or bone graft is placed inside the vacant disc space to restore normal formatting height and lordotic alignment. A titanium anterior plate is screwed across the adjacent vertebral bodies to ensure structural fixation while bone fusion matures.</w:t>
      </w:r>
    </w:p>
    <w:p w14:paraId="264C884B" w14:textId="6B3C7263" w:rsidR="00011F8F" w:rsidRDefault="001A1B5F">
      <w:pPr>
        <w:spacing w:before="160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6FBD9754" wp14:editId="326A74C7">
                <wp:extent cx="301625" cy="301625"/>
                <wp:effectExtent l="0" t="0" r="0" b="0"/>
                <wp:docPr id="431460856" name="Rectangle 6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06106" id="Rectangle 6" o:spid="_x0000_s1026" alt=", AI generated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1A1B5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212A16C" wp14:editId="4CFDB6A3">
                <wp:extent cx="301625" cy="301625"/>
                <wp:effectExtent l="0" t="0" r="0" b="0"/>
                <wp:docPr id="1221980120" name="Rectangle 7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36308" id="Rectangle 7" o:spid="_x0000_s1026" alt=", AI generated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1A1B5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CF38D27" wp14:editId="4236BD98">
                <wp:extent cx="301625" cy="301625"/>
                <wp:effectExtent l="0" t="0" r="0" b="0"/>
                <wp:docPr id="1467196477" name="Rectangle 8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DC1EB" id="Rectangle 8" o:spid="_x0000_s1026" alt=", AI generated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9D3CBF" w:rsidRPr="005C6208">
        <w:rPr>
          <w:b/>
          <w:bCs/>
          <w:noProof/>
        </w:rPr>
        <w:drawing>
          <wp:inline distT="0" distB="0" distL="0" distR="0" wp14:anchorId="39BCAC99" wp14:editId="1251FA1F">
            <wp:extent cx="4140679" cy="2259678"/>
            <wp:effectExtent l="0" t="0" r="0" b="7620"/>
            <wp:docPr id="1975750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605" cy="227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3377">
        <w:rPr>
          <w:noProof/>
        </w:rPr>
        <mc:AlternateContent>
          <mc:Choice Requires="wps">
            <w:drawing>
              <wp:inline distT="0" distB="0" distL="0" distR="0" wp14:anchorId="25C2BF6D" wp14:editId="36F60624">
                <wp:extent cx="301625" cy="301625"/>
                <wp:effectExtent l="0" t="0" r="0" b="0"/>
                <wp:docPr id="507640362" name="Rectangle 4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8A0362" id="Rectangle 4" o:spid="_x0000_s1026" alt=", AI generated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1A1B5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5A91E60" wp14:editId="408BFD4D">
                <wp:extent cx="301625" cy="301625"/>
                <wp:effectExtent l="0" t="0" r="0" b="0"/>
                <wp:docPr id="1918478630" name="Rectangle 5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52BA0" id="Rectangle 5" o:spid="_x0000_s1026" alt=", AI generated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C6C5233" w14:textId="77777777" w:rsidR="00011F8F" w:rsidRDefault="00011F8F">
      <w:pPr>
        <w:spacing w:before="160"/>
        <w:jc w:val="center"/>
        <w:rPr>
          <w:noProof/>
        </w:rPr>
      </w:pPr>
    </w:p>
    <w:p w14:paraId="5ED7E95E" w14:textId="0C15C82C" w:rsidR="00011F8F" w:rsidRPr="005C6208" w:rsidRDefault="005C6208" w:rsidP="005C6208">
      <w:pPr>
        <w:spacing w:before="160"/>
        <w:jc w:val="center"/>
        <w:rPr>
          <w:b/>
          <w:bCs/>
          <w:noProof/>
          <w:color w:val="C00000"/>
        </w:rPr>
      </w:pPr>
      <w:r w:rsidRPr="005C6208">
        <w:rPr>
          <w:b/>
          <w:bCs/>
          <w:noProof/>
          <w:color w:val="C00000"/>
        </w:rPr>
        <w:t>anterior cervical plate and cage fusion illustration</w:t>
      </w:r>
    </w:p>
    <w:p w14:paraId="5FE14D3E" w14:textId="75EEC426" w:rsidR="00751865" w:rsidRDefault="003336E5" w:rsidP="002A5E88">
      <w:pPr>
        <w:spacing w:before="160"/>
      </w:pPr>
      <w:r>
        <w:rPr>
          <w:noProof/>
        </w:rPr>
        <w:t xml:space="preserve"> </w:t>
      </w:r>
    </w:p>
    <w:p w14:paraId="4BC38FE3" w14:textId="77777777" w:rsidR="00751865" w:rsidRDefault="009C0D93">
      <w:pPr>
        <w:keepNext/>
        <w:pBdr>
          <w:bottom w:val="single" w:sz="12" w:space="4" w:color="003366"/>
        </w:pBdr>
        <w:spacing w:before="360" w:after="120"/>
      </w:pPr>
      <w:r>
        <w:rPr>
          <w:rFonts w:ascii="Arial" w:hAnsi="Arial"/>
          <w:b/>
          <w:color w:val="003366"/>
          <w:sz w:val="28"/>
        </w:rPr>
        <w:t>2. Cervical Artificial Disc Replacement (ADR)</w:t>
      </w:r>
    </w:p>
    <w:p w14:paraId="2873E47D" w14:textId="77777777" w:rsidR="00751865" w:rsidRDefault="009C0D93">
      <w:r>
        <w:rPr>
          <w:rFonts w:ascii="Arial" w:hAnsi="Arial"/>
          <w:color w:val="333333"/>
        </w:rPr>
        <w:t>Cervical Artificial Disc Replacement (or total disc arthroplasty) serves as a motion-preserving alternative to structural fusion for single or two-level disease in patients free from advanced facet joint arthrosis.</w:t>
      </w:r>
    </w:p>
    <w:p w14:paraId="53844B47" w14:textId="0DF62583" w:rsidR="000479B5" w:rsidRDefault="009C0D93" w:rsidP="001C0AF3">
      <w:pPr>
        <w:pStyle w:val="ListBullet"/>
        <w:spacing w:after="80"/>
      </w:pPr>
      <w:r>
        <w:rPr>
          <w:rFonts w:ascii="Arial" w:hAnsi="Arial"/>
          <w:b/>
          <w:color w:val="003366"/>
        </w:rPr>
        <w:t xml:space="preserve">Anatomical Corridor: </w:t>
      </w:r>
      <w:r>
        <w:rPr>
          <w:rFonts w:ascii="Arial" w:hAnsi="Arial"/>
          <w:color w:val="333333"/>
        </w:rPr>
        <w:t>Employs the identical anterolateral retro-visceral corridor as the ACDF procedure, ensuring minimal disruption to posterior musculature.</w:t>
      </w:r>
    </w:p>
    <w:p w14:paraId="218ACF42" w14:textId="77777777" w:rsidR="000479B5" w:rsidRDefault="000479B5" w:rsidP="000479B5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13BF79F0" w14:textId="004A3E5E" w:rsidR="000479B5" w:rsidRDefault="000479B5" w:rsidP="001C0AF3">
      <w:pPr>
        <w:pStyle w:val="ListBullet"/>
        <w:numPr>
          <w:ilvl w:val="0"/>
          <w:numId w:val="0"/>
        </w:numPr>
        <w:tabs>
          <w:tab w:val="left" w:pos="1766"/>
          <w:tab w:val="left" w:pos="3912"/>
        </w:tabs>
        <w:spacing w:after="80"/>
        <w:ind w:left="360" w:hanging="360"/>
      </w:pPr>
      <w:r>
        <w:tab/>
      </w:r>
      <w:r>
        <w:tab/>
      </w:r>
      <w:r w:rsidR="00E912FE">
        <w:t xml:space="preserve">                   </w:t>
      </w:r>
      <w:r w:rsidR="00E912FE">
        <w:rPr>
          <w:noProof/>
        </w:rPr>
        <w:drawing>
          <wp:inline distT="0" distB="0" distL="0" distR="0" wp14:anchorId="3E7F51E9" wp14:editId="35762665">
            <wp:extent cx="2380615" cy="1906270"/>
            <wp:effectExtent l="0" t="0" r="635" b="0"/>
            <wp:docPr id="1961322247" name="Picture 10" descr="cervical spine anterior approach anatomical dissection planes surgical illustration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ervical spine anterior approach anatomical dissection planes surgical illustration, AI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0AF3">
        <w:t xml:space="preserve">   </w:t>
      </w:r>
    </w:p>
    <w:p w14:paraId="5B2DDDBF" w14:textId="77777777" w:rsidR="000479B5" w:rsidRDefault="000479B5" w:rsidP="000479B5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0604BF4E" w14:textId="73890C4F" w:rsidR="000479B5" w:rsidRPr="00DB2139" w:rsidRDefault="004B290D" w:rsidP="00DB2139">
      <w:pPr>
        <w:pStyle w:val="ListBullet"/>
        <w:numPr>
          <w:ilvl w:val="0"/>
          <w:numId w:val="0"/>
        </w:numPr>
        <w:tabs>
          <w:tab w:val="left" w:pos="2812"/>
        </w:tabs>
        <w:spacing w:after="80"/>
        <w:ind w:left="360" w:hanging="360"/>
        <w:rPr>
          <w:b/>
          <w:bCs/>
          <w:color w:val="C00000"/>
        </w:rPr>
      </w:pPr>
      <w:r>
        <w:t xml:space="preserve">                </w:t>
      </w:r>
      <w:r w:rsidR="00E912FE">
        <w:t xml:space="preserve">                      </w:t>
      </w:r>
      <w:r>
        <w:t xml:space="preserve">  </w:t>
      </w:r>
      <w:r w:rsidRPr="004B290D">
        <w:rPr>
          <w:b/>
          <w:bCs/>
          <w:color w:val="C00000"/>
        </w:rPr>
        <w:t>cervical artificial disc replacement anatomical approach</w:t>
      </w:r>
    </w:p>
    <w:p w14:paraId="0FE65D21" w14:textId="69E7E362" w:rsidR="00751865" w:rsidRPr="00D91CA7" w:rsidRDefault="009C0D93">
      <w:pPr>
        <w:pStyle w:val="ListBullet"/>
        <w:spacing w:after="80"/>
      </w:pPr>
      <w:r>
        <w:rPr>
          <w:rFonts w:ascii="Arial" w:hAnsi="Arial"/>
          <w:b/>
          <w:color w:val="003366"/>
        </w:rPr>
        <w:lastRenderedPageBreak/>
        <w:t xml:space="preserve">Motion Preservation: </w:t>
      </w:r>
      <w:r>
        <w:rPr>
          <w:rFonts w:ascii="Arial" w:hAnsi="Arial"/>
          <w:color w:val="333333"/>
        </w:rPr>
        <w:t>Rather than bridging the functional spinal unit with a rigid cage/graft, an articulating prosthetic implant made of medical metals and high-density polymers is anchored into the structural disc space</w:t>
      </w:r>
      <w:r w:rsidR="00D91CA7">
        <w:rPr>
          <w:rFonts w:ascii="Arial" w:hAnsi="Arial"/>
          <w:color w:val="333333"/>
        </w:rPr>
        <w:t>.</w:t>
      </w:r>
      <w:r w:rsidR="008939CD">
        <w:rPr>
          <w:rFonts w:ascii="Arial" w:hAnsi="Arial"/>
          <w:color w:val="333333"/>
        </w:rPr>
        <w:br/>
      </w:r>
    </w:p>
    <w:p w14:paraId="36C5B929" w14:textId="1AB6E8E4" w:rsidR="00D91CA7" w:rsidRDefault="003623D8" w:rsidP="003623D8">
      <w:pPr>
        <w:pStyle w:val="ListBullet"/>
        <w:numPr>
          <w:ilvl w:val="0"/>
          <w:numId w:val="0"/>
        </w:numPr>
        <w:tabs>
          <w:tab w:val="left" w:pos="2085"/>
          <w:tab w:val="left" w:pos="2962"/>
        </w:tabs>
        <w:spacing w:after="80"/>
        <w:ind w:left="360" w:hanging="360"/>
      </w:pPr>
      <w:r>
        <w:t xml:space="preserve">        </w:t>
      </w:r>
      <w:r w:rsidR="009C43E3">
        <w:t xml:space="preserve">                               </w:t>
      </w:r>
      <w:r w:rsidR="008939CD">
        <w:rPr>
          <w:noProof/>
        </w:rPr>
        <w:drawing>
          <wp:inline distT="0" distB="0" distL="0" distR="0" wp14:anchorId="575DAE14" wp14:editId="5295523F">
            <wp:extent cx="3541806" cy="2467155"/>
            <wp:effectExtent l="0" t="0" r="1905" b="0"/>
            <wp:docPr id="959333906" name="Picture 14" descr="A Review of Motion-Preserving Cervical Spinal Implants and Fusion Constr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 Review of Motion-Preserving Cervical Spinal Implants and Fusion Construct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775" cy="248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084EA" w14:textId="090EACA5" w:rsidR="00D91CA7" w:rsidRPr="007F109D" w:rsidRDefault="007F109D" w:rsidP="00D91CA7">
      <w:pPr>
        <w:pStyle w:val="ListBullet"/>
        <w:numPr>
          <w:ilvl w:val="0"/>
          <w:numId w:val="0"/>
        </w:numPr>
        <w:spacing w:after="80"/>
        <w:ind w:left="360" w:hanging="360"/>
        <w:rPr>
          <w:b/>
          <w:bCs/>
          <w:color w:val="C00000"/>
        </w:rPr>
      </w:pPr>
      <w:r>
        <w:t xml:space="preserve">                       </w:t>
      </w:r>
      <w:r w:rsidR="00226688" w:rsidRPr="007F109D">
        <w:rPr>
          <w:b/>
          <w:bCs/>
          <w:color w:val="C00000"/>
        </w:rPr>
        <w:t>A review of motion preserving cervical implant</w:t>
      </w:r>
      <w:r w:rsidRPr="007F109D">
        <w:rPr>
          <w:b/>
          <w:bCs/>
          <w:color w:val="C00000"/>
        </w:rPr>
        <w:t xml:space="preserve"> and fusion constructs</w:t>
      </w:r>
    </w:p>
    <w:p w14:paraId="2FBCBC31" w14:textId="77777777" w:rsidR="00D91CA7" w:rsidRPr="007F109D" w:rsidRDefault="00D91CA7" w:rsidP="00D91CA7">
      <w:pPr>
        <w:pStyle w:val="ListBullet"/>
        <w:numPr>
          <w:ilvl w:val="0"/>
          <w:numId w:val="0"/>
        </w:numPr>
        <w:spacing w:after="80"/>
        <w:ind w:left="360" w:hanging="360"/>
        <w:rPr>
          <w:b/>
          <w:bCs/>
          <w:color w:val="C00000"/>
        </w:rPr>
      </w:pPr>
    </w:p>
    <w:p w14:paraId="5D0E89BC" w14:textId="77777777" w:rsidR="00D91CA7" w:rsidRDefault="00D91CA7" w:rsidP="0064415D">
      <w:pPr>
        <w:pStyle w:val="ListBullet"/>
        <w:numPr>
          <w:ilvl w:val="0"/>
          <w:numId w:val="0"/>
        </w:numPr>
        <w:spacing w:after="80"/>
      </w:pPr>
    </w:p>
    <w:p w14:paraId="138F7609" w14:textId="77777777" w:rsidR="00751865" w:rsidRDefault="009C0D93">
      <w:pPr>
        <w:pStyle w:val="ListBullet"/>
        <w:spacing w:after="80"/>
      </w:pPr>
      <w:r>
        <w:rPr>
          <w:rFonts w:ascii="Arial" w:hAnsi="Arial"/>
          <w:b/>
          <w:color w:val="003366"/>
        </w:rPr>
        <w:t xml:space="preserve">Biomechanical Integrity: </w:t>
      </w:r>
      <w:r>
        <w:rPr>
          <w:rFonts w:ascii="Arial" w:hAnsi="Arial"/>
          <w:color w:val="333333"/>
        </w:rPr>
        <w:t>The implant mimics natural segmental kinematics (flexion, extension, lateral bending), maintaining normal physiological load sharing and buffering adjacent levels from accelerated stress.</w:t>
      </w:r>
    </w:p>
    <w:p w14:paraId="01AFFB59" w14:textId="39DDA8B3" w:rsidR="00751865" w:rsidRDefault="00193144">
      <w:pPr>
        <w:spacing w:before="160"/>
        <w:jc w:val="center"/>
      </w:pPr>
      <w:r>
        <w:rPr>
          <w:noProof/>
        </w:rPr>
        <w:drawing>
          <wp:inline distT="0" distB="0" distL="0" distR="0" wp14:anchorId="5F81DC50" wp14:editId="22DE011E">
            <wp:extent cx="2380615" cy="1906270"/>
            <wp:effectExtent l="0" t="0" r="635" b="0"/>
            <wp:docPr id="1686863821" name="Picture 15" descr="biomechanical illustration of cervical artificial disc replacement range of motion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iomechanical illustration of cervical artificial disc replacement range of motion, AI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A2669" w14:textId="3611EA73" w:rsidR="00751865" w:rsidRPr="004C7791" w:rsidRDefault="004C7791">
      <w:pPr>
        <w:spacing w:after="280"/>
        <w:jc w:val="center"/>
        <w:rPr>
          <w:rFonts w:asciiTheme="majorHAnsi" w:hAnsiTheme="majorHAnsi" w:cstheme="majorHAnsi"/>
        </w:rPr>
      </w:pPr>
      <w:r w:rsidRPr="004C7791">
        <w:rPr>
          <w:rFonts w:asciiTheme="majorHAnsi" w:hAnsiTheme="majorHAnsi" w:cstheme="majorHAnsi"/>
          <w:b/>
          <w:bCs/>
          <w:i/>
          <w:color w:val="C00000"/>
          <w:sz w:val="19"/>
        </w:rPr>
        <w:t>biomechanical illustration of cervical artificial disc replacement range of motion</w:t>
      </w:r>
      <w:r w:rsidR="009C0D93" w:rsidRPr="004C7791">
        <w:rPr>
          <w:rFonts w:asciiTheme="majorHAnsi" w:hAnsiTheme="majorHAnsi" w:cstheme="majorHAnsi"/>
          <w:i/>
          <w:color w:val="4682B4"/>
          <w:sz w:val="19"/>
        </w:rPr>
        <w:t>.</w:t>
      </w:r>
    </w:p>
    <w:p w14:paraId="52B07E9F" w14:textId="77777777" w:rsidR="00751865" w:rsidRDefault="009C0D93">
      <w:pPr>
        <w:keepNext/>
        <w:pBdr>
          <w:bottom w:val="single" w:sz="12" w:space="4" w:color="003366"/>
        </w:pBdr>
        <w:spacing w:before="360" w:after="120"/>
      </w:pPr>
      <w:r>
        <w:rPr>
          <w:rFonts w:ascii="Arial" w:hAnsi="Arial"/>
          <w:b/>
          <w:color w:val="003366"/>
          <w:sz w:val="28"/>
        </w:rPr>
        <w:t>3. Posterior Cervical Foraminotomy</w:t>
      </w:r>
    </w:p>
    <w:p w14:paraId="57F68535" w14:textId="77777777" w:rsidR="00751865" w:rsidRDefault="009C0D93">
      <w:r>
        <w:rPr>
          <w:rFonts w:ascii="Arial" w:hAnsi="Arial"/>
          <w:color w:val="333333"/>
        </w:rPr>
        <w:t>This posterior decompression method is indicated when neural impingement is strictly localized to the exit channel (neural foramen) by a lateral disc fragment or foraminal bone spur.</w:t>
      </w:r>
    </w:p>
    <w:p w14:paraId="27612E3A" w14:textId="77777777" w:rsidR="00751865" w:rsidRDefault="009C0D93">
      <w:pPr>
        <w:pStyle w:val="ListBullet"/>
        <w:spacing w:after="80"/>
      </w:pPr>
      <w:r>
        <w:rPr>
          <w:rFonts w:ascii="Arial" w:hAnsi="Arial"/>
          <w:b/>
          <w:color w:val="003366"/>
        </w:rPr>
        <w:lastRenderedPageBreak/>
        <w:t xml:space="preserve">Anatomical Corridor: </w:t>
      </w:r>
      <w:r>
        <w:rPr>
          <w:rFonts w:ascii="Arial" w:hAnsi="Arial"/>
          <w:color w:val="333333"/>
        </w:rPr>
        <w:t>The patient is oriented in a prone position. A midline or paramedian posterior longitudinal neck incision is carried out to reflect paraspinal muscles away from the lamina and facet complexes.</w:t>
      </w:r>
    </w:p>
    <w:p w14:paraId="472E19A3" w14:textId="77777777" w:rsidR="00A36881" w:rsidRPr="00A36881" w:rsidRDefault="009C0D93">
      <w:pPr>
        <w:pStyle w:val="ListBullet"/>
        <w:spacing w:after="80"/>
      </w:pPr>
      <w:r>
        <w:rPr>
          <w:rFonts w:ascii="Arial" w:hAnsi="Arial"/>
          <w:b/>
          <w:color w:val="003366"/>
        </w:rPr>
        <w:t xml:space="preserve">Keyhole Decompression: </w:t>
      </w:r>
      <w:r>
        <w:rPr>
          <w:rFonts w:ascii="Arial" w:hAnsi="Arial"/>
          <w:color w:val="333333"/>
        </w:rPr>
        <w:t>Operating under high microscopic view, a partial laminectomy and a partial medial facetectomy are carefully performed. This small 'keyhole' unroofs the osseous boundaries of the neural foramen to free the entrapped nerve root</w:t>
      </w:r>
    </w:p>
    <w:p w14:paraId="56373718" w14:textId="57497B3C" w:rsidR="00751865" w:rsidRDefault="00A36881" w:rsidP="00A36881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  <w:color w:val="333333"/>
        </w:rPr>
      </w:pPr>
      <w:r>
        <w:rPr>
          <w:rFonts w:ascii="Arial" w:hAnsi="Arial"/>
          <w:b/>
          <w:color w:val="003366"/>
        </w:rPr>
        <w:t xml:space="preserve">                                      </w:t>
      </w:r>
      <w:r>
        <w:rPr>
          <w:noProof/>
        </w:rPr>
        <w:drawing>
          <wp:inline distT="0" distB="0" distL="0" distR="0" wp14:anchorId="7BA59B93" wp14:editId="1B4E4A05">
            <wp:extent cx="2380615" cy="1906270"/>
            <wp:effectExtent l="0" t="0" r="635" b="0"/>
            <wp:docPr id="232247715" name="Picture 16" descr="posterior cervical foraminotomy keyhole decompression anatomy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osterior cervical foraminotomy keyhole decompression anatomy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D93">
        <w:rPr>
          <w:rFonts w:ascii="Arial" w:hAnsi="Arial"/>
          <w:color w:val="333333"/>
        </w:rPr>
        <w:t>.</w:t>
      </w:r>
    </w:p>
    <w:p w14:paraId="0F26F22E" w14:textId="748B3563" w:rsidR="00CE1A6D" w:rsidRPr="00F957A0" w:rsidRDefault="00F957A0" w:rsidP="00A36881">
      <w:pPr>
        <w:pStyle w:val="ListBullet"/>
        <w:numPr>
          <w:ilvl w:val="0"/>
          <w:numId w:val="0"/>
        </w:numPr>
        <w:spacing w:after="80"/>
        <w:ind w:left="360"/>
        <w:rPr>
          <w:b/>
          <w:bCs/>
          <w:color w:val="C00000"/>
        </w:rPr>
      </w:pPr>
      <w:r w:rsidRPr="00F957A0">
        <w:rPr>
          <w:b/>
          <w:bCs/>
          <w:color w:val="C00000"/>
        </w:rPr>
        <w:t xml:space="preserve">    posterior cervical foraminotomy keyhole decompression anatomy diagram</w:t>
      </w:r>
    </w:p>
    <w:p w14:paraId="4FCDC8B2" w14:textId="77777777" w:rsidR="00CE1A6D" w:rsidRDefault="00CE1A6D" w:rsidP="00A36881">
      <w:pPr>
        <w:pStyle w:val="ListBullet"/>
        <w:numPr>
          <w:ilvl w:val="0"/>
          <w:numId w:val="0"/>
        </w:numPr>
        <w:spacing w:after="80"/>
        <w:ind w:left="360"/>
      </w:pPr>
    </w:p>
    <w:p w14:paraId="1F496D43" w14:textId="77777777" w:rsidR="00751865" w:rsidRDefault="009C0D93">
      <w:pPr>
        <w:pStyle w:val="ListBullet"/>
        <w:spacing w:after="80"/>
      </w:pPr>
      <w:r>
        <w:rPr>
          <w:rFonts w:ascii="Arial" w:hAnsi="Arial"/>
          <w:b/>
          <w:color w:val="003366"/>
        </w:rPr>
        <w:t xml:space="preserve">Anatomical Benefit: </w:t>
      </w:r>
      <w:r>
        <w:rPr>
          <w:rFonts w:ascii="Arial" w:hAnsi="Arial"/>
          <w:color w:val="333333"/>
        </w:rPr>
        <w:t>The structural mechanics of both the anterior columns and core posterior elements stay completely intact, bypassing any requirement for hardware stabilization or fusion cages.</w:t>
      </w:r>
    </w:p>
    <w:p w14:paraId="5EF15923" w14:textId="7B7FDC9E" w:rsidR="00751865" w:rsidRDefault="00751865">
      <w:pPr>
        <w:spacing w:before="160"/>
        <w:jc w:val="center"/>
      </w:pPr>
    </w:p>
    <w:p w14:paraId="43DFD695" w14:textId="77777777" w:rsidR="00751865" w:rsidRDefault="009C0D93">
      <w:pPr>
        <w:keepNext/>
        <w:pBdr>
          <w:bottom w:val="single" w:sz="12" w:space="4" w:color="003366"/>
        </w:pBdr>
        <w:spacing w:before="360" w:after="120"/>
      </w:pPr>
      <w:r>
        <w:rPr>
          <w:rFonts w:ascii="Arial" w:hAnsi="Arial"/>
          <w:b/>
          <w:color w:val="003366"/>
          <w:sz w:val="28"/>
        </w:rPr>
        <w:t>4. Cervical Laminoplasty</w:t>
      </w:r>
    </w:p>
    <w:p w14:paraId="7D37EBF7" w14:textId="77777777" w:rsidR="00751865" w:rsidRDefault="009C0D93">
      <w:r>
        <w:rPr>
          <w:rFonts w:ascii="Arial" w:hAnsi="Arial"/>
          <w:color w:val="333333"/>
        </w:rPr>
        <w:t>Laminoplasty is an extensive reconstruction technique designed for multi-level central spinal stenosis and cervical myelopathy, providing canal expansion while preserving segmental range of motion.</w:t>
      </w:r>
    </w:p>
    <w:p w14:paraId="65645AC3" w14:textId="77777777" w:rsidR="00751865" w:rsidRPr="00A72213" w:rsidRDefault="009C0D93">
      <w:pPr>
        <w:pStyle w:val="ListBullet"/>
        <w:spacing w:after="80"/>
      </w:pPr>
      <w:r>
        <w:rPr>
          <w:rFonts w:ascii="Arial" w:hAnsi="Arial"/>
          <w:b/>
          <w:color w:val="003366"/>
        </w:rPr>
        <w:t xml:space="preserve">Anatomical Corridor: </w:t>
      </w:r>
      <w:r>
        <w:rPr>
          <w:rFonts w:ascii="Arial" w:hAnsi="Arial"/>
          <w:color w:val="333333"/>
        </w:rPr>
        <w:t>A posterior midline incision permits wide bilateral exposure of the dorsal laminae spanning the affected levels, typically from C3 through C7.</w:t>
      </w:r>
    </w:p>
    <w:p w14:paraId="76D7EE9B" w14:textId="38D0E1A8" w:rsidR="00A72213" w:rsidRDefault="009B3C3E" w:rsidP="00D70C66">
      <w:pPr>
        <w:pStyle w:val="ListBullet"/>
        <w:numPr>
          <w:ilvl w:val="0"/>
          <w:numId w:val="0"/>
        </w:numPr>
        <w:spacing w:after="80"/>
        <w:ind w:left="360" w:hanging="360"/>
      </w:pPr>
      <w:r>
        <w:t xml:space="preserve">                                                            </w:t>
      </w:r>
      <w:r>
        <w:rPr>
          <w:noProof/>
        </w:rPr>
        <w:drawing>
          <wp:inline distT="0" distB="0" distL="0" distR="0" wp14:anchorId="02AE17F2" wp14:editId="6BD951DD">
            <wp:extent cx="2380615" cy="1906270"/>
            <wp:effectExtent l="0" t="0" r="635" b="0"/>
            <wp:docPr id="1383195537" name="Picture 10" descr="cervical spine anterior approach anatomical dissection planes surgical illustration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ervical spine anterior approach anatomical dissection planes surgical illustration, AI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7E7DD" w14:textId="77777777" w:rsidR="00A72213" w:rsidRDefault="00A72213" w:rsidP="00A72213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0B405CC8" w14:textId="49054652" w:rsidR="00A72213" w:rsidRDefault="009B3C3E" w:rsidP="00A72213">
      <w:pPr>
        <w:pStyle w:val="ListBullet"/>
        <w:numPr>
          <w:ilvl w:val="0"/>
          <w:numId w:val="0"/>
        </w:numPr>
        <w:spacing w:after="80"/>
        <w:ind w:left="360" w:hanging="360"/>
      </w:pPr>
      <w:r>
        <w:lastRenderedPageBreak/>
        <w:t xml:space="preserve">                            </w:t>
      </w:r>
    </w:p>
    <w:p w14:paraId="517F2654" w14:textId="477A8A95" w:rsidR="000B42C2" w:rsidRPr="000B42C2" w:rsidRDefault="009C0D93" w:rsidP="00991952">
      <w:pPr>
        <w:pStyle w:val="ListBullet"/>
        <w:spacing w:after="80"/>
      </w:pPr>
      <w:r>
        <w:rPr>
          <w:rFonts w:ascii="Arial" w:hAnsi="Arial"/>
          <w:b/>
          <w:color w:val="003366"/>
        </w:rPr>
        <w:t xml:space="preserve">Reconstruction Sequence: </w:t>
      </w:r>
      <w:r>
        <w:rPr>
          <w:rFonts w:ascii="Arial" w:hAnsi="Arial"/>
          <w:color w:val="333333"/>
        </w:rPr>
        <w:t>Instead of performing a full laminectomy, a complete osteotomy is cut through the lamina on one side ('open side'). On the contralateral side, a shallow, partial groove is carved through the outer cortex to create a flexible greenstick bone hinge.</w:t>
      </w:r>
    </w:p>
    <w:p w14:paraId="2FF9404C" w14:textId="329CA02A" w:rsidR="003A377A" w:rsidRDefault="00E54FEE" w:rsidP="00E54FEE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  <w:b/>
          <w:color w:val="003366"/>
        </w:rPr>
      </w:pPr>
      <w:r>
        <w:rPr>
          <w:rFonts w:ascii="Arial" w:hAnsi="Arial"/>
          <w:b/>
          <w:color w:val="003366"/>
        </w:rPr>
        <w:t xml:space="preserve">          </w:t>
      </w:r>
      <w:r w:rsidR="009D5CCE">
        <w:rPr>
          <w:rFonts w:ascii="Arial" w:hAnsi="Arial"/>
          <w:b/>
          <w:color w:val="003366"/>
        </w:rPr>
        <w:t xml:space="preserve">                        </w:t>
      </w:r>
      <w:r w:rsidR="009D5CCE">
        <w:rPr>
          <w:noProof/>
        </w:rPr>
        <w:drawing>
          <wp:inline distT="0" distB="0" distL="0" distR="0" wp14:anchorId="25437043" wp14:editId="75E52436">
            <wp:extent cx="2380615" cy="1906270"/>
            <wp:effectExtent l="0" t="0" r="635" b="0"/>
            <wp:docPr id="1846183285" name="Picture 6" descr="cervical laminoplasty open door technique bone hinge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rvical laminoplasty open door technique bone hinge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003366"/>
        </w:rPr>
        <w:t xml:space="preserve">             </w:t>
      </w:r>
    </w:p>
    <w:p w14:paraId="79CE0361" w14:textId="77777777" w:rsidR="003A377A" w:rsidRDefault="003A377A" w:rsidP="00E54FEE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  <w:b/>
          <w:color w:val="003366"/>
        </w:rPr>
      </w:pPr>
    </w:p>
    <w:p w14:paraId="6E16E764" w14:textId="54C45646" w:rsidR="00C12C6B" w:rsidRPr="000703C5" w:rsidRDefault="00C12C6B" w:rsidP="00E54FEE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  <w:b/>
          <w:color w:val="003366"/>
        </w:rPr>
      </w:pPr>
      <w:r>
        <w:rPr>
          <w:rFonts w:ascii="Arial" w:hAnsi="Arial"/>
          <w:b/>
          <w:color w:val="003366"/>
        </w:rPr>
        <w:t xml:space="preserve">             </w:t>
      </w:r>
      <w:r w:rsidRPr="000703C5">
        <w:rPr>
          <w:rFonts w:ascii="Arial" w:hAnsi="Arial"/>
          <w:b/>
          <w:color w:val="EE0000"/>
        </w:rPr>
        <w:t>cervical laminoplasty open door technique bone hinge diagram</w:t>
      </w:r>
    </w:p>
    <w:p w14:paraId="4DAD18FB" w14:textId="77777777" w:rsidR="00C12C6B" w:rsidRDefault="00C12C6B" w:rsidP="00E54FEE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  <w:b/>
          <w:color w:val="003366"/>
        </w:rPr>
      </w:pPr>
    </w:p>
    <w:p w14:paraId="09D76770" w14:textId="7FB7EA86" w:rsidR="00E54FEE" w:rsidRDefault="00E54FEE" w:rsidP="00E54FEE">
      <w:pPr>
        <w:pStyle w:val="ListBullet"/>
        <w:numPr>
          <w:ilvl w:val="0"/>
          <w:numId w:val="0"/>
        </w:numPr>
        <w:spacing w:after="80"/>
        <w:ind w:left="360"/>
      </w:pPr>
      <w:r>
        <w:rPr>
          <w:rFonts w:ascii="Arial" w:hAnsi="Arial"/>
          <w:b/>
          <w:color w:val="003366"/>
        </w:rPr>
        <w:t xml:space="preserve">                                  </w:t>
      </w:r>
    </w:p>
    <w:p w14:paraId="160C5730" w14:textId="77777777" w:rsidR="00751865" w:rsidRDefault="009C0D93">
      <w:pPr>
        <w:pStyle w:val="ListBullet"/>
        <w:spacing w:after="80"/>
      </w:pPr>
      <w:r>
        <w:rPr>
          <w:rFonts w:ascii="Arial" w:hAnsi="Arial"/>
          <w:b/>
          <w:color w:val="003366"/>
        </w:rPr>
        <w:t xml:space="preserve">Canal Expansion: </w:t>
      </w:r>
      <w:r>
        <w:rPr>
          <w:rFonts w:ascii="Arial" w:hAnsi="Arial"/>
          <w:color w:val="333333"/>
        </w:rPr>
        <w:t>The rigid lamina arch is gently swung outward like a door. This opens the central canal cross-section, allowing the compromised spinal cord to shift posteriorly away from anterior compressive segments. Specialized titanium mini-plates are screwed into place to maintain the open position permanently.</w:t>
      </w:r>
    </w:p>
    <w:p w14:paraId="72798FF2" w14:textId="41A45DAD" w:rsidR="00751865" w:rsidRDefault="00751865">
      <w:pPr>
        <w:spacing w:before="160"/>
        <w:jc w:val="center"/>
      </w:pPr>
    </w:p>
    <w:p w14:paraId="30A9CD08" w14:textId="7708C05E" w:rsidR="006E48EC" w:rsidRDefault="001B7205" w:rsidP="006E48EC">
      <w:pPr>
        <w:rPr>
          <w:rFonts w:ascii="Arial" w:hAnsi="Arial"/>
          <w:i/>
          <w:color w:val="4682B4"/>
          <w:sz w:val="19"/>
        </w:rPr>
      </w:pPr>
      <w:r>
        <w:rPr>
          <w:rFonts w:ascii="Arial" w:hAnsi="Arial"/>
          <w:i/>
          <w:color w:val="4682B4"/>
          <w:sz w:val="19"/>
        </w:rPr>
        <w:t xml:space="preserve">   </w:t>
      </w:r>
      <w:r w:rsidR="00070C3E">
        <w:rPr>
          <w:rFonts w:ascii="Arial" w:hAnsi="Arial"/>
          <w:i/>
          <w:color w:val="4682B4"/>
          <w:sz w:val="19"/>
        </w:rPr>
        <w:t xml:space="preserve">  </w:t>
      </w:r>
      <w:r w:rsidR="00B704EB">
        <w:rPr>
          <w:rFonts w:ascii="Arial" w:hAnsi="Arial"/>
          <w:i/>
          <w:color w:val="4682B4"/>
          <w:sz w:val="19"/>
        </w:rPr>
        <w:t xml:space="preserve">                                            </w:t>
      </w:r>
      <w:r w:rsidR="00B704EB">
        <w:rPr>
          <w:noProof/>
        </w:rPr>
        <w:drawing>
          <wp:inline distT="0" distB="0" distL="0" distR="0" wp14:anchorId="5688510E" wp14:editId="23EEEF5C">
            <wp:extent cx="2380615" cy="1906270"/>
            <wp:effectExtent l="0" t="0" r="635" b="0"/>
            <wp:docPr id="1485967687" name="Picture 7" descr="open door laminoplasty procedure spinal surgery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n door laminoplasty procedure spinal surgery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3129">
        <w:rPr>
          <w:rFonts w:ascii="Arial" w:hAnsi="Arial"/>
          <w:i/>
          <w:color w:val="4682B4"/>
          <w:sz w:val="19"/>
        </w:rPr>
        <w:t xml:space="preserve"> </w:t>
      </w:r>
    </w:p>
    <w:p w14:paraId="093B27A0" w14:textId="3FE4B0A8" w:rsidR="006E48EC" w:rsidRPr="000B42C2" w:rsidRDefault="000B42C2" w:rsidP="006E48EC">
      <w:pPr>
        <w:ind w:firstLine="720"/>
        <w:rPr>
          <w:b/>
          <w:bCs/>
          <w:color w:val="EE0000"/>
        </w:rPr>
      </w:pPr>
      <w:r w:rsidRPr="000B42C2">
        <w:rPr>
          <w:b/>
          <w:bCs/>
          <w:color w:val="EE0000"/>
        </w:rPr>
        <w:t xml:space="preserve">          open door laminoplasty procedure spinal surgery diagram</w:t>
      </w:r>
    </w:p>
    <w:sectPr w:rsidR="006E48EC" w:rsidRPr="000B42C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8CE02" w14:textId="77777777" w:rsidR="00874403" w:rsidRDefault="00874403" w:rsidP="005C6208">
      <w:pPr>
        <w:spacing w:after="0" w:line="240" w:lineRule="auto"/>
      </w:pPr>
      <w:r>
        <w:separator/>
      </w:r>
    </w:p>
  </w:endnote>
  <w:endnote w:type="continuationSeparator" w:id="0">
    <w:p w14:paraId="0D444947" w14:textId="77777777" w:rsidR="00874403" w:rsidRDefault="00874403" w:rsidP="005C6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A9C23" w14:textId="77777777" w:rsidR="00874403" w:rsidRDefault="00874403" w:rsidP="005C6208">
      <w:pPr>
        <w:spacing w:after="0" w:line="240" w:lineRule="auto"/>
      </w:pPr>
      <w:r>
        <w:separator/>
      </w:r>
    </w:p>
  </w:footnote>
  <w:footnote w:type="continuationSeparator" w:id="0">
    <w:p w14:paraId="7C9BDE7F" w14:textId="77777777" w:rsidR="00874403" w:rsidRDefault="00874403" w:rsidP="005C62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D2D1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015786">
    <w:abstractNumId w:val="8"/>
  </w:num>
  <w:num w:numId="2" w16cid:durableId="1909922264">
    <w:abstractNumId w:val="6"/>
  </w:num>
  <w:num w:numId="3" w16cid:durableId="1786653131">
    <w:abstractNumId w:val="5"/>
  </w:num>
  <w:num w:numId="4" w16cid:durableId="1630286603">
    <w:abstractNumId w:val="4"/>
  </w:num>
  <w:num w:numId="5" w16cid:durableId="663047970">
    <w:abstractNumId w:val="7"/>
  </w:num>
  <w:num w:numId="6" w16cid:durableId="98186350">
    <w:abstractNumId w:val="3"/>
  </w:num>
  <w:num w:numId="7" w16cid:durableId="842860507">
    <w:abstractNumId w:val="2"/>
  </w:num>
  <w:num w:numId="8" w16cid:durableId="1496188318">
    <w:abstractNumId w:val="1"/>
  </w:num>
  <w:num w:numId="9" w16cid:durableId="1037968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F8F"/>
    <w:rsid w:val="00022F1D"/>
    <w:rsid w:val="00034616"/>
    <w:rsid w:val="000479B5"/>
    <w:rsid w:val="0006063C"/>
    <w:rsid w:val="000703C5"/>
    <w:rsid w:val="00070C3E"/>
    <w:rsid w:val="000B42C2"/>
    <w:rsid w:val="00123129"/>
    <w:rsid w:val="0013386C"/>
    <w:rsid w:val="0015074B"/>
    <w:rsid w:val="00193144"/>
    <w:rsid w:val="001A1B5F"/>
    <w:rsid w:val="001B7205"/>
    <w:rsid w:val="001C0AF3"/>
    <w:rsid w:val="001F1C65"/>
    <w:rsid w:val="00226688"/>
    <w:rsid w:val="00251AA8"/>
    <w:rsid w:val="0029639D"/>
    <w:rsid w:val="002A0075"/>
    <w:rsid w:val="002A5E88"/>
    <w:rsid w:val="00326F90"/>
    <w:rsid w:val="003336E5"/>
    <w:rsid w:val="003623D8"/>
    <w:rsid w:val="00371DB1"/>
    <w:rsid w:val="00393377"/>
    <w:rsid w:val="003A377A"/>
    <w:rsid w:val="003F0D86"/>
    <w:rsid w:val="00417450"/>
    <w:rsid w:val="004636ED"/>
    <w:rsid w:val="004B290D"/>
    <w:rsid w:val="004B5406"/>
    <w:rsid w:val="004C7791"/>
    <w:rsid w:val="00561732"/>
    <w:rsid w:val="00564EC8"/>
    <w:rsid w:val="005B6FDC"/>
    <w:rsid w:val="005B7525"/>
    <w:rsid w:val="005C6208"/>
    <w:rsid w:val="005E03D1"/>
    <w:rsid w:val="005E6FD6"/>
    <w:rsid w:val="0064415D"/>
    <w:rsid w:val="00696102"/>
    <w:rsid w:val="006B30DB"/>
    <w:rsid w:val="006E48EC"/>
    <w:rsid w:val="00727FBE"/>
    <w:rsid w:val="00751865"/>
    <w:rsid w:val="00777FD1"/>
    <w:rsid w:val="007F109D"/>
    <w:rsid w:val="008205CC"/>
    <w:rsid w:val="00874403"/>
    <w:rsid w:val="008939CD"/>
    <w:rsid w:val="00906968"/>
    <w:rsid w:val="00944E07"/>
    <w:rsid w:val="00991952"/>
    <w:rsid w:val="009B3C3E"/>
    <w:rsid w:val="009C0D93"/>
    <w:rsid w:val="009C43E3"/>
    <w:rsid w:val="009D3CBF"/>
    <w:rsid w:val="009D3E9F"/>
    <w:rsid w:val="009D5CCE"/>
    <w:rsid w:val="00A17ED8"/>
    <w:rsid w:val="00A2246F"/>
    <w:rsid w:val="00A36881"/>
    <w:rsid w:val="00A72213"/>
    <w:rsid w:val="00A85815"/>
    <w:rsid w:val="00AA1D8D"/>
    <w:rsid w:val="00AC3C3E"/>
    <w:rsid w:val="00B26D7F"/>
    <w:rsid w:val="00B47730"/>
    <w:rsid w:val="00B704EB"/>
    <w:rsid w:val="00B944D1"/>
    <w:rsid w:val="00B94703"/>
    <w:rsid w:val="00C023D3"/>
    <w:rsid w:val="00C12C6B"/>
    <w:rsid w:val="00C576EA"/>
    <w:rsid w:val="00CB0664"/>
    <w:rsid w:val="00CE1A6D"/>
    <w:rsid w:val="00CF633E"/>
    <w:rsid w:val="00D40AA4"/>
    <w:rsid w:val="00D70C66"/>
    <w:rsid w:val="00D91CA7"/>
    <w:rsid w:val="00D9233B"/>
    <w:rsid w:val="00D9694B"/>
    <w:rsid w:val="00DA7585"/>
    <w:rsid w:val="00DB2139"/>
    <w:rsid w:val="00DD4E35"/>
    <w:rsid w:val="00E54FEE"/>
    <w:rsid w:val="00E849F4"/>
    <w:rsid w:val="00E912FE"/>
    <w:rsid w:val="00EA11DA"/>
    <w:rsid w:val="00F2582B"/>
    <w:rsid w:val="00F957A0"/>
    <w:rsid w:val="00FC2614"/>
    <w:rsid w:val="00FC2702"/>
    <w:rsid w:val="00FC693F"/>
    <w:rsid w:val="00FE53C5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AD07825-13B7-4F61-9B5C-069F72634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 Kumari G</cp:lastModifiedBy>
  <cp:revision>80</cp:revision>
  <dcterms:created xsi:type="dcterms:W3CDTF">2013-12-23T23:15:00Z</dcterms:created>
  <dcterms:modified xsi:type="dcterms:W3CDTF">2026-06-01T05:37:00Z</dcterms:modified>
  <cp:category/>
</cp:coreProperties>
</file>