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Data Flow Diagram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968"/>
        <w:gridCol w:w="4968"/>
      </w:tblGrid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Date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sz w:val="22"/>
              </w:rPr>
              <w:t>05 July 2026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Team ID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Project Name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sz w:val="22"/>
              </w:rPr>
              <w:t>Green-Predict-Pro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Maximum Marks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sz w:val="22"/>
              </w:rPr>
              <w:t>2 Marks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Data Flow Diagram</w:t>
      </w:r>
    </w:p>
    <w:p>
      <w:r>
        <w:rPr>
          <w:rFonts w:ascii="Times New Roman" w:hAnsi="Times New Roman"/>
          <w:b w:val="0"/>
          <w:i w:val="0"/>
          <w:sz w:val="22"/>
        </w:rPr>
        <w:t>Create a Data Flow Diagram (DFD) to show how data moves through your system - between external entities, processes, and data stores. Use the symbol legend below as a guide.</w:t>
      </w:r>
    </w:p>
    <w:p>
      <w:r>
        <w:rPr>
          <w:rFonts w:ascii="Times New Roman" w:hAnsi="Times New Roman"/>
          <w:b/>
          <w:i w:val="0"/>
          <w:sz w:val="24"/>
        </w:rPr>
        <w:t>DFD Symbol Legend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312"/>
        <w:gridCol w:w="3312"/>
        <w:gridCol w:w="3312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Symbol</w:t>
            </w:r>
          </w:p>
        </w:tc>
        <w:tc>
          <w:tcPr>
            <w:tcW w:type="dxa" w:w="2016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Name</w:t>
            </w:r>
          </w:p>
        </w:tc>
        <w:tc>
          <w:tcPr>
            <w:tcW w:type="dxa" w:w="5184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Oval / Rounded shape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/>
                <w:sz w:val="20"/>
              </w:rPr>
              <w:t>External Entity</w:t>
            </w:r>
          </w:p>
        </w:tc>
        <w:tc>
          <w:tcPr>
            <w:tcW w:type="dxa" w:w="5184"/>
          </w:tcPr>
          <w:p>
            <w:r/>
            <w:r>
              <w:rPr>
                <w:rFonts w:ascii="Times New Roman" w:hAnsi="Times New Roman"/>
                <w:sz w:val="20"/>
              </w:rPr>
              <w:t>A person, organization, or system outside the project that sends or receives data (e.g., Farmer, Weather API).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Rectangle with numbered header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/>
                <w:sz w:val="20"/>
              </w:rPr>
              <w:t>Process</w:t>
            </w:r>
          </w:p>
        </w:tc>
        <w:tc>
          <w:tcPr>
            <w:tcW w:type="dxa" w:w="5184"/>
          </w:tcPr>
          <w:p>
            <w:r/>
            <w:r>
              <w:rPr>
                <w:rFonts w:ascii="Times New Roman" w:hAnsi="Times New Roman"/>
                <w:sz w:val="20"/>
              </w:rPr>
              <w:t>An activity that transforms incoming data into outgoing data (e.g., Validate Input, Predict Crop).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Rectangle (solid fill, no number)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/>
                <w:sz w:val="20"/>
              </w:rPr>
              <w:t>Data Store</w:t>
            </w:r>
          </w:p>
        </w:tc>
        <w:tc>
          <w:tcPr>
            <w:tcW w:type="dxa" w:w="5184"/>
          </w:tcPr>
          <w:p>
            <w:r/>
            <w:r>
              <w:rPr>
                <w:rFonts w:ascii="Times New Roman" w:hAnsi="Times New Roman"/>
                <w:sz w:val="20"/>
              </w:rPr>
              <w:t>A place where data is held for later use (e.g., Crop Dataset, User Database).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Labeled arrow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/>
                <w:sz w:val="20"/>
              </w:rPr>
              <w:t>Data Flow</w:t>
            </w:r>
          </w:p>
        </w:tc>
        <w:tc>
          <w:tcPr>
            <w:tcW w:type="dxa" w:w="5184"/>
          </w:tcPr>
          <w:p>
            <w:r/>
            <w:r>
              <w:rPr>
                <w:rFonts w:ascii="Times New Roman" w:hAnsi="Times New Roman"/>
                <w:sz w:val="20"/>
              </w:rPr>
              <w:t>The movement of data between entities, processes, and data stores, labeled with what data is being passed.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Green-Predict-Pro DFD (Level 1)</w:t>
      </w:r>
    </w:p>
    <w:p>
      <w:r>
        <w:rPr>
          <w:rFonts w:ascii="Times New Roman" w:hAnsi="Times New Roman"/>
          <w:b w:val="0"/>
          <w:i w:val="0"/>
          <w:sz w:val="22"/>
        </w:rPr>
        <w:t>External Entity: Farmer / Researcher →  P1. Validate Input →  P2. Feature Preprocessing →  P3. ML Model Prediction (Random Forest Classifier) →  P4. Recommendation Formatter →  Farmer / Researcher.</w:t>
      </w:r>
    </w:p>
    <w:p>
      <w:r>
        <w:rPr>
          <w:rFonts w:ascii="Times New Roman" w:hAnsi="Times New Roman"/>
          <w:b w:val="0"/>
          <w:i w:val="0"/>
          <w:sz w:val="22"/>
        </w:rPr>
        <w:t>Data Stores:</w:t>
      </w:r>
    </w:p>
    <w:p>
      <w:r>
        <w:rPr>
          <w:rFonts w:ascii="Times New Roman" w:hAnsi="Times New Roman"/>
          <w:b w:val="0"/>
          <w:i w:val="0"/>
          <w:sz w:val="22"/>
        </w:rPr>
        <w:t xml:space="preserve">  D1: Crop Recommendation Dataset (N, P, K, temperature, humidity, pH, rainfall, label).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D2: Trained Model Artifacts (model.pkl, scaler.pkl).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D3: Prediction History (user_id, inputs, predicted_crop, timestamp).</w:t>
      </w:r>
    </w:p>
    <w:p>
      <w:r>
        <w:rPr>
          <w:rFonts w:ascii="Times New Roman" w:hAnsi="Times New Roman"/>
          <w:b w:val="0"/>
          <w:i w:val="0"/>
          <w:sz w:val="22"/>
        </w:rPr>
        <w:t>Data Flows:</w:t>
      </w:r>
    </w:p>
    <w:p>
      <w:r>
        <w:rPr>
          <w:rFonts w:ascii="Times New Roman" w:hAnsi="Times New Roman"/>
          <w:b w:val="0"/>
          <w:i w:val="0"/>
          <w:sz w:val="22"/>
        </w:rPr>
        <w:t xml:space="preserve">  • Farmer → P1: {N, P, K, temperature, humidity, pH, rainfall}</w:t>
      </w:r>
    </w:p>
    <w:p>
      <w:r>
        <w:rPr>
          <w:rFonts w:ascii="Times New Roman" w:hAnsi="Times New Roman"/>
          <w:b w:val="0"/>
          <w:i w:val="0"/>
          <w:sz w:val="22"/>
        </w:rPr>
        <w:t xml:space="preserve">  • P1 → P2: validated_inputs</w:t>
      </w:r>
    </w:p>
    <w:p>
      <w:r>
        <w:rPr>
          <w:rFonts w:ascii="Times New Roman" w:hAnsi="Times New Roman"/>
          <w:b w:val="0"/>
          <w:i w:val="0"/>
          <w:sz w:val="22"/>
        </w:rPr>
        <w:t xml:space="preserve">  • P2 → P3: scaled_feature_vector</w:t>
      </w:r>
    </w:p>
    <w:p>
      <w:r>
        <w:rPr>
          <w:rFonts w:ascii="Times New Roman" w:hAnsi="Times New Roman"/>
          <w:b w:val="0"/>
          <w:i w:val="0"/>
          <w:sz w:val="22"/>
        </w:rPr>
        <w:t xml:space="preserve">  • D1 → P3: training_data (during model build)</w:t>
      </w:r>
    </w:p>
    <w:p>
      <w:r>
        <w:rPr>
          <w:rFonts w:ascii="Times New Roman" w:hAnsi="Times New Roman"/>
          <w:b w:val="0"/>
          <w:i w:val="0"/>
          <w:sz w:val="22"/>
        </w:rPr>
        <w:t xml:space="preserve">  • D2 → P3: model &amp; scaler artifacts</w:t>
      </w:r>
    </w:p>
    <w:p>
      <w:r>
        <w:rPr>
          <w:rFonts w:ascii="Times New Roman" w:hAnsi="Times New Roman"/>
          <w:b w:val="0"/>
          <w:i w:val="0"/>
          <w:sz w:val="22"/>
        </w:rPr>
        <w:t xml:space="preserve">  • P3 → P4: {predicted_crop, confidence}</w:t>
      </w:r>
    </w:p>
    <w:p>
      <w:r>
        <w:rPr>
          <w:rFonts w:ascii="Times New Roman" w:hAnsi="Times New Roman"/>
          <w:b w:val="0"/>
          <w:i w:val="0"/>
          <w:sz w:val="22"/>
        </w:rPr>
        <w:t xml:space="preserve">  • P4 → Farmer: recommended_crop + suitability_report</w:t>
      </w:r>
    </w:p>
    <w:p>
      <w:r>
        <w:rPr>
          <w:rFonts w:ascii="Times New Roman" w:hAnsi="Times New Roman"/>
          <w:b w:val="0"/>
          <w:i w:val="0"/>
          <w:sz w:val="22"/>
        </w:rPr>
        <w:t xml:space="preserve">  • P4 → D3: session log</w:t>
      </w:r>
    </w:p>
    <w:sectPr w:rsidR="00FC693F" w:rsidRPr="0006063C" w:rsidSect="00034616">
      <w:headerReference w:type="default" r:id="rId9"/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5040"/>
      <w:gridCol w:w="5040"/>
    </w:tblGrid>
    <w:tr>
      <w:tc>
        <w:tcPr>
          <w:tcW w:type="dxa" w:w="5040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645920" cy="46150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martbrid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5920" cy="46150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005840" cy="569483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killwalle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5840" cy="56948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