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7BE0" w14:textId="2EF2F5E6" w:rsidR="00B605D4" w:rsidRPr="004569D0" w:rsidRDefault="004569D0" w:rsidP="004569D0">
      <w:pPr>
        <w:pStyle w:val="Title"/>
        <w:rPr>
          <w:sz w:val="32"/>
          <w:szCs w:val="32"/>
        </w:rPr>
      </w:pPr>
      <w:r>
        <w:rPr>
          <w:sz w:val="32"/>
          <w:szCs w:val="32"/>
        </w:rPr>
        <w:t>MSML606 HW</w:t>
      </w:r>
      <w:r w:rsidR="00000000" w:rsidRPr="004569D0">
        <w:rPr>
          <w:sz w:val="32"/>
          <w:szCs w:val="32"/>
        </w:rPr>
        <w:t>3: Hash Table Implementation &amp; Performance Report</w:t>
      </w:r>
    </w:p>
    <w:p w14:paraId="5D2D1737" w14:textId="77777777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>1. Implementation</w:t>
      </w:r>
    </w:p>
    <w:p w14:paraId="25E086D4" w14:textId="754D9D7E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sz w:val="20"/>
          <w:szCs w:val="20"/>
        </w:rPr>
        <w:t>The hash table uses two parallel Python lists (keys and values) as the underlying array</w:t>
      </w:r>
      <w:r w:rsidR="006239CB">
        <w:rPr>
          <w:rFonts w:ascii="Times New Roman" w:hAnsi="Times New Roman" w:cs="Times New Roman"/>
          <w:sz w:val="20"/>
          <w:szCs w:val="20"/>
        </w:rPr>
        <w:t xml:space="preserve"> with</w:t>
      </w:r>
      <w:r w:rsidRPr="004569D0">
        <w:rPr>
          <w:rFonts w:ascii="Times New Roman" w:hAnsi="Times New Roman" w:cs="Times New Roman"/>
          <w:sz w:val="20"/>
          <w:szCs w:val="20"/>
        </w:rPr>
        <w:t xml:space="preserve"> no built-in dict</w:t>
      </w:r>
      <w:r w:rsidR="006239CB">
        <w:rPr>
          <w:rFonts w:ascii="Times New Roman" w:hAnsi="Times New Roman" w:cs="Times New Roman"/>
          <w:sz w:val="20"/>
          <w:szCs w:val="20"/>
        </w:rPr>
        <w:t>ionary</w:t>
      </w:r>
      <w:r w:rsidRPr="004569D0">
        <w:rPr>
          <w:rFonts w:ascii="Times New Roman" w:hAnsi="Times New Roman" w:cs="Times New Roman"/>
          <w:sz w:val="20"/>
          <w:szCs w:val="20"/>
        </w:rPr>
        <w:t xml:space="preserve"> or hashing library. Slots </w:t>
      </w:r>
      <w:r w:rsidR="006239CB">
        <w:rPr>
          <w:rFonts w:ascii="Times New Roman" w:hAnsi="Times New Roman" w:cs="Times New Roman"/>
          <w:sz w:val="20"/>
          <w:szCs w:val="20"/>
        </w:rPr>
        <w:t xml:space="preserve">for these hash table implementations </w:t>
      </w:r>
      <w:r w:rsidRPr="004569D0">
        <w:rPr>
          <w:rFonts w:ascii="Times New Roman" w:hAnsi="Times New Roman" w:cs="Times New Roman"/>
          <w:sz w:val="20"/>
          <w:szCs w:val="20"/>
        </w:rPr>
        <w:t xml:space="preserve">are initialized to 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>_EMPTY</w:t>
      </w:r>
      <w:r w:rsidRPr="004569D0">
        <w:rPr>
          <w:rFonts w:ascii="Times New Roman" w:hAnsi="Times New Roman" w:cs="Times New Roman"/>
          <w:sz w:val="20"/>
          <w:szCs w:val="20"/>
        </w:rPr>
        <w:t xml:space="preserve"> (never used) or 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>_DELETED</w:t>
      </w:r>
      <w:r w:rsidRPr="004569D0">
        <w:rPr>
          <w:rFonts w:ascii="Times New Roman" w:hAnsi="Times New Roman" w:cs="Times New Roman"/>
          <w:sz w:val="20"/>
          <w:szCs w:val="20"/>
        </w:rPr>
        <w:t xml:space="preserve"> (tombstone after deletion). </w:t>
      </w:r>
      <w:r w:rsidR="006239CB">
        <w:rPr>
          <w:rFonts w:ascii="Times New Roman" w:hAnsi="Times New Roman" w:cs="Times New Roman"/>
          <w:sz w:val="20"/>
          <w:szCs w:val="20"/>
        </w:rPr>
        <w:t xml:space="preserve">Both multiplication and division </w:t>
      </w:r>
      <w:r w:rsidRPr="004569D0">
        <w:rPr>
          <w:rFonts w:ascii="Times New Roman" w:hAnsi="Times New Roman" w:cs="Times New Roman"/>
          <w:sz w:val="20"/>
          <w:szCs w:val="20"/>
        </w:rPr>
        <w:t>hash functions are selectable via a constructor parameter</w:t>
      </w:r>
      <w:r w:rsidR="006239CB">
        <w:rPr>
          <w:rFonts w:ascii="Times New Roman" w:hAnsi="Times New Roman" w:cs="Times New Roman"/>
          <w:sz w:val="20"/>
          <w:szCs w:val="20"/>
        </w:rPr>
        <w:t xml:space="preserve"> as follows</w:t>
      </w:r>
      <w:r w:rsidRPr="004569D0">
        <w:rPr>
          <w:rFonts w:ascii="Times New Roman" w:hAnsi="Times New Roman" w:cs="Times New Roman"/>
          <w:sz w:val="20"/>
          <w:szCs w:val="20"/>
        </w:rPr>
        <w:t>:</w:t>
      </w:r>
    </w:p>
    <w:p w14:paraId="31A1316F" w14:textId="31E5A8FC" w:rsidR="00B605D4" w:rsidRPr="004569D0" w:rsidRDefault="00000000">
      <w:pPr>
        <w:spacing w:before="60" w:after="4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</w:rPr>
        <w:t xml:space="preserve">Division: </w:t>
      </w:r>
      <w:r w:rsidRPr="004569D0">
        <w:rPr>
          <w:rFonts w:ascii="Times New Roman" w:eastAsia="Courier New" w:hAnsi="Times New Roman" w:cs="Times New Roman"/>
          <w:sz w:val="18"/>
          <w:szCs w:val="18"/>
        </w:rPr>
        <w:t>h(k) = k mod m</w:t>
      </w:r>
      <w:r w:rsidRPr="004569D0">
        <w:rPr>
          <w:rFonts w:ascii="Times New Roman" w:hAnsi="Times New Roman" w:cs="Times New Roman"/>
        </w:rPr>
        <w:t>. Fast (single modulo)</w:t>
      </w:r>
      <w:r w:rsidR="004569D0">
        <w:rPr>
          <w:rFonts w:ascii="Times New Roman" w:hAnsi="Times New Roman" w:cs="Times New Roman"/>
        </w:rPr>
        <w:br/>
        <w:t xml:space="preserve">This works </w:t>
      </w:r>
      <w:r w:rsidRPr="004569D0">
        <w:rPr>
          <w:rFonts w:ascii="Times New Roman" w:hAnsi="Times New Roman" w:cs="Times New Roman"/>
        </w:rPr>
        <w:t>best with a prime size</w:t>
      </w:r>
      <w:r w:rsidR="004569D0">
        <w:rPr>
          <w:rFonts w:ascii="Times New Roman" w:hAnsi="Times New Roman" w:cs="Times New Roman"/>
        </w:rPr>
        <w:t xml:space="preserve"> </w:t>
      </w:r>
      <w:r w:rsidR="004569D0" w:rsidRPr="004569D0">
        <w:rPr>
          <w:rFonts w:ascii="Times New Roman" w:hAnsi="Times New Roman" w:cs="Times New Roman"/>
        </w:rPr>
        <w:t>table</w:t>
      </w:r>
      <w:r w:rsidRPr="004569D0">
        <w:rPr>
          <w:rFonts w:ascii="Times New Roman" w:hAnsi="Times New Roman" w:cs="Times New Roman"/>
        </w:rPr>
        <w:t xml:space="preserve">. All resize targets are the next prime </w:t>
      </w:r>
      <w:r w:rsidR="008572B6">
        <w:rPr>
          <w:rFonts w:ascii="Times New Roman" w:hAnsi="Times New Roman" w:cs="Times New Roman"/>
        </w:rPr>
        <w:t>that are greater than or equal to</w:t>
      </w:r>
      <w:r w:rsidRPr="004569D0">
        <w:rPr>
          <w:rFonts w:ascii="Times New Roman" w:hAnsi="Times New Roman" w:cs="Times New Roman"/>
        </w:rPr>
        <w:t xml:space="preserve"> 2m.</w:t>
      </w:r>
    </w:p>
    <w:p w14:paraId="0FF22E91" w14:textId="6C04FFB5" w:rsidR="00B605D4" w:rsidRPr="004569D0" w:rsidRDefault="00000000">
      <w:pPr>
        <w:spacing w:before="40" w:after="6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</w:rPr>
        <w:t xml:space="preserve">Multiplication (Knuth): </w:t>
      </w:r>
      <w:r w:rsidRPr="004569D0">
        <w:rPr>
          <w:rFonts w:ascii="Times New Roman" w:eastAsia="Courier New" w:hAnsi="Times New Roman" w:cs="Times New Roman"/>
          <w:sz w:val="18"/>
          <w:szCs w:val="18"/>
        </w:rPr>
        <w:t xml:space="preserve">h(k) = </w:t>
      </w:r>
      <m:oMath>
        <m:r>
          <w:rPr>
            <w:rFonts w:ascii="Cambria Math" w:eastAsia="Courier New" w:hAnsi="Cambria Math" w:cs="Cambria Math"/>
            <w:sz w:val="18"/>
            <w:szCs w:val="18"/>
          </w:rPr>
          <m:t>⌊</m:t>
        </m:r>
        <m:r>
          <w:rPr>
            <w:rFonts w:ascii="Cambria Math" w:eastAsia="Courier New" w:hAnsi="Cambria Math" w:cs="Times New Roman"/>
            <w:sz w:val="18"/>
            <w:szCs w:val="18"/>
          </w:rPr>
          <m:t>m × frac(k × A)</m:t>
        </m:r>
        <m:r>
          <w:rPr>
            <w:rFonts w:ascii="Cambria Math" w:eastAsia="Courier New" w:hAnsi="Cambria Math" w:cs="Cambria Math"/>
            <w:sz w:val="18"/>
            <w:szCs w:val="18"/>
          </w:rPr>
          <m:t>⌋</m:t>
        </m:r>
        <m:r>
          <w:rPr>
            <w:rFonts w:ascii="Cambria Math" w:hAnsi="Cambria Math" w:cs="Times New Roman"/>
          </w:rPr>
          <m:t>, A ≈ 0.618</m:t>
        </m:r>
      </m:oMath>
      <w:r w:rsidRPr="004569D0">
        <w:rPr>
          <w:rFonts w:ascii="Times New Roman" w:hAnsi="Times New Roman" w:cs="Times New Roman"/>
        </w:rPr>
        <w:t xml:space="preserve">. </w:t>
      </w:r>
      <w:r w:rsidR="008572B6">
        <w:rPr>
          <w:rFonts w:ascii="Times New Roman" w:hAnsi="Times New Roman" w:cs="Times New Roman"/>
        </w:rPr>
        <w:br/>
      </w:r>
      <w:r w:rsidRPr="004569D0">
        <w:rPr>
          <w:rFonts w:ascii="Times New Roman" w:hAnsi="Times New Roman" w:cs="Times New Roman"/>
        </w:rPr>
        <w:t>Th</w:t>
      </w:r>
      <w:r w:rsidR="008572B6">
        <w:rPr>
          <w:rFonts w:ascii="Times New Roman" w:hAnsi="Times New Roman" w:cs="Times New Roman"/>
        </w:rPr>
        <w:t>is</w:t>
      </w:r>
      <w:r w:rsidRPr="004569D0">
        <w:rPr>
          <w:rFonts w:ascii="Times New Roman" w:hAnsi="Times New Roman" w:cs="Times New Roman"/>
        </w:rPr>
        <w:t xml:space="preserve"> multiplier </w:t>
      </w:r>
      <w:r w:rsidR="008572B6">
        <w:rPr>
          <w:rFonts w:ascii="Times New Roman" w:hAnsi="Times New Roman" w:cs="Times New Roman"/>
        </w:rPr>
        <w:t xml:space="preserve">distributes </w:t>
      </w:r>
      <w:r w:rsidRPr="004569D0">
        <w:rPr>
          <w:rFonts w:ascii="Times New Roman" w:hAnsi="Times New Roman" w:cs="Times New Roman"/>
        </w:rPr>
        <w:t>clustered inputs uniformly, at the cost of a float multiply + floor per call.</w:t>
      </w:r>
    </w:p>
    <w:p w14:paraId="58F12FD7" w14:textId="3918CD93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sz w:val="20"/>
          <w:szCs w:val="20"/>
        </w:rPr>
        <w:t xml:space="preserve">Collision resolution </w:t>
      </w:r>
      <w:r w:rsidR="008572B6">
        <w:rPr>
          <w:rFonts w:ascii="Times New Roman" w:hAnsi="Times New Roman" w:cs="Times New Roman"/>
          <w:sz w:val="20"/>
          <w:szCs w:val="20"/>
        </w:rPr>
        <w:t xml:space="preserve">that I chose to implement in my hash table function is 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>open addressing with linear probing</w:t>
      </w:r>
      <w:r w:rsidR="008572B6">
        <w:rPr>
          <w:rFonts w:ascii="Times New Roman" w:hAnsi="Times New Roman" w:cs="Times New Roman"/>
          <w:sz w:val="20"/>
          <w:szCs w:val="20"/>
        </w:rPr>
        <w:t>, i.e.</w:t>
      </w:r>
      <w:r w:rsidRPr="004569D0">
        <w:rPr>
          <w:rFonts w:ascii="Times New Roman" w:hAnsi="Times New Roman" w:cs="Times New Roman"/>
          <w:sz w:val="20"/>
          <w:szCs w:val="20"/>
        </w:rPr>
        <w:t xml:space="preserve"> on collision at index h, the table steps through h, h+1, h+2, … (mod m). Deletion writes a tombstone so probe chains </w:t>
      </w:r>
      <w:r w:rsidR="008572B6">
        <w:rPr>
          <w:rFonts w:ascii="Times New Roman" w:hAnsi="Times New Roman" w:cs="Times New Roman"/>
          <w:sz w:val="20"/>
          <w:szCs w:val="20"/>
        </w:rPr>
        <w:t>retain</w:t>
      </w:r>
      <w:r w:rsidRPr="004569D0">
        <w:rPr>
          <w:rFonts w:ascii="Times New Roman" w:hAnsi="Times New Roman" w:cs="Times New Roman"/>
          <w:sz w:val="20"/>
          <w:szCs w:val="20"/>
        </w:rPr>
        <w:t xml:space="preserve">. Dynamic resizing </w:t>
      </w:r>
      <w:r w:rsidR="00880A09">
        <w:rPr>
          <w:rFonts w:ascii="Times New Roman" w:hAnsi="Times New Roman" w:cs="Times New Roman"/>
          <w:sz w:val="20"/>
          <w:szCs w:val="20"/>
        </w:rPr>
        <w:t>comes into eff</w:t>
      </w:r>
      <w:r w:rsidR="00565D4B">
        <w:rPr>
          <w:rFonts w:ascii="Times New Roman" w:hAnsi="Times New Roman" w:cs="Times New Roman"/>
          <w:sz w:val="20"/>
          <w:szCs w:val="20"/>
        </w:rPr>
        <w:t>ect</w:t>
      </w:r>
      <w:r w:rsidRPr="004569D0">
        <w:rPr>
          <w:rFonts w:ascii="Times New Roman" w:hAnsi="Times New Roman" w:cs="Times New Roman"/>
          <w:sz w:val="20"/>
          <w:szCs w:val="20"/>
        </w:rPr>
        <w:t xml:space="preserve"> at </w:t>
      </w:r>
      <m:oMath>
        <m:r>
          <w:rPr>
            <w:rFonts w:ascii="Cambria Math" w:hAnsi="Cambria Math" w:cs="Times New Roman"/>
            <w:sz w:val="20"/>
            <w:szCs w:val="20"/>
          </w:rPr>
          <m:t>α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 &gt; 0.5 (</w:t>
      </w:r>
      <w:r w:rsidR="00565D4B">
        <w:rPr>
          <w:rFonts w:ascii="Times New Roman" w:hAnsi="Times New Roman" w:cs="Times New Roman"/>
          <w:sz w:val="20"/>
          <w:szCs w:val="20"/>
        </w:rPr>
        <w:t xml:space="preserve">which is </w:t>
      </w:r>
      <w:r w:rsidRPr="004569D0">
        <w:rPr>
          <w:rFonts w:ascii="Times New Roman" w:hAnsi="Times New Roman" w:cs="Times New Roman"/>
          <w:sz w:val="20"/>
          <w:szCs w:val="20"/>
        </w:rPr>
        <w:t xml:space="preserve">lower than chaining's typical 0.75) because linear-probing performance degrades sharply above </w:t>
      </w:r>
      <m:oMath>
        <m:r>
          <w:rPr>
            <w:rFonts w:ascii="Cambria Math" w:hAnsi="Cambria Math" w:cs="Times New Roman"/>
            <w:sz w:val="20"/>
            <w:szCs w:val="20"/>
          </w:rPr>
          <m:t>α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≈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 0.7. On resiz</w:t>
      </w:r>
      <w:r w:rsidR="00565D4B">
        <w:rPr>
          <w:rFonts w:ascii="Times New Roman" w:hAnsi="Times New Roman" w:cs="Times New Roman"/>
          <w:sz w:val="20"/>
          <w:szCs w:val="20"/>
        </w:rPr>
        <w:t>ing</w:t>
      </w:r>
      <w:r w:rsidRPr="004569D0">
        <w:rPr>
          <w:rFonts w:ascii="Times New Roman" w:hAnsi="Times New Roman" w:cs="Times New Roman"/>
          <w:sz w:val="20"/>
          <w:szCs w:val="20"/>
        </w:rPr>
        <w:t xml:space="preserve">, tombstones are </w:t>
      </w:r>
      <w:r w:rsidR="00565D4B">
        <w:rPr>
          <w:rFonts w:ascii="Times New Roman" w:hAnsi="Times New Roman" w:cs="Times New Roman"/>
          <w:sz w:val="20"/>
          <w:szCs w:val="20"/>
        </w:rPr>
        <w:t>discarded</w:t>
      </w:r>
      <w:r w:rsidRPr="004569D0">
        <w:rPr>
          <w:rFonts w:ascii="Times New Roman" w:hAnsi="Times New Roman" w:cs="Times New Roman"/>
          <w:sz w:val="20"/>
          <w:szCs w:val="20"/>
        </w:rPr>
        <w:t xml:space="preserve"> and all live entries are re-hashed.</w:t>
      </w:r>
    </w:p>
    <w:p w14:paraId="37C529AA" w14:textId="52D3DB97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>2. Open Addressing vs. Chaining Trade-offs</w:t>
      </w:r>
    </w:p>
    <w:p w14:paraId="21DC4171" w14:textId="36D13479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Memory &amp; cache: </w:t>
      </w:r>
      <w:r w:rsidRPr="004569D0">
        <w:rPr>
          <w:rFonts w:ascii="Times New Roman" w:hAnsi="Times New Roman" w:cs="Times New Roman"/>
          <w:sz w:val="20"/>
          <w:szCs w:val="20"/>
        </w:rPr>
        <w:t>Open addressing stores all data in one contiguous array,</w:t>
      </w:r>
      <w:r w:rsidR="004569D0">
        <w:rPr>
          <w:rFonts w:ascii="Times New Roman" w:hAnsi="Times New Roman" w:cs="Times New Roman"/>
          <w:sz w:val="20"/>
          <w:szCs w:val="20"/>
        </w:rPr>
        <w:t xml:space="preserve"> which allows for</w:t>
      </w:r>
      <w:r w:rsidRPr="004569D0">
        <w:rPr>
          <w:rFonts w:ascii="Times New Roman" w:hAnsi="Times New Roman" w:cs="Times New Roman"/>
          <w:sz w:val="20"/>
          <w:szCs w:val="20"/>
        </w:rPr>
        <w:t xml:space="preserve"> better CPU cache locality. Chaining heap-allocates one node per entry, </w:t>
      </w:r>
      <w:r w:rsidR="00BB3DF6">
        <w:rPr>
          <w:rFonts w:ascii="Times New Roman" w:hAnsi="Times New Roman" w:cs="Times New Roman"/>
          <w:sz w:val="20"/>
          <w:szCs w:val="20"/>
        </w:rPr>
        <w:t>which means</w:t>
      </w:r>
      <w:r w:rsidRPr="004569D0">
        <w:rPr>
          <w:rFonts w:ascii="Times New Roman" w:hAnsi="Times New Roman" w:cs="Times New Roman"/>
          <w:sz w:val="20"/>
          <w:szCs w:val="20"/>
        </w:rPr>
        <w:t xml:space="preserve"> memory access </w:t>
      </w:r>
      <w:r w:rsidR="00BB3DF6">
        <w:rPr>
          <w:rFonts w:ascii="Times New Roman" w:hAnsi="Times New Roman" w:cs="Times New Roman"/>
          <w:sz w:val="20"/>
          <w:szCs w:val="20"/>
        </w:rPr>
        <w:t xml:space="preserve">is scattered </w:t>
      </w:r>
      <w:r w:rsidRPr="004569D0">
        <w:rPr>
          <w:rFonts w:ascii="Times New Roman" w:hAnsi="Times New Roman" w:cs="Times New Roman"/>
          <w:sz w:val="20"/>
          <w:szCs w:val="20"/>
        </w:rPr>
        <w:t>and more cache misses.</w:t>
      </w:r>
    </w:p>
    <w:p w14:paraId="19C747FF" w14:textId="29571F79" w:rsidR="00B605D4" w:rsidRPr="004569D0" w:rsidRDefault="00000000">
      <w:pPr>
        <w:spacing w:before="40" w:after="4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</w:rPr>
        <w:t xml:space="preserve">Load factor sensitivity: </w:t>
      </w:r>
      <w:r w:rsidRPr="004569D0">
        <w:rPr>
          <w:rFonts w:ascii="Times New Roman" w:hAnsi="Times New Roman" w:cs="Times New Roman"/>
        </w:rPr>
        <w:t xml:space="preserve">Open addressing must stay below </w:t>
      </w:r>
      <m:oMath>
        <m:r>
          <w:rPr>
            <w:rFonts w:ascii="Cambria Math" w:hAnsi="Cambria Math" w:cs="Times New Roman"/>
          </w:rPr>
          <m:t>α ≈</m:t>
        </m:r>
      </m:oMath>
      <w:r w:rsidRPr="004569D0">
        <w:rPr>
          <w:rFonts w:ascii="Times New Roman" w:hAnsi="Times New Roman" w:cs="Times New Roman"/>
        </w:rPr>
        <w:t xml:space="preserve"> 0.7</w:t>
      </w:r>
      <w:r w:rsidR="00BB3DF6">
        <w:rPr>
          <w:rFonts w:ascii="Times New Roman" w:hAnsi="Times New Roman" w:cs="Times New Roman"/>
        </w:rPr>
        <w:t>. The</w:t>
      </w:r>
      <w:r w:rsidRPr="004569D0">
        <w:rPr>
          <w:rFonts w:ascii="Times New Roman" w:hAnsi="Times New Roman" w:cs="Times New Roman"/>
        </w:rPr>
        <w:t xml:space="preserve"> average probe cost follows </w:t>
      </w:r>
      <m:oMath>
        <m:r>
          <w:rPr>
            <w:rFonts w:ascii="Cambria Math" w:hAnsi="Cambria Math" w:cs="Times New Roman"/>
          </w:rPr>
          <m:t>(1 + 1/(1-α)²)/2</m:t>
        </m:r>
      </m:oMath>
      <w:r w:rsidRPr="004569D0">
        <w:rPr>
          <w:rFonts w:ascii="Times New Roman" w:hAnsi="Times New Roman" w:cs="Times New Roman"/>
        </w:rPr>
        <w:t xml:space="preserve">, which explodes near </w:t>
      </w:r>
      <m:oMath>
        <m:r>
          <w:rPr>
            <w:rFonts w:ascii="Cambria Math" w:hAnsi="Cambria Math" w:cs="Times New Roman"/>
          </w:rPr>
          <m:t>α = 1</m:t>
        </m:r>
      </m:oMath>
      <w:r w:rsidRPr="004569D0">
        <w:rPr>
          <w:rFonts w:ascii="Times New Roman" w:hAnsi="Times New Roman" w:cs="Times New Roman"/>
        </w:rPr>
        <w:t xml:space="preserve">. </w:t>
      </w:r>
      <w:r w:rsidR="00BB3DF6">
        <w:rPr>
          <w:rFonts w:ascii="Times New Roman" w:hAnsi="Times New Roman" w:cs="Times New Roman"/>
        </w:rPr>
        <w:t>Whereas c</w:t>
      </w:r>
      <w:r w:rsidRPr="004569D0">
        <w:rPr>
          <w:rFonts w:ascii="Times New Roman" w:hAnsi="Times New Roman" w:cs="Times New Roman"/>
        </w:rPr>
        <w:t xml:space="preserve">haining degrades linearly and can safely exceed </w:t>
      </w:r>
      <m:oMath>
        <m:r>
          <w:rPr>
            <w:rFonts w:ascii="Cambria Math" w:hAnsi="Cambria Math" w:cs="Times New Roman"/>
          </w:rPr>
          <m:t>α = 1</m:t>
        </m:r>
      </m:oMath>
      <w:r w:rsidRPr="004569D0">
        <w:rPr>
          <w:rFonts w:ascii="Times New Roman" w:hAnsi="Times New Roman" w:cs="Times New Roman"/>
        </w:rPr>
        <w:t>.</w:t>
      </w:r>
    </w:p>
    <w:p w14:paraId="0D21C11B" w14:textId="135B4ACB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Deletion: </w:t>
      </w:r>
      <w:r w:rsidRPr="004569D0">
        <w:rPr>
          <w:rFonts w:ascii="Times New Roman" w:hAnsi="Times New Roman" w:cs="Times New Roman"/>
          <w:sz w:val="20"/>
          <w:szCs w:val="20"/>
        </w:rPr>
        <w:t>Chaining simply unlinks a node</w:t>
      </w:r>
      <w:r w:rsidR="00BB3DF6">
        <w:rPr>
          <w:rFonts w:ascii="Times New Roman" w:hAnsi="Times New Roman" w:cs="Times New Roman"/>
          <w:sz w:val="20"/>
          <w:szCs w:val="20"/>
        </w:rPr>
        <w:t xml:space="preserve"> in deletion, which proves to be efficient in </w:t>
      </w:r>
      <w:r w:rsidR="00BB3DF6" w:rsidRPr="004569D0">
        <w:rPr>
          <w:rFonts w:ascii="Times New Roman" w:hAnsi="Times New Roman" w:cs="Times New Roman"/>
          <w:sz w:val="20"/>
          <w:szCs w:val="20"/>
        </w:rPr>
        <w:t>delete-heavy workloads</w:t>
      </w:r>
      <w:r w:rsidRPr="004569D0">
        <w:rPr>
          <w:rFonts w:ascii="Times New Roman" w:hAnsi="Times New Roman" w:cs="Times New Roman"/>
          <w:sz w:val="20"/>
          <w:szCs w:val="20"/>
        </w:rPr>
        <w:t xml:space="preserve">. </w:t>
      </w:r>
      <w:r w:rsidR="00BB3DF6">
        <w:rPr>
          <w:rFonts w:ascii="Times New Roman" w:hAnsi="Times New Roman" w:cs="Times New Roman"/>
          <w:sz w:val="20"/>
          <w:szCs w:val="20"/>
        </w:rPr>
        <w:t>However, o</w:t>
      </w:r>
      <w:r w:rsidRPr="004569D0">
        <w:rPr>
          <w:rFonts w:ascii="Times New Roman" w:hAnsi="Times New Roman" w:cs="Times New Roman"/>
          <w:sz w:val="20"/>
          <w:szCs w:val="20"/>
        </w:rPr>
        <w:t xml:space="preserve">pen addressing requires </w:t>
      </w:r>
      <w:r w:rsidR="00BB3DF6">
        <w:rPr>
          <w:rFonts w:ascii="Times New Roman" w:hAnsi="Times New Roman" w:cs="Times New Roman"/>
          <w:sz w:val="20"/>
          <w:szCs w:val="20"/>
        </w:rPr>
        <w:t xml:space="preserve">implementation of an additional element </w:t>
      </w:r>
      <w:r w:rsidRPr="004569D0">
        <w:rPr>
          <w:rFonts w:ascii="Times New Roman" w:hAnsi="Times New Roman" w:cs="Times New Roman"/>
          <w:sz w:val="20"/>
          <w:szCs w:val="20"/>
        </w:rPr>
        <w:t>tombstones, which accumulate over time and lengthen probe chains (</w:t>
      </w:r>
      <w:r w:rsidR="00BB3DF6">
        <w:rPr>
          <w:rFonts w:ascii="Times New Roman" w:hAnsi="Times New Roman" w:cs="Times New Roman"/>
          <w:sz w:val="20"/>
          <w:szCs w:val="20"/>
        </w:rPr>
        <w:t xml:space="preserve">which can be </w:t>
      </w:r>
      <w:r w:rsidRPr="004569D0">
        <w:rPr>
          <w:rFonts w:ascii="Times New Roman" w:hAnsi="Times New Roman" w:cs="Times New Roman"/>
          <w:sz w:val="20"/>
          <w:szCs w:val="20"/>
        </w:rPr>
        <w:t>cleared on each resize).</w:t>
      </w:r>
    </w:p>
    <w:p w14:paraId="2F6C3096" w14:textId="77777777" w:rsidR="00BB3DF6" w:rsidRDefault="00000000">
      <w:pPr>
        <w:spacing w:before="60" w:after="80"/>
        <w:rPr>
          <w:rFonts w:ascii="Times New Roman" w:hAnsi="Times New Roman" w:cs="Times New Roman"/>
          <w:sz w:val="20"/>
          <w:szCs w:val="20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Clustering: </w:t>
      </w:r>
      <w:r w:rsidRPr="004569D0">
        <w:rPr>
          <w:rFonts w:ascii="Times New Roman" w:hAnsi="Times New Roman" w:cs="Times New Roman"/>
          <w:sz w:val="20"/>
          <w:szCs w:val="20"/>
        </w:rPr>
        <w:t>Linear probing creates primary clusters</w:t>
      </w:r>
      <w:r w:rsidR="00BB3DF6">
        <w:rPr>
          <w:rFonts w:ascii="Times New Roman" w:hAnsi="Times New Roman" w:cs="Times New Roman"/>
          <w:sz w:val="20"/>
          <w:szCs w:val="20"/>
        </w:rPr>
        <w:t>, i.e.</w:t>
      </w:r>
      <w:r w:rsidRPr="004569D0">
        <w:rPr>
          <w:rFonts w:ascii="Times New Roman" w:hAnsi="Times New Roman" w:cs="Times New Roman"/>
          <w:sz w:val="20"/>
          <w:szCs w:val="20"/>
        </w:rPr>
        <w:t xml:space="preserve"> long </w:t>
      </w:r>
      <w:r w:rsidR="00BB3DF6">
        <w:rPr>
          <w:rFonts w:ascii="Times New Roman" w:hAnsi="Times New Roman" w:cs="Times New Roman"/>
          <w:sz w:val="20"/>
          <w:szCs w:val="20"/>
        </w:rPr>
        <w:t xml:space="preserve">arrays </w:t>
      </w:r>
      <w:r w:rsidRPr="004569D0">
        <w:rPr>
          <w:rFonts w:ascii="Times New Roman" w:hAnsi="Times New Roman" w:cs="Times New Roman"/>
          <w:sz w:val="20"/>
          <w:szCs w:val="20"/>
        </w:rPr>
        <w:t xml:space="preserve">of occupied slots especially when the hash function preserves input structure (e.g., division + skewed keys). </w:t>
      </w:r>
      <w:r w:rsidR="00BB3DF6">
        <w:rPr>
          <w:rFonts w:ascii="Times New Roman" w:hAnsi="Times New Roman" w:cs="Times New Roman"/>
          <w:sz w:val="20"/>
          <w:szCs w:val="20"/>
        </w:rPr>
        <w:t xml:space="preserve">On the other hand, chaining </w:t>
      </w:r>
      <w:r w:rsidRPr="004569D0">
        <w:rPr>
          <w:rFonts w:ascii="Times New Roman" w:hAnsi="Times New Roman" w:cs="Times New Roman"/>
          <w:sz w:val="20"/>
          <w:szCs w:val="20"/>
        </w:rPr>
        <w:t xml:space="preserve">avoids this entirely. </w:t>
      </w:r>
    </w:p>
    <w:p w14:paraId="62F9D683" w14:textId="30510651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sz w:val="20"/>
          <w:szCs w:val="20"/>
        </w:rPr>
        <w:t>In summary, open addressing wins on memory efficiency and cache performance at low load; chaining is more robust under high load, frequent deletes, or skewed distributions.</w:t>
      </w:r>
    </w:p>
    <w:p w14:paraId="25A75827" w14:textId="77777777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>3. Experimental Results</w:t>
      </w:r>
    </w:p>
    <w:p w14:paraId="1FED8D9D" w14:textId="6C859749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 xml:space="preserve">3.1 Load Factor vs. Lookup Time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08"/>
        <w:gridCol w:w="1919"/>
        <w:gridCol w:w="2056"/>
        <w:gridCol w:w="2056"/>
      </w:tblGrid>
      <w:tr w:rsidR="00B605D4" w:rsidRPr="004569D0" w14:paraId="0C5DB226" w14:textId="77777777" w:rsidTr="008572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7169" w14:textId="77777777" w:rsidR="00B605D4" w:rsidRPr="008572B6" w:rsidRDefault="00000000" w:rsidP="004569D0">
            <w:pPr>
              <w:rPr>
                <w:rFonts w:ascii="Times New Roman" w:hAnsi="Times New Roman" w:cs="Times New Roman"/>
                <w:b/>
                <w:bCs/>
              </w:rPr>
            </w:pPr>
            <w:r w:rsidRPr="008572B6">
              <w:rPr>
                <w:rFonts w:ascii="Times New Roman" w:hAnsi="Times New Roman" w:cs="Times New Roman"/>
                <w:b/>
                <w:bCs/>
              </w:rPr>
              <w:t>Hash Method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BDE1" w14:textId="77777777" w:rsidR="00B605D4" w:rsidRPr="008572B6" w:rsidRDefault="00000000" w:rsidP="004569D0">
            <w:pPr>
              <w:rPr>
                <w:rFonts w:ascii="Times New Roman" w:hAnsi="Times New Roman" w:cs="Times New Roman"/>
                <w:b/>
                <w:bCs/>
              </w:rPr>
            </w:pPr>
            <w:r w:rsidRPr="008572B6">
              <w:rPr>
                <w:rFonts w:ascii="Times New Roman" w:hAnsi="Times New Roman" w:cs="Times New Roman"/>
                <w:b/>
                <w:bCs/>
              </w:rPr>
              <w:t>Table 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60F0" w14:textId="77777777" w:rsidR="00B605D4" w:rsidRPr="008572B6" w:rsidRDefault="00000000" w:rsidP="004569D0">
            <w:pPr>
              <w:rPr>
                <w:rFonts w:ascii="Times New Roman" w:hAnsi="Times New Roman" w:cs="Times New Roman"/>
                <w:b/>
                <w:bCs/>
              </w:rPr>
            </w:pPr>
            <w:r w:rsidRPr="008572B6">
              <w:rPr>
                <w:rFonts w:ascii="Times New Roman" w:hAnsi="Times New Roman" w:cs="Times New Roman"/>
                <w:b/>
                <w:bCs/>
              </w:rPr>
              <w:t>Load Factor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CF4B" w14:textId="7FB1FDA3" w:rsidR="00B605D4" w:rsidRPr="008572B6" w:rsidRDefault="00000000" w:rsidP="004569D0">
            <w:pPr>
              <w:rPr>
                <w:rFonts w:ascii="Times New Roman" w:hAnsi="Times New Roman" w:cs="Times New Roman"/>
                <w:b/>
                <w:bCs/>
              </w:rPr>
            </w:pPr>
            <w:r w:rsidRPr="008572B6">
              <w:rPr>
                <w:rFonts w:ascii="Times New Roman" w:hAnsi="Times New Roman" w:cs="Times New Roman"/>
                <w:b/>
                <w:bCs/>
              </w:rPr>
              <w:t>Succ</w:t>
            </w:r>
            <w:r w:rsidR="004569D0" w:rsidRPr="008572B6">
              <w:rPr>
                <w:rFonts w:ascii="Times New Roman" w:hAnsi="Times New Roman" w:cs="Times New Roman"/>
                <w:b/>
                <w:bCs/>
              </w:rPr>
              <w:t>essful</w:t>
            </w:r>
            <w:r w:rsidRPr="008572B6">
              <w:rPr>
                <w:rFonts w:ascii="Times New Roman" w:hAnsi="Times New Roman" w:cs="Times New Roman"/>
                <w:b/>
                <w:bCs/>
              </w:rPr>
              <w:t xml:space="preserve"> Search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µs</m:t>
              </m:r>
            </m:oMath>
            <w:r w:rsidRPr="008572B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770B" w14:textId="72E21ED3" w:rsidR="00B605D4" w:rsidRPr="008572B6" w:rsidRDefault="00000000" w:rsidP="004569D0">
            <w:pPr>
              <w:rPr>
                <w:rFonts w:ascii="Times New Roman" w:hAnsi="Times New Roman" w:cs="Times New Roman"/>
                <w:b/>
                <w:bCs/>
              </w:rPr>
            </w:pPr>
            <w:r w:rsidRPr="008572B6">
              <w:rPr>
                <w:rFonts w:ascii="Times New Roman" w:hAnsi="Times New Roman" w:cs="Times New Roman"/>
                <w:b/>
                <w:bCs/>
              </w:rPr>
              <w:t>Unsucc</w:t>
            </w:r>
            <w:r w:rsidR="004569D0" w:rsidRPr="008572B6">
              <w:rPr>
                <w:rFonts w:ascii="Times New Roman" w:hAnsi="Times New Roman" w:cs="Times New Roman"/>
                <w:b/>
                <w:bCs/>
              </w:rPr>
              <w:t>essful</w:t>
            </w:r>
            <w:r w:rsidRPr="008572B6">
              <w:rPr>
                <w:rFonts w:ascii="Times New Roman" w:hAnsi="Times New Roman" w:cs="Times New Roman"/>
                <w:b/>
                <w:bCs/>
              </w:rPr>
              <w:t xml:space="preserve"> Search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µs</m:t>
              </m:r>
            </m:oMath>
            <w:r w:rsidRPr="008572B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B605D4" w:rsidRPr="004569D0" w14:paraId="44A45E80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8046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E419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6BA4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4661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C903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0.69</w:t>
            </w:r>
          </w:p>
        </w:tc>
      </w:tr>
      <w:tr w:rsidR="00B605D4" w:rsidRPr="004569D0" w14:paraId="1668E8D3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A1EE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06BE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8F4B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0918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BD6B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0.85</w:t>
            </w:r>
          </w:p>
        </w:tc>
      </w:tr>
      <w:tr w:rsidR="00B605D4" w:rsidRPr="004569D0" w14:paraId="53719B91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89EE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5AD6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966C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9133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3424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0.71</w:t>
            </w:r>
          </w:p>
        </w:tc>
      </w:tr>
      <w:tr w:rsidR="00B605D4" w:rsidRPr="004569D0" w14:paraId="014DD16E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9EF5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03C3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1FE3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34D3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615C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0.73</w:t>
            </w:r>
          </w:p>
        </w:tc>
      </w:tr>
      <w:tr w:rsidR="00B605D4" w:rsidRPr="004569D0" w14:paraId="1E943427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8188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2641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64D4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FCEF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28E2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0.75</w:t>
            </w:r>
          </w:p>
        </w:tc>
      </w:tr>
      <w:tr w:rsidR="00B605D4" w:rsidRPr="004569D0" w14:paraId="29A53167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188A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4F36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B2DE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CF5A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7B48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0.68</w:t>
            </w:r>
          </w:p>
        </w:tc>
      </w:tr>
      <w:tr w:rsidR="00B605D4" w:rsidRPr="004569D0" w14:paraId="694962F6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5032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6B4A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C469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C572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9817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1.22</w:t>
            </w:r>
          </w:p>
        </w:tc>
      </w:tr>
      <w:tr w:rsidR="00B605D4" w:rsidRPr="004569D0" w14:paraId="678A10FC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66D4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C1F6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E8D7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6B5A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4695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1.13</w:t>
            </w:r>
          </w:p>
        </w:tc>
      </w:tr>
      <w:tr w:rsidR="00B605D4" w:rsidRPr="004569D0" w14:paraId="42084FE5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A806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D5FC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096D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74A0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0214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1.24</w:t>
            </w:r>
          </w:p>
        </w:tc>
      </w:tr>
      <w:tr w:rsidR="00B605D4" w:rsidRPr="004569D0" w14:paraId="3C60FA52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DCE2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A45F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C185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E66C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9710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1.37</w:t>
            </w:r>
          </w:p>
        </w:tc>
      </w:tr>
      <w:tr w:rsidR="00B605D4" w:rsidRPr="004569D0" w14:paraId="12EABB9B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FF62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3124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02A9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EE10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BEB9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0.73</w:t>
            </w:r>
          </w:p>
        </w:tc>
      </w:tr>
      <w:tr w:rsidR="00B605D4" w:rsidRPr="004569D0" w14:paraId="76AD665B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BED6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FFFF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C1F6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E209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6119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0.70</w:t>
            </w:r>
          </w:p>
        </w:tc>
      </w:tr>
      <w:tr w:rsidR="00B605D4" w:rsidRPr="004569D0" w14:paraId="6627EC6B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C9A2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3D0E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2AB1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AD53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297D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1.07</w:t>
            </w:r>
          </w:p>
        </w:tc>
      </w:tr>
      <w:tr w:rsidR="00B605D4" w:rsidRPr="004569D0" w14:paraId="2A668ACC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5B27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D5BA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1BAE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C3AB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0.94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434B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0.83</w:t>
            </w:r>
          </w:p>
        </w:tc>
      </w:tr>
      <w:tr w:rsidR="00B605D4" w:rsidRPr="004569D0" w14:paraId="5F50C16A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790C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AB00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01F8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5C10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BEF1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0.76</w:t>
            </w:r>
          </w:p>
        </w:tc>
      </w:tr>
      <w:tr w:rsidR="00B605D4" w:rsidRPr="004569D0" w14:paraId="0775C29B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8DAD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07A6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52E9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8466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1.47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162B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1.40</w:t>
            </w:r>
          </w:p>
        </w:tc>
      </w:tr>
      <w:tr w:rsidR="00B605D4" w:rsidRPr="004569D0" w14:paraId="37E74296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774E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C650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DD18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D1E0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5227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0.93</w:t>
            </w:r>
          </w:p>
        </w:tc>
      </w:tr>
      <w:tr w:rsidR="00B605D4" w:rsidRPr="004569D0" w14:paraId="2E48B7BC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23FF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lastRenderedPageBreak/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BFD6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4639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E045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8EE3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1.38</w:t>
            </w:r>
          </w:p>
        </w:tc>
      </w:tr>
      <w:tr w:rsidR="00B605D4" w:rsidRPr="004569D0" w14:paraId="746CE806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D80C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18E0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2B6E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F884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B9C6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1.31</w:t>
            </w:r>
          </w:p>
        </w:tc>
      </w:tr>
      <w:tr w:rsidR="00B605D4" w:rsidRPr="004569D0" w14:paraId="5294AA68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E13B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6E56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AF09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D9538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26B8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1.37</w:t>
            </w:r>
          </w:p>
        </w:tc>
      </w:tr>
      <w:tr w:rsidR="00B605D4" w:rsidRPr="004569D0" w14:paraId="704BF192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A3BB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280F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ABCF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FB71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F5D5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0.86</w:t>
            </w:r>
          </w:p>
        </w:tc>
      </w:tr>
      <w:tr w:rsidR="00B605D4" w:rsidRPr="004569D0" w14:paraId="4A7E7E29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F65A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A811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6502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CCB7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781E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1.29</w:t>
            </w:r>
          </w:p>
        </w:tc>
      </w:tr>
      <w:tr w:rsidR="00B605D4" w:rsidRPr="004569D0" w14:paraId="5EC31823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ADA9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18C3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C98B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B2E3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90BB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2.02</w:t>
            </w:r>
          </w:p>
        </w:tc>
      </w:tr>
      <w:tr w:rsidR="00B605D4" w:rsidRPr="004569D0" w14:paraId="7BD2BA5B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1DA7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6182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ABC15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E58F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1.87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7751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1.37</w:t>
            </w:r>
          </w:p>
        </w:tc>
      </w:tr>
      <w:tr w:rsidR="00B605D4" w:rsidRPr="004569D0" w14:paraId="31B4DDF9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42334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75C53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DE59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CF0F9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2.27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55FB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1.86</w:t>
            </w:r>
          </w:p>
        </w:tc>
      </w:tr>
      <w:tr w:rsidR="00B605D4" w:rsidRPr="004569D0" w14:paraId="4297A88A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456A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DEDA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42D5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B45A2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B1D16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1.40</w:t>
            </w:r>
          </w:p>
        </w:tc>
      </w:tr>
      <w:tr w:rsidR="00B605D4" w:rsidRPr="004569D0" w14:paraId="188A1E13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97DE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0544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EBCB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B129A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5480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1.27</w:t>
            </w:r>
          </w:p>
        </w:tc>
      </w:tr>
      <w:tr w:rsidR="00B605D4" w:rsidRPr="004569D0" w14:paraId="51B8BFE0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08257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5095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512C0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0.295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CFAA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9E87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1.62</w:t>
            </w:r>
          </w:p>
        </w:tc>
      </w:tr>
      <w:tr w:rsidR="00B605D4" w:rsidRPr="004569D0" w14:paraId="551E66F3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5E49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05EFB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8BE5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0.395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BE74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2.29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555EF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2.08</w:t>
            </w:r>
          </w:p>
        </w:tc>
      </w:tr>
      <w:tr w:rsidR="00B605D4" w:rsidRPr="004569D0" w14:paraId="3EE3002A" w14:textId="77777777" w:rsidTr="008572B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049CE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C08E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F4291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0.445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97FAD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1.69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4093C" w14:textId="77777777" w:rsidR="00B605D4" w:rsidRPr="004569D0" w:rsidRDefault="00000000" w:rsidP="004569D0">
            <w:pPr>
              <w:rPr>
                <w:rFonts w:ascii="Times New Roman" w:hAnsi="Times New Roman" w:cs="Times New Roman"/>
              </w:rPr>
            </w:pPr>
            <w:r w:rsidRPr="004569D0">
              <w:rPr>
                <w:rFonts w:ascii="Times New Roman" w:hAnsi="Times New Roman" w:cs="Times New Roman"/>
              </w:rPr>
              <w:t>1.69</w:t>
            </w:r>
          </w:p>
        </w:tc>
      </w:tr>
    </w:tbl>
    <w:p w14:paraId="28942C05" w14:textId="77777777" w:rsidR="004569D0" w:rsidRPr="004569D0" w:rsidRDefault="004569D0" w:rsidP="004569D0"/>
    <w:p w14:paraId="3E623167" w14:textId="1F768011" w:rsidR="00B605D4" w:rsidRPr="004569D0" w:rsidRDefault="008316F9">
      <w:pPr>
        <w:spacing w:before="60" w:after="80"/>
        <w:rPr>
          <w:rFonts w:ascii="Times New Roman" w:hAnsi="Times New Roman" w:cs="Times New Roman"/>
        </w:rPr>
      </w:pPr>
      <w:r w:rsidRPr="008316F9">
        <w:rPr>
          <w:rFonts w:ascii="Times New Roman" w:hAnsi="Times New Roman" w:cs="Times New Roman"/>
          <w:sz w:val="20"/>
          <w:szCs w:val="20"/>
        </w:rPr>
        <w:t>The trend we see here is that</w:t>
      </w:r>
      <w:r w:rsidR="00000000"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</w:t>
      </w:r>
      <w:r w:rsidR="00000000" w:rsidRPr="004569D0">
        <w:rPr>
          <w:rFonts w:ascii="Times New Roman" w:hAnsi="Times New Roman" w:cs="Times New Roman"/>
          <w:sz w:val="20"/>
          <w:szCs w:val="20"/>
        </w:rPr>
        <w:t xml:space="preserve">ivision is consistently faster (0.72–1.36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="00000000" w:rsidRPr="004569D0">
        <w:rPr>
          <w:rFonts w:ascii="Times New Roman" w:hAnsi="Times New Roman" w:cs="Times New Roman"/>
          <w:sz w:val="20"/>
          <w:szCs w:val="20"/>
        </w:rPr>
        <w:t xml:space="preserve">) than multiplication (0.89–2.29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="00000000" w:rsidRPr="004569D0">
        <w:rPr>
          <w:rFonts w:ascii="Times New Roman" w:hAnsi="Times New Roman" w:cs="Times New Roman"/>
          <w:sz w:val="20"/>
          <w:szCs w:val="20"/>
        </w:rPr>
        <w:t>) due to lower per-</w:t>
      </w:r>
      <w:r>
        <w:rPr>
          <w:rFonts w:ascii="Times New Roman" w:hAnsi="Times New Roman" w:cs="Times New Roman"/>
          <w:sz w:val="20"/>
          <w:szCs w:val="20"/>
        </w:rPr>
        <w:t>access</w:t>
      </w:r>
      <w:r w:rsidR="00000000" w:rsidRPr="004569D0">
        <w:rPr>
          <w:rFonts w:ascii="Times New Roman" w:hAnsi="Times New Roman" w:cs="Times New Roman"/>
          <w:sz w:val="20"/>
          <w:szCs w:val="20"/>
        </w:rPr>
        <w:t xml:space="preserve"> cost. Both methods are stable at low load but multiplication shows stronger upward drift: size 1009 grows 154% (0.89→2.27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="00000000" w:rsidRPr="004569D0">
        <w:rPr>
          <w:rFonts w:ascii="Times New Roman" w:hAnsi="Times New Roman" w:cs="Times New Roman"/>
          <w:sz w:val="20"/>
          <w:szCs w:val="20"/>
        </w:rPr>
        <w:t xml:space="preserve">) vs. division's 60% (0.72→1.15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="00000000" w:rsidRPr="004569D0">
        <w:rPr>
          <w:rFonts w:ascii="Times New Roman" w:hAnsi="Times New Roman" w:cs="Times New Roman"/>
          <w:sz w:val="20"/>
          <w:szCs w:val="20"/>
        </w:rPr>
        <w:t xml:space="preserve">) over the same </w:t>
      </w:r>
      <m:oMath>
        <m:r>
          <w:rPr>
            <w:rFonts w:ascii="Cambria Math" w:hAnsi="Cambria Math" w:cs="Times New Roman"/>
            <w:sz w:val="20"/>
            <w:szCs w:val="20"/>
          </w:rPr>
          <m:t>α</m:t>
        </m:r>
      </m:oMath>
      <w:r w:rsidR="00000000" w:rsidRPr="004569D0">
        <w:rPr>
          <w:rFonts w:ascii="Times New Roman" w:hAnsi="Times New Roman" w:cs="Times New Roman"/>
          <w:sz w:val="20"/>
          <w:szCs w:val="20"/>
        </w:rPr>
        <w:t xml:space="preserve"> range, suggesting </w:t>
      </w:r>
      <w:r>
        <w:rPr>
          <w:rFonts w:ascii="Times New Roman" w:hAnsi="Times New Roman" w:cs="Times New Roman"/>
          <w:sz w:val="20"/>
          <w:szCs w:val="20"/>
        </w:rPr>
        <w:t>division method scales more efficiently</w:t>
      </w:r>
      <w:r w:rsidR="00000000" w:rsidRPr="004569D0">
        <w:rPr>
          <w:rFonts w:ascii="Times New Roman" w:hAnsi="Times New Roman" w:cs="Times New Roman"/>
          <w:sz w:val="20"/>
          <w:szCs w:val="20"/>
        </w:rPr>
        <w:t>.</w:t>
      </w:r>
    </w:p>
    <w:p w14:paraId="580E15BB" w14:textId="60172BA3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>3.2 Distribution &amp; Memory Overhead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60"/>
        <w:gridCol w:w="1600"/>
        <w:gridCol w:w="2000"/>
        <w:gridCol w:w="2600"/>
      </w:tblGrid>
      <w:tr w:rsidR="00565D4B" w:rsidRPr="00565D4B" w14:paraId="0201939D" w14:textId="77777777" w:rsidTr="00565D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948E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DB76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Distribution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0978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Avg Insert Probes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2500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Avg Hit Probes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33C3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Avg Miss Probes</w:t>
            </w:r>
          </w:p>
        </w:tc>
      </w:tr>
      <w:tr w:rsidR="00565D4B" w:rsidRPr="00565D4B" w14:paraId="2D31CBFA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8A45D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Division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62B5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Uniform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9E293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1.186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61B2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1.210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CD41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1.615</w:t>
            </w:r>
          </w:p>
        </w:tc>
      </w:tr>
      <w:tr w:rsidR="00565D4B" w:rsidRPr="00565D4B" w14:paraId="6AB15C3C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B0A30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Division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2C182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Skewed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66B8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2.042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8B319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1.950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BACCF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21.175</w:t>
            </w:r>
          </w:p>
        </w:tc>
      </w:tr>
      <w:tr w:rsidR="00565D4B" w:rsidRPr="00565D4B" w14:paraId="269B0EB2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C5E3D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Division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807F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Sequential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6D60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E1DC4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8C3C4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1.275</w:t>
            </w:r>
          </w:p>
        </w:tc>
      </w:tr>
      <w:tr w:rsidR="00565D4B" w:rsidRPr="00565D4B" w14:paraId="6042068A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F89FF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Multiplication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DD27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Uniform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0802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1.169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1B00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1.195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B2EE0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1.700</w:t>
            </w:r>
          </w:p>
        </w:tc>
      </w:tr>
      <w:tr w:rsidR="00565D4B" w:rsidRPr="00565D4B" w14:paraId="39FCBFA1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1BAB1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Multiplication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3FAF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Skewed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0517D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30E3E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1.045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60E3A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1.240</w:t>
            </w:r>
          </w:p>
        </w:tc>
      </w:tr>
      <w:tr w:rsidR="00565D4B" w:rsidRPr="00565D4B" w14:paraId="7C84CE53" w14:textId="77777777" w:rsidTr="00565D4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0674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Multiplication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77FFD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Sequential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5DB49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A5936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D305B" w14:textId="77777777" w:rsidR="00B605D4" w:rsidRPr="00565D4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5D4B">
              <w:rPr>
                <w:rFonts w:ascii="Times New Roman" w:hAnsi="Times New Roman" w:cs="Times New Roman"/>
                <w:sz w:val="18"/>
                <w:szCs w:val="18"/>
              </w:rPr>
              <w:t>1.025</w:t>
            </w:r>
          </w:p>
        </w:tc>
      </w:tr>
    </w:tbl>
    <w:p w14:paraId="3A799838" w14:textId="2846C070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Key </w:t>
      </w:r>
      <w:r w:rsidR="008316F9">
        <w:rPr>
          <w:rFonts w:ascii="Times New Roman" w:hAnsi="Times New Roman" w:cs="Times New Roman"/>
          <w:b/>
          <w:bCs/>
          <w:sz w:val="20"/>
          <w:szCs w:val="20"/>
        </w:rPr>
        <w:t>observation here: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316F9">
        <w:rPr>
          <w:rFonts w:ascii="Times New Roman" w:hAnsi="Times New Roman" w:cs="Times New Roman"/>
          <w:b/>
          <w:bCs/>
          <w:sz w:val="20"/>
          <w:szCs w:val="20"/>
        </w:rPr>
        <w:t>Anomaly</w:t>
      </w:r>
      <w:r w:rsidR="008316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8316F9">
        <w:rPr>
          <w:rFonts w:ascii="Times New Roman" w:hAnsi="Times New Roman" w:cs="Times New Roman"/>
          <w:sz w:val="20"/>
          <w:szCs w:val="20"/>
        </w:rPr>
        <w:t>Division + Skewed</w:t>
      </w:r>
      <w:r w:rsidR="008316F9">
        <w:rPr>
          <w:rFonts w:ascii="Times New Roman" w:hAnsi="Times New Roman" w:cs="Times New Roman"/>
          <w:sz w:val="20"/>
          <w:szCs w:val="20"/>
        </w:rPr>
        <w:t xml:space="preserve"> leads to higher </w:t>
      </w:r>
      <w:r w:rsidRPr="008316F9">
        <w:rPr>
          <w:rFonts w:ascii="Times New Roman" w:hAnsi="Times New Roman" w:cs="Times New Roman"/>
          <w:sz w:val="20"/>
          <w:szCs w:val="20"/>
        </w:rPr>
        <w:t>miss</w:t>
      </w:r>
      <w:r w:rsidR="008316F9">
        <w:rPr>
          <w:rFonts w:ascii="Times New Roman" w:hAnsi="Times New Roman" w:cs="Times New Roman"/>
          <w:sz w:val="20"/>
          <w:szCs w:val="20"/>
        </w:rPr>
        <w:t>ing</w:t>
      </w:r>
      <w:r w:rsidRPr="008316F9">
        <w:rPr>
          <w:rFonts w:ascii="Times New Roman" w:hAnsi="Times New Roman" w:cs="Times New Roman"/>
          <w:sz w:val="20"/>
          <w:szCs w:val="20"/>
        </w:rPr>
        <w:t xml:space="preserve"> probes</w:t>
      </w:r>
      <w:r w:rsidR="008316F9">
        <w:rPr>
          <w:rFonts w:ascii="Times New Roman" w:hAnsi="Times New Roman" w:cs="Times New Roman"/>
          <w:sz w:val="20"/>
          <w:szCs w:val="20"/>
        </w:rPr>
        <w:t xml:space="preserve"> avg.</w:t>
      </w:r>
      <w:r w:rsidRPr="008316F9">
        <w:rPr>
          <w:rFonts w:ascii="Times New Roman" w:hAnsi="Times New Roman" w:cs="Times New Roman"/>
          <w:sz w:val="20"/>
          <w:szCs w:val="20"/>
        </w:rPr>
        <w:t>: 21.2.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569D0">
        <w:rPr>
          <w:rFonts w:ascii="Times New Roman" w:hAnsi="Times New Roman" w:cs="Times New Roman"/>
          <w:sz w:val="20"/>
          <w:szCs w:val="20"/>
        </w:rPr>
        <w:t>With 80% of keys in [0, 100], the division method maps them to slots 0</w:t>
      </w:r>
      <w:r w:rsidR="008316F9">
        <w:rPr>
          <w:rFonts w:ascii="Times New Roman" w:hAnsi="Times New Roman" w:cs="Times New Roman"/>
          <w:sz w:val="20"/>
          <w:szCs w:val="20"/>
        </w:rPr>
        <w:t>-</w:t>
      </w:r>
      <w:r w:rsidRPr="004569D0">
        <w:rPr>
          <w:rFonts w:ascii="Times New Roman" w:hAnsi="Times New Roman" w:cs="Times New Roman"/>
          <w:sz w:val="20"/>
          <w:szCs w:val="20"/>
        </w:rPr>
        <w:t xml:space="preserve">100, forming a dense cluster. An unsuccessful search must traverse the entire cluster before hitting </w:t>
      </w:r>
      <w:r w:rsidRPr="00024ACB">
        <w:rPr>
          <w:rFonts w:ascii="Times New Roman" w:hAnsi="Times New Roman" w:cs="Times New Roman"/>
          <w:sz w:val="20"/>
          <w:szCs w:val="20"/>
        </w:rPr>
        <w:t>_EMPTY</w:t>
      </w:r>
      <w:r w:rsidR="008316F9">
        <w:rPr>
          <w:rFonts w:ascii="Times New Roman" w:hAnsi="Times New Roman" w:cs="Times New Roman"/>
          <w:sz w:val="20"/>
          <w:szCs w:val="20"/>
        </w:rPr>
        <w:t xml:space="preserve">, leading to </w:t>
      </w:r>
      <w:r w:rsidRPr="004569D0">
        <w:rPr>
          <w:rFonts w:ascii="Times New Roman" w:hAnsi="Times New Roman" w:cs="Times New Roman"/>
          <w:sz w:val="20"/>
          <w:szCs w:val="20"/>
        </w:rPr>
        <w:t xml:space="preserve">averaging 21.2 probes vs. 1.24 for multiplication on the same data (17× worse). This demonstrates primary clustering under a structured hash + skewed input. Multiplication's irrational A </w:t>
      </w:r>
      <w:r w:rsidR="00024ACB">
        <w:rPr>
          <w:rFonts w:ascii="Times New Roman" w:hAnsi="Times New Roman" w:cs="Times New Roman"/>
          <w:sz w:val="20"/>
          <w:szCs w:val="20"/>
        </w:rPr>
        <w:t>gets rid of this</w:t>
      </w:r>
      <w:r w:rsidRPr="004569D0">
        <w:rPr>
          <w:rFonts w:ascii="Times New Roman" w:hAnsi="Times New Roman" w:cs="Times New Roman"/>
          <w:sz w:val="20"/>
          <w:szCs w:val="20"/>
        </w:rPr>
        <w:t xml:space="preserve"> anomaly entirely (1.04 insert probes, 1.24 miss probes). Sequential keys are optimal for both methods (1.00 probes) since every key </w:t>
      </w:r>
      <w:r w:rsidR="00024ACB" w:rsidRPr="004569D0">
        <w:rPr>
          <w:rFonts w:ascii="Times New Roman" w:hAnsi="Times New Roman" w:cs="Times New Roman"/>
          <w:sz w:val="20"/>
          <w:szCs w:val="20"/>
        </w:rPr>
        <w:t>hash</w:t>
      </w:r>
      <w:r w:rsidRPr="004569D0">
        <w:rPr>
          <w:rFonts w:ascii="Times New Roman" w:hAnsi="Times New Roman" w:cs="Times New Roman"/>
          <w:sz w:val="20"/>
          <w:szCs w:val="20"/>
        </w:rPr>
        <w:t xml:space="preserve"> to a distinct slot.</w:t>
      </w:r>
    </w:p>
    <w:p w14:paraId="65D1791A" w14:textId="77777777" w:rsidR="00B605D4" w:rsidRPr="004569D0" w:rsidRDefault="00000000" w:rsidP="004569D0">
      <w:pPr>
        <w:pStyle w:val="Heading2"/>
        <w:rPr>
          <w:rFonts w:ascii="Times New Roman" w:hAnsi="Times New Roman" w:cs="Times New Roman"/>
          <w:color w:val="auto"/>
        </w:rPr>
      </w:pPr>
      <w:r w:rsidRPr="004569D0">
        <w:rPr>
          <w:rFonts w:ascii="Times New Roman" w:hAnsi="Times New Roman" w:cs="Times New Roman"/>
          <w:color w:val="auto"/>
        </w:rPr>
        <w:t>4. Key Insights &amp; Issues</w:t>
      </w:r>
    </w:p>
    <w:p w14:paraId="301FD5B4" w14:textId="3717D25D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Hash function choice matters </w:t>
      </w:r>
      <w:r w:rsidR="00024ACB">
        <w:rPr>
          <w:rFonts w:ascii="Times New Roman" w:hAnsi="Times New Roman" w:cs="Times New Roman"/>
          <w:b/>
          <w:bCs/>
          <w:sz w:val="20"/>
          <w:szCs w:val="20"/>
        </w:rPr>
        <w:t>when considering</w:t>
      </w: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 skewed inputs: </w:t>
      </w:r>
      <w:r w:rsidRPr="004569D0">
        <w:rPr>
          <w:rFonts w:ascii="Times New Roman" w:hAnsi="Times New Roman" w:cs="Times New Roman"/>
          <w:sz w:val="20"/>
          <w:szCs w:val="20"/>
        </w:rPr>
        <w:t xml:space="preserve">Division's unsuccessful search time of 7.16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 for skewed keys is 6.7</w:t>
      </w:r>
      <w:r w:rsidR="00024ACB">
        <w:rPr>
          <w:rFonts w:ascii="Times New Roman" w:hAnsi="Times New Roman" w:cs="Times New Roman"/>
          <w:sz w:val="20"/>
          <w:szCs w:val="20"/>
        </w:rPr>
        <w:t xml:space="preserve"> times</w:t>
      </w:r>
      <w:r w:rsidRPr="004569D0">
        <w:rPr>
          <w:rFonts w:ascii="Times New Roman" w:hAnsi="Times New Roman" w:cs="Times New Roman"/>
          <w:sz w:val="20"/>
          <w:szCs w:val="20"/>
        </w:rPr>
        <w:t xml:space="preserve"> the multiplication method's </w:t>
      </w:r>
      <w:r w:rsidR="00024ACB">
        <w:rPr>
          <w:rFonts w:ascii="Times New Roman" w:hAnsi="Times New Roman" w:cs="Times New Roman"/>
          <w:sz w:val="20"/>
          <w:szCs w:val="20"/>
        </w:rPr>
        <w:t xml:space="preserve">avg time of </w:t>
      </w:r>
      <w:r w:rsidRPr="004569D0">
        <w:rPr>
          <w:rFonts w:ascii="Times New Roman" w:hAnsi="Times New Roman" w:cs="Times New Roman"/>
          <w:sz w:val="20"/>
          <w:szCs w:val="20"/>
        </w:rPr>
        <w:t xml:space="preserve">1.07 </w:t>
      </w:r>
      <m:oMath>
        <m:r>
          <w:rPr>
            <w:rFonts w:ascii="Cambria Math" w:hAnsi="Cambria Math" w:cs="Times New Roman"/>
            <w:sz w:val="20"/>
            <w:szCs w:val="20"/>
          </w:rPr>
          <m:t>µs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. For real-world hot-key </w:t>
      </w:r>
      <w:r w:rsidR="00024ACB">
        <w:rPr>
          <w:rFonts w:ascii="Times New Roman" w:hAnsi="Times New Roman" w:cs="Times New Roman"/>
          <w:sz w:val="20"/>
          <w:szCs w:val="20"/>
        </w:rPr>
        <w:t>problems</w:t>
      </w:r>
      <w:r w:rsidRPr="004569D0">
        <w:rPr>
          <w:rFonts w:ascii="Times New Roman" w:hAnsi="Times New Roman" w:cs="Times New Roman"/>
          <w:sz w:val="20"/>
          <w:szCs w:val="20"/>
        </w:rPr>
        <w:t xml:space="preserve">, multiplication is the safer default despite its </w:t>
      </w:r>
      <w:r w:rsidR="00024ACB">
        <w:rPr>
          <w:rFonts w:ascii="Times New Roman" w:hAnsi="Times New Roman" w:cs="Times New Roman"/>
          <w:sz w:val="20"/>
          <w:szCs w:val="20"/>
        </w:rPr>
        <w:t>computational costs</w:t>
      </w:r>
      <w:r w:rsidRPr="004569D0">
        <w:rPr>
          <w:rFonts w:ascii="Times New Roman" w:hAnsi="Times New Roman" w:cs="Times New Roman"/>
          <w:sz w:val="20"/>
          <w:szCs w:val="20"/>
        </w:rPr>
        <w:t>.</w:t>
      </w:r>
    </w:p>
    <w:p w14:paraId="50562C83" w14:textId="7BD75838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Tombstone accumulation: </w:t>
      </w:r>
      <w:r w:rsidRPr="004569D0">
        <w:rPr>
          <w:rFonts w:ascii="Times New Roman" w:hAnsi="Times New Roman" w:cs="Times New Roman"/>
          <w:sz w:val="20"/>
          <w:szCs w:val="20"/>
        </w:rPr>
        <w:t xml:space="preserve">Heavy delete-insert cycling fills slots with </w:t>
      </w:r>
      <w:r w:rsidRPr="00024ACB">
        <w:rPr>
          <w:rFonts w:ascii="Times New Roman" w:hAnsi="Times New Roman" w:cs="Times New Roman"/>
          <w:sz w:val="20"/>
          <w:szCs w:val="20"/>
        </w:rPr>
        <w:t>_DELETED</w:t>
      </w:r>
      <w:r w:rsidRPr="004569D0">
        <w:rPr>
          <w:rFonts w:ascii="Times New Roman" w:hAnsi="Times New Roman" w:cs="Times New Roman"/>
          <w:sz w:val="20"/>
          <w:szCs w:val="20"/>
        </w:rPr>
        <w:t xml:space="preserve"> sentinels that do</w:t>
      </w:r>
      <w:r w:rsidR="00024ACB">
        <w:rPr>
          <w:rFonts w:ascii="Times New Roman" w:hAnsi="Times New Roman" w:cs="Times New Roman"/>
          <w:sz w:val="20"/>
          <w:szCs w:val="20"/>
        </w:rPr>
        <w:t>esn</w:t>
      </w:r>
      <w:r w:rsidRPr="004569D0">
        <w:rPr>
          <w:rFonts w:ascii="Times New Roman" w:hAnsi="Times New Roman" w:cs="Times New Roman"/>
          <w:sz w:val="20"/>
          <w:szCs w:val="20"/>
        </w:rPr>
        <w:t>'t count toward</w:t>
      </w:r>
      <w:r w:rsidR="00024ACB">
        <w:rPr>
          <w:rFonts w:ascii="Times New Roman" w:hAnsi="Times New Roman" w:cs="Times New Roman"/>
          <w:sz w:val="20"/>
          <w:szCs w:val="20"/>
        </w:rPr>
        <w:t>s</w:t>
      </w:r>
      <w:r w:rsidRPr="004569D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α</m:t>
        </m:r>
      </m:oMath>
      <w:r w:rsidRPr="004569D0">
        <w:rPr>
          <w:rFonts w:ascii="Times New Roman" w:hAnsi="Times New Roman" w:cs="Times New Roman"/>
          <w:sz w:val="20"/>
          <w:szCs w:val="20"/>
        </w:rPr>
        <w:t xml:space="preserve"> but still lengthen</w:t>
      </w:r>
      <w:r w:rsidR="00024ACB">
        <w:rPr>
          <w:rFonts w:ascii="Times New Roman" w:hAnsi="Times New Roman" w:cs="Times New Roman"/>
          <w:sz w:val="20"/>
          <w:szCs w:val="20"/>
        </w:rPr>
        <w:t>s</w:t>
      </w:r>
      <w:r w:rsidRPr="004569D0">
        <w:rPr>
          <w:rFonts w:ascii="Times New Roman" w:hAnsi="Times New Roman" w:cs="Times New Roman"/>
          <w:sz w:val="20"/>
          <w:szCs w:val="20"/>
        </w:rPr>
        <w:t xml:space="preserve"> probes. The resize routine clears them automatically; </w:t>
      </w:r>
      <w:r w:rsidR="00024ACB">
        <w:rPr>
          <w:rFonts w:ascii="Times New Roman" w:hAnsi="Times New Roman" w:cs="Times New Roman"/>
          <w:sz w:val="20"/>
          <w:szCs w:val="20"/>
        </w:rPr>
        <w:t xml:space="preserve">here </w:t>
      </w:r>
      <w:r w:rsidRPr="004569D0">
        <w:rPr>
          <w:rFonts w:ascii="Times New Roman" w:hAnsi="Times New Roman" w:cs="Times New Roman"/>
          <w:sz w:val="20"/>
          <w:szCs w:val="20"/>
        </w:rPr>
        <w:t xml:space="preserve">a periodic rehash could help in delete-heavy </w:t>
      </w:r>
      <w:r w:rsidR="00024ACB">
        <w:rPr>
          <w:rFonts w:ascii="Times New Roman" w:hAnsi="Times New Roman" w:cs="Times New Roman"/>
          <w:sz w:val="20"/>
          <w:szCs w:val="20"/>
        </w:rPr>
        <w:t>caseloads</w:t>
      </w:r>
      <w:r w:rsidRPr="004569D0">
        <w:rPr>
          <w:rFonts w:ascii="Times New Roman" w:hAnsi="Times New Roman" w:cs="Times New Roman"/>
          <w:sz w:val="20"/>
          <w:szCs w:val="20"/>
        </w:rPr>
        <w:t xml:space="preserve"> without waiting for the load threshold.</w:t>
      </w:r>
    </w:p>
    <w:p w14:paraId="14F67A6E" w14:textId="485BEA7F" w:rsidR="00B605D4" w:rsidRPr="004569D0" w:rsidRDefault="00000000">
      <w:pPr>
        <w:spacing w:before="60" w:after="80"/>
        <w:rPr>
          <w:rFonts w:ascii="Times New Roman" w:hAnsi="Times New Roman" w:cs="Times New Roman"/>
        </w:rPr>
      </w:pPr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No </w:t>
      </w:r>
      <w:proofErr w:type="spellStart"/>
      <w:r w:rsidRPr="004569D0">
        <w:rPr>
          <w:rFonts w:ascii="Times New Roman" w:hAnsi="Times New Roman" w:cs="Times New Roman"/>
          <w:b/>
          <w:bCs/>
          <w:sz w:val="20"/>
          <w:szCs w:val="20"/>
        </w:rPr>
        <w:t>RecursionError</w:t>
      </w:r>
      <w:proofErr w:type="spellEnd"/>
      <w:r w:rsidRPr="004569D0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4569D0">
        <w:rPr>
          <w:rFonts w:ascii="Times New Roman" w:hAnsi="Times New Roman" w:cs="Times New Roman"/>
          <w:sz w:val="20"/>
          <w:szCs w:val="20"/>
        </w:rPr>
        <w:t xml:space="preserve">All operations (insert, search, delete, resize) are fully iterative, making the implementation safe for large tables. Dynamic resizing </w:t>
      </w:r>
      <w:r w:rsidR="00024ACB">
        <w:rPr>
          <w:rFonts w:ascii="Times New Roman" w:hAnsi="Times New Roman" w:cs="Times New Roman"/>
          <w:sz w:val="20"/>
          <w:szCs w:val="20"/>
        </w:rPr>
        <w:t xml:space="preserve">removes </w:t>
      </w:r>
      <w:r w:rsidRPr="004569D0">
        <w:rPr>
          <w:rFonts w:ascii="Times New Roman" w:hAnsi="Times New Roman" w:cs="Times New Roman"/>
          <w:sz w:val="20"/>
          <w:szCs w:val="20"/>
        </w:rPr>
        <w:t xml:space="preserve">tombstones and rebuilds to the next prime </w:t>
      </w:r>
      <w:r w:rsidR="00024ACB">
        <w:rPr>
          <w:rFonts w:ascii="Times New Roman" w:hAnsi="Times New Roman" w:cs="Times New Roman"/>
          <w:sz w:val="20"/>
          <w:szCs w:val="20"/>
        </w:rPr>
        <w:t>greater than or equal to</w:t>
      </w:r>
      <w:r w:rsidRPr="004569D0">
        <w:rPr>
          <w:rFonts w:ascii="Times New Roman" w:hAnsi="Times New Roman" w:cs="Times New Roman"/>
          <w:sz w:val="20"/>
          <w:szCs w:val="20"/>
        </w:rPr>
        <w:t xml:space="preserve"> 2m, </w:t>
      </w:r>
      <w:r w:rsidR="00024ACB">
        <w:rPr>
          <w:rFonts w:ascii="Times New Roman" w:hAnsi="Times New Roman" w:cs="Times New Roman"/>
          <w:sz w:val="20"/>
          <w:szCs w:val="20"/>
        </w:rPr>
        <w:t xml:space="preserve">which can be </w:t>
      </w:r>
      <w:r w:rsidRPr="004569D0">
        <w:rPr>
          <w:rFonts w:ascii="Times New Roman" w:hAnsi="Times New Roman" w:cs="Times New Roman"/>
          <w:sz w:val="20"/>
          <w:szCs w:val="20"/>
        </w:rPr>
        <w:t>verified with a smoke test growing from size 5 to 47 over 20 inserts.</w:t>
      </w:r>
    </w:p>
    <w:sectPr w:rsidR="00B605D4" w:rsidRPr="004569D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57D6E"/>
    <w:multiLevelType w:val="hybridMultilevel"/>
    <w:tmpl w:val="8CB699CA"/>
    <w:lvl w:ilvl="0" w:tplc="4D1CABB6">
      <w:start w:val="1"/>
      <w:numFmt w:val="bullet"/>
      <w:lvlText w:val="●"/>
      <w:lvlJc w:val="left"/>
      <w:pPr>
        <w:ind w:left="720" w:hanging="360"/>
      </w:pPr>
    </w:lvl>
    <w:lvl w:ilvl="1" w:tplc="DBA03C50">
      <w:start w:val="1"/>
      <w:numFmt w:val="bullet"/>
      <w:lvlText w:val="○"/>
      <w:lvlJc w:val="left"/>
      <w:pPr>
        <w:ind w:left="1440" w:hanging="360"/>
      </w:pPr>
    </w:lvl>
    <w:lvl w:ilvl="2" w:tplc="512423A4">
      <w:start w:val="1"/>
      <w:numFmt w:val="bullet"/>
      <w:lvlText w:val="■"/>
      <w:lvlJc w:val="left"/>
      <w:pPr>
        <w:ind w:left="2160" w:hanging="360"/>
      </w:pPr>
    </w:lvl>
    <w:lvl w:ilvl="3" w:tplc="D71270A4">
      <w:start w:val="1"/>
      <w:numFmt w:val="bullet"/>
      <w:lvlText w:val="●"/>
      <w:lvlJc w:val="left"/>
      <w:pPr>
        <w:ind w:left="2880" w:hanging="360"/>
      </w:pPr>
    </w:lvl>
    <w:lvl w:ilvl="4" w:tplc="BB3C9054">
      <w:start w:val="1"/>
      <w:numFmt w:val="bullet"/>
      <w:lvlText w:val="○"/>
      <w:lvlJc w:val="left"/>
      <w:pPr>
        <w:ind w:left="3600" w:hanging="360"/>
      </w:pPr>
    </w:lvl>
    <w:lvl w:ilvl="5" w:tplc="5BDCA0A8">
      <w:start w:val="1"/>
      <w:numFmt w:val="bullet"/>
      <w:lvlText w:val="■"/>
      <w:lvlJc w:val="left"/>
      <w:pPr>
        <w:ind w:left="4320" w:hanging="360"/>
      </w:pPr>
    </w:lvl>
    <w:lvl w:ilvl="6" w:tplc="B804286E">
      <w:start w:val="1"/>
      <w:numFmt w:val="bullet"/>
      <w:lvlText w:val="●"/>
      <w:lvlJc w:val="left"/>
      <w:pPr>
        <w:ind w:left="5040" w:hanging="360"/>
      </w:pPr>
    </w:lvl>
    <w:lvl w:ilvl="7" w:tplc="5CB27084">
      <w:start w:val="1"/>
      <w:numFmt w:val="bullet"/>
      <w:lvlText w:val="●"/>
      <w:lvlJc w:val="left"/>
      <w:pPr>
        <w:ind w:left="5760" w:hanging="360"/>
      </w:pPr>
    </w:lvl>
    <w:lvl w:ilvl="8" w:tplc="0F349A8C">
      <w:start w:val="1"/>
      <w:numFmt w:val="bullet"/>
      <w:lvlText w:val="●"/>
      <w:lvlJc w:val="left"/>
      <w:pPr>
        <w:ind w:left="6480" w:hanging="360"/>
      </w:pPr>
    </w:lvl>
  </w:abstractNum>
  <w:num w:numId="1" w16cid:durableId="49226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D4"/>
    <w:rsid w:val="00024ACB"/>
    <w:rsid w:val="00286230"/>
    <w:rsid w:val="004569D0"/>
    <w:rsid w:val="00565D4B"/>
    <w:rsid w:val="006239CB"/>
    <w:rsid w:val="008316F9"/>
    <w:rsid w:val="008572B6"/>
    <w:rsid w:val="00880A09"/>
    <w:rsid w:val="00A32CC3"/>
    <w:rsid w:val="00B605D4"/>
    <w:rsid w:val="00BB3DF6"/>
    <w:rsid w:val="00F7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B843"/>
  <w15:docId w15:val="{5E06E464-F285-4FB8-BF22-D0E33762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color w:val="2E74B5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899</Words>
  <Characters>4966</Characters>
  <Application>Microsoft Office Word</Application>
  <DocSecurity>0</DocSecurity>
  <Lines>261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Jain</cp:lastModifiedBy>
  <cp:revision>5</cp:revision>
  <dcterms:created xsi:type="dcterms:W3CDTF">2026-03-14T19:27:00Z</dcterms:created>
  <dcterms:modified xsi:type="dcterms:W3CDTF">2026-03-14T23:49:00Z</dcterms:modified>
</cp:coreProperties>
</file>