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51D50" w14:textId="4151579B" w:rsidR="00CD68D2" w:rsidRPr="00762F2D" w:rsidRDefault="00CD68D2" w:rsidP="000E33FE">
      <w:pPr>
        <w:spacing w:line="360" w:lineRule="auto"/>
        <w:jc w:val="center"/>
        <w:rPr>
          <w:rFonts w:ascii="Times New Roman" w:hAnsi="Times New Roman" w:cs="Times New Roman"/>
          <w:b/>
          <w:bCs/>
          <w:sz w:val="44"/>
          <w:szCs w:val="44"/>
        </w:rPr>
      </w:pPr>
      <w:r w:rsidRPr="00762F2D">
        <w:rPr>
          <w:rFonts w:ascii="Times New Roman" w:hAnsi="Times New Roman" w:cs="Times New Roman"/>
          <w:b/>
          <w:bCs/>
          <w:sz w:val="44"/>
          <w:szCs w:val="44"/>
        </w:rPr>
        <w:t>Title: Case Study: Strategic Lending Acquisition Analysis</w:t>
      </w:r>
    </w:p>
    <w:p w14:paraId="43C259D5" w14:textId="298DF3A4" w:rsidR="00CD68D2" w:rsidRPr="00762F2D" w:rsidRDefault="00762F2D" w:rsidP="000E33FE">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By</w:t>
      </w:r>
      <w:r w:rsidR="00CD68D2" w:rsidRPr="00762F2D">
        <w:rPr>
          <w:rFonts w:ascii="Times New Roman" w:hAnsi="Times New Roman" w:cs="Times New Roman"/>
          <w:b/>
          <w:bCs/>
          <w:sz w:val="44"/>
          <w:szCs w:val="44"/>
        </w:rPr>
        <w:t>: Valerie Kivayiru Jarenga</w:t>
      </w:r>
    </w:p>
    <w:p w14:paraId="0AC539A3" w14:textId="77777777" w:rsidR="00CD68D2" w:rsidRPr="000E33FE" w:rsidRDefault="00CD68D2" w:rsidP="000E33FE">
      <w:pPr>
        <w:spacing w:line="360" w:lineRule="auto"/>
        <w:jc w:val="center"/>
        <w:rPr>
          <w:rFonts w:ascii="Times New Roman" w:hAnsi="Times New Roman" w:cs="Times New Roman"/>
        </w:rPr>
      </w:pPr>
    </w:p>
    <w:p w14:paraId="132A23C4" w14:textId="77777777" w:rsidR="00CD68D2" w:rsidRPr="000E33FE" w:rsidRDefault="00CD68D2" w:rsidP="000E33FE">
      <w:pPr>
        <w:spacing w:line="360" w:lineRule="auto"/>
        <w:jc w:val="center"/>
        <w:rPr>
          <w:rFonts w:ascii="Times New Roman" w:hAnsi="Times New Roman" w:cs="Times New Roman"/>
        </w:rPr>
      </w:pPr>
    </w:p>
    <w:p w14:paraId="7F2A114F" w14:textId="77777777" w:rsidR="00CD68D2" w:rsidRPr="000E33FE" w:rsidRDefault="00CD68D2" w:rsidP="000E33FE">
      <w:pPr>
        <w:spacing w:line="360" w:lineRule="auto"/>
        <w:jc w:val="center"/>
        <w:rPr>
          <w:rFonts w:ascii="Times New Roman" w:hAnsi="Times New Roman" w:cs="Times New Roman"/>
        </w:rPr>
      </w:pPr>
    </w:p>
    <w:p w14:paraId="3620A29A" w14:textId="77777777" w:rsidR="00CD68D2" w:rsidRPr="000E33FE" w:rsidRDefault="00CD68D2" w:rsidP="000E33FE">
      <w:pPr>
        <w:spacing w:line="360" w:lineRule="auto"/>
        <w:jc w:val="center"/>
        <w:rPr>
          <w:rFonts w:ascii="Times New Roman" w:hAnsi="Times New Roman" w:cs="Times New Roman"/>
        </w:rPr>
      </w:pPr>
    </w:p>
    <w:p w14:paraId="3E048535" w14:textId="77777777" w:rsidR="00CD68D2" w:rsidRPr="000E33FE" w:rsidRDefault="00CD68D2" w:rsidP="000E33FE">
      <w:pPr>
        <w:spacing w:line="360" w:lineRule="auto"/>
        <w:jc w:val="center"/>
        <w:rPr>
          <w:rFonts w:ascii="Times New Roman" w:hAnsi="Times New Roman" w:cs="Times New Roman"/>
        </w:rPr>
      </w:pPr>
    </w:p>
    <w:p w14:paraId="47729970" w14:textId="77777777" w:rsidR="00CD68D2" w:rsidRPr="000E33FE" w:rsidRDefault="00CD68D2" w:rsidP="000E33FE">
      <w:pPr>
        <w:spacing w:line="360" w:lineRule="auto"/>
        <w:jc w:val="center"/>
        <w:rPr>
          <w:rFonts w:ascii="Times New Roman" w:hAnsi="Times New Roman" w:cs="Times New Roman"/>
        </w:rPr>
      </w:pPr>
    </w:p>
    <w:p w14:paraId="3672A11F" w14:textId="77777777" w:rsidR="00CD68D2" w:rsidRPr="000E33FE" w:rsidRDefault="00CD68D2" w:rsidP="000E33FE">
      <w:pPr>
        <w:spacing w:line="360" w:lineRule="auto"/>
        <w:jc w:val="center"/>
        <w:rPr>
          <w:rFonts w:ascii="Times New Roman" w:hAnsi="Times New Roman" w:cs="Times New Roman"/>
        </w:rPr>
      </w:pPr>
    </w:p>
    <w:p w14:paraId="0651C395" w14:textId="77777777" w:rsidR="00CD68D2" w:rsidRPr="000E33FE" w:rsidRDefault="00CD68D2" w:rsidP="000E33FE">
      <w:pPr>
        <w:spacing w:line="360" w:lineRule="auto"/>
        <w:jc w:val="center"/>
        <w:rPr>
          <w:rFonts w:ascii="Times New Roman" w:hAnsi="Times New Roman" w:cs="Times New Roman"/>
        </w:rPr>
      </w:pPr>
    </w:p>
    <w:p w14:paraId="79C8D536" w14:textId="77777777" w:rsidR="00CD68D2" w:rsidRPr="000E33FE" w:rsidRDefault="00CD68D2" w:rsidP="000E33FE">
      <w:pPr>
        <w:spacing w:line="360" w:lineRule="auto"/>
        <w:jc w:val="center"/>
        <w:rPr>
          <w:rFonts w:ascii="Times New Roman" w:hAnsi="Times New Roman" w:cs="Times New Roman"/>
        </w:rPr>
      </w:pPr>
    </w:p>
    <w:p w14:paraId="604FD78F" w14:textId="77777777" w:rsidR="00CD68D2" w:rsidRPr="000E33FE" w:rsidRDefault="00CD68D2" w:rsidP="000E33FE">
      <w:pPr>
        <w:spacing w:line="360" w:lineRule="auto"/>
        <w:jc w:val="center"/>
        <w:rPr>
          <w:rFonts w:ascii="Times New Roman" w:hAnsi="Times New Roman" w:cs="Times New Roman"/>
        </w:rPr>
      </w:pPr>
    </w:p>
    <w:p w14:paraId="062955D8" w14:textId="77777777" w:rsidR="00CD68D2" w:rsidRPr="000E33FE" w:rsidRDefault="00CD68D2" w:rsidP="000E33FE">
      <w:pPr>
        <w:spacing w:line="360" w:lineRule="auto"/>
        <w:jc w:val="center"/>
        <w:rPr>
          <w:rFonts w:ascii="Times New Roman" w:hAnsi="Times New Roman" w:cs="Times New Roman"/>
        </w:rPr>
      </w:pPr>
    </w:p>
    <w:p w14:paraId="701741E9" w14:textId="77777777" w:rsidR="00CD68D2" w:rsidRPr="000E33FE" w:rsidRDefault="00CD68D2" w:rsidP="000E33FE">
      <w:pPr>
        <w:spacing w:line="360" w:lineRule="auto"/>
        <w:jc w:val="center"/>
        <w:rPr>
          <w:rFonts w:ascii="Times New Roman" w:hAnsi="Times New Roman" w:cs="Times New Roman"/>
        </w:rPr>
      </w:pPr>
    </w:p>
    <w:p w14:paraId="441D66C0" w14:textId="77777777" w:rsidR="00CD68D2" w:rsidRPr="000E33FE" w:rsidRDefault="00CD68D2" w:rsidP="000E33FE">
      <w:pPr>
        <w:spacing w:line="360" w:lineRule="auto"/>
        <w:jc w:val="center"/>
        <w:rPr>
          <w:rFonts w:ascii="Times New Roman" w:hAnsi="Times New Roman" w:cs="Times New Roman"/>
        </w:rPr>
      </w:pPr>
    </w:p>
    <w:p w14:paraId="72EE4C9E" w14:textId="77777777" w:rsidR="00CD68D2" w:rsidRPr="000E33FE" w:rsidRDefault="00CD68D2" w:rsidP="000E33FE">
      <w:pPr>
        <w:spacing w:line="360" w:lineRule="auto"/>
        <w:jc w:val="center"/>
        <w:rPr>
          <w:rFonts w:ascii="Times New Roman" w:hAnsi="Times New Roman" w:cs="Times New Roman"/>
        </w:rPr>
      </w:pPr>
    </w:p>
    <w:p w14:paraId="44697803" w14:textId="77777777" w:rsidR="00CD68D2" w:rsidRPr="000E33FE" w:rsidRDefault="00CD68D2" w:rsidP="000E33FE">
      <w:pPr>
        <w:spacing w:line="360" w:lineRule="auto"/>
        <w:jc w:val="center"/>
        <w:rPr>
          <w:rFonts w:ascii="Times New Roman" w:hAnsi="Times New Roman" w:cs="Times New Roman"/>
        </w:rPr>
      </w:pPr>
    </w:p>
    <w:p w14:paraId="02F10471" w14:textId="77777777" w:rsidR="00CD68D2" w:rsidRPr="000E33FE" w:rsidRDefault="00CD68D2" w:rsidP="000E33FE">
      <w:pPr>
        <w:spacing w:line="360" w:lineRule="auto"/>
        <w:jc w:val="center"/>
        <w:rPr>
          <w:rFonts w:ascii="Times New Roman" w:hAnsi="Times New Roman" w:cs="Times New Roman"/>
        </w:rPr>
      </w:pPr>
    </w:p>
    <w:p w14:paraId="1549746B" w14:textId="77777777" w:rsidR="00CD68D2" w:rsidRPr="000E33FE" w:rsidRDefault="00CD68D2" w:rsidP="000E33FE">
      <w:pPr>
        <w:spacing w:line="360" w:lineRule="auto"/>
        <w:jc w:val="center"/>
        <w:rPr>
          <w:rFonts w:ascii="Times New Roman" w:hAnsi="Times New Roman" w:cs="Times New Roman"/>
        </w:rPr>
      </w:pPr>
    </w:p>
    <w:p w14:paraId="39771D54" w14:textId="77777777" w:rsidR="00CD68D2" w:rsidRDefault="00CD68D2" w:rsidP="000E33FE">
      <w:pPr>
        <w:spacing w:line="360" w:lineRule="auto"/>
        <w:jc w:val="center"/>
        <w:rPr>
          <w:rFonts w:ascii="Times New Roman" w:hAnsi="Times New Roman" w:cs="Times New Roman"/>
        </w:rPr>
      </w:pPr>
    </w:p>
    <w:p w14:paraId="57F950BB" w14:textId="77777777" w:rsidR="00A96FF5" w:rsidRPr="000E33FE" w:rsidRDefault="00A96FF5" w:rsidP="000E33FE">
      <w:pPr>
        <w:spacing w:line="360" w:lineRule="auto"/>
        <w:jc w:val="center"/>
        <w:rPr>
          <w:rFonts w:ascii="Times New Roman" w:hAnsi="Times New Roman" w:cs="Times New Roman"/>
        </w:rPr>
      </w:pPr>
    </w:p>
    <w:p w14:paraId="2B2A9DEA" w14:textId="77777777" w:rsidR="00CD68D2" w:rsidRDefault="00CD68D2" w:rsidP="000E33FE">
      <w:pPr>
        <w:spacing w:line="360" w:lineRule="auto"/>
        <w:rPr>
          <w:rFonts w:ascii="Times New Roman" w:hAnsi="Times New Roman" w:cs="Times New Roman"/>
        </w:rPr>
      </w:pPr>
    </w:p>
    <w:sdt>
      <w:sdtPr>
        <w:rPr>
          <w:rFonts w:asciiTheme="minorHAnsi" w:eastAsiaTheme="minorHAnsi" w:hAnsiTheme="minorHAnsi" w:cstheme="minorBidi"/>
          <w:color w:val="auto"/>
          <w:kern w:val="2"/>
          <w:sz w:val="24"/>
          <w:szCs w:val="24"/>
          <w14:ligatures w14:val="standardContextual"/>
        </w:rPr>
        <w:id w:val="-2082516370"/>
        <w:docPartObj>
          <w:docPartGallery w:val="Table of Contents"/>
          <w:docPartUnique/>
        </w:docPartObj>
      </w:sdtPr>
      <w:sdtEndPr>
        <w:rPr>
          <w:b/>
          <w:bCs/>
          <w:noProof/>
        </w:rPr>
      </w:sdtEndPr>
      <w:sdtContent>
        <w:p w14:paraId="5ACB53C6" w14:textId="41C5AA98" w:rsidR="00174FD5" w:rsidRDefault="00174FD5">
          <w:pPr>
            <w:pStyle w:val="TOCHeading"/>
          </w:pPr>
          <w:r>
            <w:t>Contents</w:t>
          </w:r>
        </w:p>
        <w:p w14:paraId="5D905B92" w14:textId="77E413E6" w:rsidR="00174FD5" w:rsidRDefault="00174FD5">
          <w:pPr>
            <w:pStyle w:val="TOC1"/>
            <w:tabs>
              <w:tab w:val="right" w:leader="dot" w:pos="9350"/>
            </w:tabs>
            <w:rPr>
              <w:noProof/>
            </w:rPr>
          </w:pPr>
          <w:r>
            <w:fldChar w:fldCharType="begin"/>
          </w:r>
          <w:r>
            <w:instrText xml:space="preserve"> TOC \o "1-3" \h \z \u </w:instrText>
          </w:r>
          <w:r>
            <w:fldChar w:fldCharType="separate"/>
          </w:r>
          <w:hyperlink w:anchor="_Toc193467755" w:history="1">
            <w:r w:rsidRPr="00F94E2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_Toc193467755 \h </w:instrText>
            </w:r>
            <w:r>
              <w:rPr>
                <w:noProof/>
                <w:webHidden/>
              </w:rPr>
            </w:r>
            <w:r>
              <w:rPr>
                <w:noProof/>
                <w:webHidden/>
              </w:rPr>
              <w:fldChar w:fldCharType="separate"/>
            </w:r>
            <w:r>
              <w:rPr>
                <w:noProof/>
                <w:webHidden/>
              </w:rPr>
              <w:t>2</w:t>
            </w:r>
            <w:r>
              <w:rPr>
                <w:noProof/>
                <w:webHidden/>
              </w:rPr>
              <w:fldChar w:fldCharType="end"/>
            </w:r>
          </w:hyperlink>
        </w:p>
        <w:p w14:paraId="0615E8D4" w14:textId="2E1D5539" w:rsidR="00174FD5" w:rsidRDefault="00174FD5">
          <w:pPr>
            <w:pStyle w:val="TOC2"/>
            <w:tabs>
              <w:tab w:val="right" w:leader="dot" w:pos="9350"/>
            </w:tabs>
            <w:rPr>
              <w:noProof/>
            </w:rPr>
          </w:pPr>
          <w:hyperlink w:anchor="_Toc193467756" w:history="1">
            <w:r w:rsidRPr="00F94E2E">
              <w:rPr>
                <w:rStyle w:val="Hyperlink"/>
                <w:rFonts w:ascii="Times New Roman" w:hAnsi="Times New Roman" w:cs="Times New Roman"/>
                <w:noProof/>
              </w:rPr>
              <w:t>Understanding the Data</w:t>
            </w:r>
            <w:r>
              <w:rPr>
                <w:noProof/>
                <w:webHidden/>
              </w:rPr>
              <w:tab/>
            </w:r>
            <w:r>
              <w:rPr>
                <w:noProof/>
                <w:webHidden/>
              </w:rPr>
              <w:fldChar w:fldCharType="begin"/>
            </w:r>
            <w:r>
              <w:rPr>
                <w:noProof/>
                <w:webHidden/>
              </w:rPr>
              <w:instrText xml:space="preserve"> PAGEREF _Toc193467756 \h </w:instrText>
            </w:r>
            <w:r>
              <w:rPr>
                <w:noProof/>
                <w:webHidden/>
              </w:rPr>
            </w:r>
            <w:r>
              <w:rPr>
                <w:noProof/>
                <w:webHidden/>
              </w:rPr>
              <w:fldChar w:fldCharType="separate"/>
            </w:r>
            <w:r>
              <w:rPr>
                <w:noProof/>
                <w:webHidden/>
              </w:rPr>
              <w:t>2</w:t>
            </w:r>
            <w:r>
              <w:rPr>
                <w:noProof/>
                <w:webHidden/>
              </w:rPr>
              <w:fldChar w:fldCharType="end"/>
            </w:r>
          </w:hyperlink>
        </w:p>
        <w:p w14:paraId="1191B900" w14:textId="37450F88" w:rsidR="00174FD5" w:rsidRDefault="00174FD5">
          <w:pPr>
            <w:pStyle w:val="TOC1"/>
            <w:tabs>
              <w:tab w:val="right" w:leader="dot" w:pos="9350"/>
            </w:tabs>
            <w:rPr>
              <w:noProof/>
            </w:rPr>
          </w:pPr>
          <w:hyperlink w:anchor="_Toc193467757" w:history="1">
            <w:r w:rsidRPr="00F94E2E">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_Toc193467757 \h </w:instrText>
            </w:r>
            <w:r>
              <w:rPr>
                <w:noProof/>
                <w:webHidden/>
              </w:rPr>
            </w:r>
            <w:r>
              <w:rPr>
                <w:noProof/>
                <w:webHidden/>
              </w:rPr>
              <w:fldChar w:fldCharType="separate"/>
            </w:r>
            <w:r>
              <w:rPr>
                <w:noProof/>
                <w:webHidden/>
              </w:rPr>
              <w:t>3</w:t>
            </w:r>
            <w:r>
              <w:rPr>
                <w:noProof/>
                <w:webHidden/>
              </w:rPr>
              <w:fldChar w:fldCharType="end"/>
            </w:r>
          </w:hyperlink>
        </w:p>
        <w:p w14:paraId="1E730061" w14:textId="684D9D1C" w:rsidR="00174FD5" w:rsidRDefault="00174FD5">
          <w:pPr>
            <w:pStyle w:val="TOC2"/>
            <w:tabs>
              <w:tab w:val="right" w:leader="dot" w:pos="9350"/>
            </w:tabs>
            <w:rPr>
              <w:noProof/>
            </w:rPr>
          </w:pPr>
          <w:hyperlink w:anchor="_Toc193467758" w:history="1">
            <w:r w:rsidRPr="00F94E2E">
              <w:rPr>
                <w:rStyle w:val="Hyperlink"/>
                <w:rFonts w:ascii="Times New Roman" w:hAnsi="Times New Roman" w:cs="Times New Roman"/>
                <w:noProof/>
              </w:rPr>
              <w:t>Data importing and cleaning</w:t>
            </w:r>
            <w:r>
              <w:rPr>
                <w:noProof/>
                <w:webHidden/>
              </w:rPr>
              <w:tab/>
            </w:r>
            <w:r>
              <w:rPr>
                <w:noProof/>
                <w:webHidden/>
              </w:rPr>
              <w:fldChar w:fldCharType="begin"/>
            </w:r>
            <w:r>
              <w:rPr>
                <w:noProof/>
                <w:webHidden/>
              </w:rPr>
              <w:instrText xml:space="preserve"> PAGEREF _Toc193467758 \h </w:instrText>
            </w:r>
            <w:r>
              <w:rPr>
                <w:noProof/>
                <w:webHidden/>
              </w:rPr>
            </w:r>
            <w:r>
              <w:rPr>
                <w:noProof/>
                <w:webHidden/>
              </w:rPr>
              <w:fldChar w:fldCharType="separate"/>
            </w:r>
            <w:r>
              <w:rPr>
                <w:noProof/>
                <w:webHidden/>
              </w:rPr>
              <w:t>3</w:t>
            </w:r>
            <w:r>
              <w:rPr>
                <w:noProof/>
                <w:webHidden/>
              </w:rPr>
              <w:fldChar w:fldCharType="end"/>
            </w:r>
          </w:hyperlink>
        </w:p>
        <w:p w14:paraId="3CE258BD" w14:textId="22374C6F" w:rsidR="00174FD5" w:rsidRDefault="00174FD5">
          <w:pPr>
            <w:pStyle w:val="TOC2"/>
            <w:tabs>
              <w:tab w:val="right" w:leader="dot" w:pos="9350"/>
            </w:tabs>
            <w:rPr>
              <w:noProof/>
            </w:rPr>
          </w:pPr>
          <w:hyperlink w:anchor="_Toc193467759" w:history="1">
            <w:r w:rsidRPr="00F94E2E">
              <w:rPr>
                <w:rStyle w:val="Hyperlink"/>
                <w:rFonts w:ascii="Times New Roman" w:hAnsi="Times New Roman" w:cs="Times New Roman"/>
                <w:noProof/>
              </w:rPr>
              <w:t>SQL</w:t>
            </w:r>
            <w:r>
              <w:rPr>
                <w:noProof/>
                <w:webHidden/>
              </w:rPr>
              <w:tab/>
            </w:r>
            <w:r>
              <w:rPr>
                <w:noProof/>
                <w:webHidden/>
              </w:rPr>
              <w:fldChar w:fldCharType="begin"/>
            </w:r>
            <w:r>
              <w:rPr>
                <w:noProof/>
                <w:webHidden/>
              </w:rPr>
              <w:instrText xml:space="preserve"> PAGEREF _Toc193467759 \h </w:instrText>
            </w:r>
            <w:r>
              <w:rPr>
                <w:noProof/>
                <w:webHidden/>
              </w:rPr>
            </w:r>
            <w:r>
              <w:rPr>
                <w:noProof/>
                <w:webHidden/>
              </w:rPr>
              <w:fldChar w:fldCharType="separate"/>
            </w:r>
            <w:r>
              <w:rPr>
                <w:noProof/>
                <w:webHidden/>
              </w:rPr>
              <w:t>6</w:t>
            </w:r>
            <w:r>
              <w:rPr>
                <w:noProof/>
                <w:webHidden/>
              </w:rPr>
              <w:fldChar w:fldCharType="end"/>
            </w:r>
          </w:hyperlink>
        </w:p>
        <w:p w14:paraId="527319C9" w14:textId="391C78BD" w:rsidR="00174FD5" w:rsidRDefault="00174FD5">
          <w:pPr>
            <w:pStyle w:val="TOC1"/>
            <w:tabs>
              <w:tab w:val="right" w:leader="dot" w:pos="9350"/>
            </w:tabs>
            <w:rPr>
              <w:noProof/>
            </w:rPr>
          </w:pPr>
          <w:hyperlink w:anchor="_Toc193467760" w:history="1">
            <w:r w:rsidRPr="00F94E2E">
              <w:rPr>
                <w:rStyle w:val="Hyperlink"/>
                <w:rFonts w:ascii="Times New Roman" w:hAnsi="Times New Roman" w:cs="Times New Roman"/>
                <w:noProof/>
              </w:rPr>
              <w:t>Visualization</w:t>
            </w:r>
            <w:r>
              <w:rPr>
                <w:noProof/>
                <w:webHidden/>
              </w:rPr>
              <w:tab/>
            </w:r>
            <w:r>
              <w:rPr>
                <w:noProof/>
                <w:webHidden/>
              </w:rPr>
              <w:fldChar w:fldCharType="begin"/>
            </w:r>
            <w:r>
              <w:rPr>
                <w:noProof/>
                <w:webHidden/>
              </w:rPr>
              <w:instrText xml:space="preserve"> PAGEREF _Toc193467760 \h </w:instrText>
            </w:r>
            <w:r>
              <w:rPr>
                <w:noProof/>
                <w:webHidden/>
              </w:rPr>
            </w:r>
            <w:r>
              <w:rPr>
                <w:noProof/>
                <w:webHidden/>
              </w:rPr>
              <w:fldChar w:fldCharType="separate"/>
            </w:r>
            <w:r>
              <w:rPr>
                <w:noProof/>
                <w:webHidden/>
              </w:rPr>
              <w:t>12</w:t>
            </w:r>
            <w:r>
              <w:rPr>
                <w:noProof/>
                <w:webHidden/>
              </w:rPr>
              <w:fldChar w:fldCharType="end"/>
            </w:r>
          </w:hyperlink>
        </w:p>
        <w:p w14:paraId="24B106AB" w14:textId="1D5EB4C9" w:rsidR="00174FD5" w:rsidRDefault="00174FD5">
          <w:pPr>
            <w:pStyle w:val="TOC1"/>
            <w:tabs>
              <w:tab w:val="right" w:leader="dot" w:pos="9350"/>
            </w:tabs>
            <w:rPr>
              <w:noProof/>
            </w:rPr>
          </w:pPr>
          <w:hyperlink w:anchor="_Toc193467761" w:history="1">
            <w:r w:rsidRPr="00F94E2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_Toc193467761 \h </w:instrText>
            </w:r>
            <w:r>
              <w:rPr>
                <w:noProof/>
                <w:webHidden/>
              </w:rPr>
            </w:r>
            <w:r>
              <w:rPr>
                <w:noProof/>
                <w:webHidden/>
              </w:rPr>
              <w:fldChar w:fldCharType="separate"/>
            </w:r>
            <w:r>
              <w:rPr>
                <w:noProof/>
                <w:webHidden/>
              </w:rPr>
              <w:t>14</w:t>
            </w:r>
            <w:r>
              <w:rPr>
                <w:noProof/>
                <w:webHidden/>
              </w:rPr>
              <w:fldChar w:fldCharType="end"/>
            </w:r>
          </w:hyperlink>
        </w:p>
        <w:p w14:paraId="36598F03" w14:textId="5A7D4377" w:rsidR="00174FD5" w:rsidRDefault="00174FD5">
          <w:pPr>
            <w:pStyle w:val="TOC1"/>
            <w:tabs>
              <w:tab w:val="right" w:leader="dot" w:pos="9350"/>
            </w:tabs>
            <w:rPr>
              <w:noProof/>
            </w:rPr>
          </w:pPr>
          <w:hyperlink w:anchor="_Toc193467762" w:history="1">
            <w:r w:rsidRPr="00F94E2E">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_Toc193467762 \h </w:instrText>
            </w:r>
            <w:r>
              <w:rPr>
                <w:noProof/>
                <w:webHidden/>
              </w:rPr>
            </w:r>
            <w:r>
              <w:rPr>
                <w:noProof/>
                <w:webHidden/>
              </w:rPr>
              <w:fldChar w:fldCharType="separate"/>
            </w:r>
            <w:r>
              <w:rPr>
                <w:noProof/>
                <w:webHidden/>
              </w:rPr>
              <w:t>15</w:t>
            </w:r>
            <w:r>
              <w:rPr>
                <w:noProof/>
                <w:webHidden/>
              </w:rPr>
              <w:fldChar w:fldCharType="end"/>
            </w:r>
          </w:hyperlink>
        </w:p>
        <w:p w14:paraId="24D0251B" w14:textId="72C64F56" w:rsidR="00174FD5" w:rsidRDefault="00174FD5">
          <w:pPr>
            <w:pStyle w:val="TOC1"/>
            <w:tabs>
              <w:tab w:val="right" w:leader="dot" w:pos="9350"/>
            </w:tabs>
            <w:rPr>
              <w:noProof/>
            </w:rPr>
          </w:pPr>
          <w:hyperlink w:anchor="_Toc193467763" w:history="1">
            <w:r w:rsidRPr="00F94E2E">
              <w:rPr>
                <w:rStyle w:val="Hyperlink"/>
                <w:rFonts w:ascii="Times New Roman" w:hAnsi="Times New Roman" w:cs="Times New Roman"/>
                <w:noProof/>
              </w:rPr>
              <w:t>Links</w:t>
            </w:r>
            <w:r>
              <w:rPr>
                <w:noProof/>
                <w:webHidden/>
              </w:rPr>
              <w:tab/>
            </w:r>
            <w:r>
              <w:rPr>
                <w:noProof/>
                <w:webHidden/>
              </w:rPr>
              <w:fldChar w:fldCharType="begin"/>
            </w:r>
            <w:r>
              <w:rPr>
                <w:noProof/>
                <w:webHidden/>
              </w:rPr>
              <w:instrText xml:space="preserve"> PAGEREF _Toc193467763 \h </w:instrText>
            </w:r>
            <w:r>
              <w:rPr>
                <w:noProof/>
                <w:webHidden/>
              </w:rPr>
            </w:r>
            <w:r>
              <w:rPr>
                <w:noProof/>
                <w:webHidden/>
              </w:rPr>
              <w:fldChar w:fldCharType="separate"/>
            </w:r>
            <w:r>
              <w:rPr>
                <w:noProof/>
                <w:webHidden/>
              </w:rPr>
              <w:t>17</w:t>
            </w:r>
            <w:r>
              <w:rPr>
                <w:noProof/>
                <w:webHidden/>
              </w:rPr>
              <w:fldChar w:fldCharType="end"/>
            </w:r>
          </w:hyperlink>
        </w:p>
        <w:p w14:paraId="4559C499" w14:textId="3CDE934C" w:rsidR="00174FD5" w:rsidRDefault="00174FD5">
          <w:r>
            <w:rPr>
              <w:b/>
              <w:bCs/>
              <w:noProof/>
            </w:rPr>
            <w:fldChar w:fldCharType="end"/>
          </w:r>
        </w:p>
      </w:sdtContent>
    </w:sdt>
    <w:p w14:paraId="1E126FBD" w14:textId="77777777" w:rsidR="00174FD5" w:rsidRDefault="00174FD5" w:rsidP="000E33FE">
      <w:pPr>
        <w:spacing w:line="360" w:lineRule="auto"/>
        <w:rPr>
          <w:rFonts w:ascii="Times New Roman" w:hAnsi="Times New Roman" w:cs="Times New Roman"/>
        </w:rPr>
      </w:pPr>
    </w:p>
    <w:p w14:paraId="2D3E4642" w14:textId="77777777" w:rsidR="00174FD5" w:rsidRDefault="00174FD5" w:rsidP="000E33FE">
      <w:pPr>
        <w:spacing w:line="360" w:lineRule="auto"/>
        <w:rPr>
          <w:rFonts w:ascii="Times New Roman" w:hAnsi="Times New Roman" w:cs="Times New Roman"/>
        </w:rPr>
      </w:pPr>
    </w:p>
    <w:p w14:paraId="074CF970" w14:textId="77777777" w:rsidR="00174FD5" w:rsidRDefault="00174FD5" w:rsidP="000E33FE">
      <w:pPr>
        <w:spacing w:line="360" w:lineRule="auto"/>
        <w:rPr>
          <w:rFonts w:ascii="Times New Roman" w:hAnsi="Times New Roman" w:cs="Times New Roman"/>
        </w:rPr>
      </w:pPr>
    </w:p>
    <w:p w14:paraId="0831DE2B" w14:textId="77777777" w:rsidR="00174FD5" w:rsidRDefault="00174FD5" w:rsidP="000E33FE">
      <w:pPr>
        <w:spacing w:line="360" w:lineRule="auto"/>
        <w:rPr>
          <w:rFonts w:ascii="Times New Roman" w:hAnsi="Times New Roman" w:cs="Times New Roman"/>
        </w:rPr>
      </w:pPr>
    </w:p>
    <w:p w14:paraId="3B6656ED" w14:textId="77777777" w:rsidR="00174FD5" w:rsidRDefault="00174FD5" w:rsidP="000E33FE">
      <w:pPr>
        <w:spacing w:line="360" w:lineRule="auto"/>
        <w:rPr>
          <w:rFonts w:ascii="Times New Roman" w:hAnsi="Times New Roman" w:cs="Times New Roman"/>
        </w:rPr>
      </w:pPr>
    </w:p>
    <w:p w14:paraId="4F7A8361" w14:textId="77777777" w:rsidR="00174FD5" w:rsidRDefault="00174FD5" w:rsidP="000E33FE">
      <w:pPr>
        <w:spacing w:line="360" w:lineRule="auto"/>
        <w:rPr>
          <w:rFonts w:ascii="Times New Roman" w:hAnsi="Times New Roman" w:cs="Times New Roman"/>
        </w:rPr>
      </w:pPr>
    </w:p>
    <w:p w14:paraId="5F94D6C8" w14:textId="77777777" w:rsidR="00174FD5" w:rsidRDefault="00174FD5" w:rsidP="000E33FE">
      <w:pPr>
        <w:spacing w:line="360" w:lineRule="auto"/>
        <w:rPr>
          <w:rFonts w:ascii="Times New Roman" w:hAnsi="Times New Roman" w:cs="Times New Roman"/>
        </w:rPr>
      </w:pPr>
    </w:p>
    <w:p w14:paraId="30C46983" w14:textId="77777777" w:rsidR="00174FD5" w:rsidRDefault="00174FD5" w:rsidP="000E33FE">
      <w:pPr>
        <w:spacing w:line="360" w:lineRule="auto"/>
        <w:rPr>
          <w:rFonts w:ascii="Times New Roman" w:hAnsi="Times New Roman" w:cs="Times New Roman"/>
        </w:rPr>
      </w:pPr>
    </w:p>
    <w:p w14:paraId="61832E32" w14:textId="77777777" w:rsidR="00174FD5" w:rsidRDefault="00174FD5" w:rsidP="000E33FE">
      <w:pPr>
        <w:spacing w:line="360" w:lineRule="auto"/>
        <w:rPr>
          <w:rFonts w:ascii="Times New Roman" w:hAnsi="Times New Roman" w:cs="Times New Roman"/>
        </w:rPr>
      </w:pPr>
    </w:p>
    <w:p w14:paraId="14E494BC" w14:textId="77777777" w:rsidR="00174FD5" w:rsidRDefault="00174FD5" w:rsidP="000E33FE">
      <w:pPr>
        <w:spacing w:line="360" w:lineRule="auto"/>
        <w:rPr>
          <w:rFonts w:ascii="Times New Roman" w:hAnsi="Times New Roman" w:cs="Times New Roman"/>
        </w:rPr>
      </w:pPr>
    </w:p>
    <w:p w14:paraId="4314549A" w14:textId="77777777" w:rsidR="00174FD5" w:rsidRDefault="00174FD5" w:rsidP="000E33FE">
      <w:pPr>
        <w:spacing w:line="360" w:lineRule="auto"/>
        <w:rPr>
          <w:rFonts w:ascii="Times New Roman" w:hAnsi="Times New Roman" w:cs="Times New Roman"/>
        </w:rPr>
      </w:pPr>
    </w:p>
    <w:p w14:paraId="3EEB4CE8" w14:textId="77777777" w:rsidR="00762F2D" w:rsidRDefault="00762F2D" w:rsidP="000E33FE">
      <w:pPr>
        <w:spacing w:line="360" w:lineRule="auto"/>
        <w:rPr>
          <w:rFonts w:ascii="Times New Roman" w:hAnsi="Times New Roman" w:cs="Times New Roman"/>
        </w:rPr>
      </w:pPr>
    </w:p>
    <w:p w14:paraId="1E21542D" w14:textId="77777777" w:rsidR="00762F2D" w:rsidRDefault="00762F2D" w:rsidP="000E33FE">
      <w:pPr>
        <w:spacing w:line="360" w:lineRule="auto"/>
        <w:rPr>
          <w:rFonts w:ascii="Times New Roman" w:hAnsi="Times New Roman" w:cs="Times New Roman"/>
        </w:rPr>
      </w:pPr>
    </w:p>
    <w:p w14:paraId="4719C452" w14:textId="77777777" w:rsidR="00762F2D" w:rsidRDefault="00762F2D" w:rsidP="000E33FE">
      <w:pPr>
        <w:spacing w:line="360" w:lineRule="auto"/>
        <w:rPr>
          <w:rFonts w:ascii="Times New Roman" w:hAnsi="Times New Roman" w:cs="Times New Roman"/>
        </w:rPr>
      </w:pPr>
    </w:p>
    <w:p w14:paraId="56FCDD50" w14:textId="78EB6B15" w:rsidR="00174FD5" w:rsidRPr="00762F2D" w:rsidRDefault="00762F2D" w:rsidP="000E33FE">
      <w:pPr>
        <w:spacing w:line="360" w:lineRule="auto"/>
        <w:rPr>
          <w:rFonts w:ascii="Times New Roman" w:hAnsi="Times New Roman" w:cs="Times New Roman"/>
          <w:b/>
          <w:bCs/>
          <w:sz w:val="36"/>
          <w:szCs w:val="36"/>
        </w:rPr>
      </w:pPr>
      <w:r w:rsidRPr="00762F2D">
        <w:rPr>
          <w:rFonts w:ascii="Times New Roman" w:hAnsi="Times New Roman" w:cs="Times New Roman"/>
          <w:b/>
          <w:bCs/>
          <w:sz w:val="36"/>
          <w:szCs w:val="36"/>
        </w:rPr>
        <w:t>Table of figures</w:t>
      </w:r>
    </w:p>
    <w:bookmarkStart w:id="0" w:name="_Toc193467755"/>
    <w:p w14:paraId="382AAEA9" w14:textId="02E5065E" w:rsidR="00762F2D" w:rsidRDefault="00762F2D">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95401053" w:history="1">
        <w:r w:rsidRPr="00602FDF">
          <w:rPr>
            <w:rStyle w:val="Hyperlink"/>
            <w:rFonts w:ascii="Times New Roman" w:hAnsi="Times New Roman" w:cs="Times New Roman"/>
            <w:noProof/>
          </w:rPr>
          <w:t>Figure 1Screenshot to show for missing values in dataset</w:t>
        </w:r>
        <w:r>
          <w:rPr>
            <w:noProof/>
            <w:webHidden/>
          </w:rPr>
          <w:tab/>
        </w:r>
        <w:r>
          <w:rPr>
            <w:noProof/>
            <w:webHidden/>
          </w:rPr>
          <w:fldChar w:fldCharType="begin"/>
        </w:r>
        <w:r>
          <w:rPr>
            <w:noProof/>
            <w:webHidden/>
          </w:rPr>
          <w:instrText xml:space="preserve"> PAGEREF _Toc195401053 \h </w:instrText>
        </w:r>
        <w:r>
          <w:rPr>
            <w:noProof/>
            <w:webHidden/>
          </w:rPr>
        </w:r>
        <w:r>
          <w:rPr>
            <w:noProof/>
            <w:webHidden/>
          </w:rPr>
          <w:fldChar w:fldCharType="separate"/>
        </w:r>
        <w:r>
          <w:rPr>
            <w:noProof/>
            <w:webHidden/>
          </w:rPr>
          <w:t>5</w:t>
        </w:r>
        <w:r>
          <w:rPr>
            <w:noProof/>
            <w:webHidden/>
          </w:rPr>
          <w:fldChar w:fldCharType="end"/>
        </w:r>
      </w:hyperlink>
    </w:p>
    <w:p w14:paraId="587B543F" w14:textId="1793111C" w:rsidR="00762F2D" w:rsidRDefault="00762F2D">
      <w:pPr>
        <w:pStyle w:val="TableofFigures"/>
        <w:tabs>
          <w:tab w:val="right" w:leader="dot" w:pos="9350"/>
        </w:tabs>
        <w:rPr>
          <w:noProof/>
        </w:rPr>
      </w:pPr>
      <w:hyperlink w:anchor="_Toc195401054" w:history="1">
        <w:r w:rsidRPr="00602FDF">
          <w:rPr>
            <w:rStyle w:val="Hyperlink"/>
            <w:rFonts w:ascii="Times New Roman" w:hAnsi="Times New Roman" w:cs="Times New Roman"/>
            <w:noProof/>
          </w:rPr>
          <w:t>Figure 2Boxplot to show outliers in loan amount</w:t>
        </w:r>
        <w:r>
          <w:rPr>
            <w:noProof/>
            <w:webHidden/>
          </w:rPr>
          <w:tab/>
        </w:r>
        <w:r>
          <w:rPr>
            <w:noProof/>
            <w:webHidden/>
          </w:rPr>
          <w:fldChar w:fldCharType="begin"/>
        </w:r>
        <w:r>
          <w:rPr>
            <w:noProof/>
            <w:webHidden/>
          </w:rPr>
          <w:instrText xml:space="preserve"> PAGEREF _Toc195401054 \h </w:instrText>
        </w:r>
        <w:r>
          <w:rPr>
            <w:noProof/>
            <w:webHidden/>
          </w:rPr>
        </w:r>
        <w:r>
          <w:rPr>
            <w:noProof/>
            <w:webHidden/>
          </w:rPr>
          <w:fldChar w:fldCharType="separate"/>
        </w:r>
        <w:r>
          <w:rPr>
            <w:noProof/>
            <w:webHidden/>
          </w:rPr>
          <w:t>5</w:t>
        </w:r>
        <w:r>
          <w:rPr>
            <w:noProof/>
            <w:webHidden/>
          </w:rPr>
          <w:fldChar w:fldCharType="end"/>
        </w:r>
      </w:hyperlink>
    </w:p>
    <w:p w14:paraId="0E5BE056" w14:textId="4CFC8875" w:rsidR="00762F2D" w:rsidRDefault="00762F2D">
      <w:pPr>
        <w:pStyle w:val="TableofFigures"/>
        <w:tabs>
          <w:tab w:val="right" w:leader="dot" w:pos="9350"/>
        </w:tabs>
        <w:rPr>
          <w:noProof/>
        </w:rPr>
      </w:pPr>
      <w:hyperlink w:anchor="_Toc195401055" w:history="1">
        <w:r w:rsidRPr="00602FDF">
          <w:rPr>
            <w:rStyle w:val="Hyperlink"/>
            <w:rFonts w:ascii="Times New Roman" w:hAnsi="Times New Roman" w:cs="Times New Roman"/>
            <w:noProof/>
          </w:rPr>
          <w:t>Figure 3Boxplot to show outliers in repayment amount</w:t>
        </w:r>
        <w:r>
          <w:rPr>
            <w:noProof/>
            <w:webHidden/>
          </w:rPr>
          <w:tab/>
        </w:r>
        <w:r>
          <w:rPr>
            <w:noProof/>
            <w:webHidden/>
          </w:rPr>
          <w:fldChar w:fldCharType="begin"/>
        </w:r>
        <w:r>
          <w:rPr>
            <w:noProof/>
            <w:webHidden/>
          </w:rPr>
          <w:instrText xml:space="preserve"> PAGEREF _Toc195401055 \h </w:instrText>
        </w:r>
        <w:r>
          <w:rPr>
            <w:noProof/>
            <w:webHidden/>
          </w:rPr>
        </w:r>
        <w:r>
          <w:rPr>
            <w:noProof/>
            <w:webHidden/>
          </w:rPr>
          <w:fldChar w:fldCharType="separate"/>
        </w:r>
        <w:r>
          <w:rPr>
            <w:noProof/>
            <w:webHidden/>
          </w:rPr>
          <w:t>7</w:t>
        </w:r>
        <w:r>
          <w:rPr>
            <w:noProof/>
            <w:webHidden/>
          </w:rPr>
          <w:fldChar w:fldCharType="end"/>
        </w:r>
      </w:hyperlink>
    </w:p>
    <w:p w14:paraId="75BA08D9" w14:textId="439862DA" w:rsidR="00762F2D" w:rsidRDefault="00762F2D">
      <w:pPr>
        <w:pStyle w:val="TableofFigures"/>
        <w:tabs>
          <w:tab w:val="right" w:leader="dot" w:pos="9350"/>
        </w:tabs>
        <w:rPr>
          <w:noProof/>
        </w:rPr>
      </w:pPr>
      <w:hyperlink w:anchor="_Toc195401056" w:history="1">
        <w:r w:rsidRPr="00602FDF">
          <w:rPr>
            <w:rStyle w:val="Hyperlink"/>
            <w:rFonts w:ascii="Times New Roman" w:hAnsi="Times New Roman" w:cs="Times New Roman"/>
            <w:noProof/>
          </w:rPr>
          <w:t>Figure 4Screenshot of SQL queries</w:t>
        </w:r>
        <w:r>
          <w:rPr>
            <w:noProof/>
            <w:webHidden/>
          </w:rPr>
          <w:tab/>
        </w:r>
        <w:r>
          <w:rPr>
            <w:noProof/>
            <w:webHidden/>
          </w:rPr>
          <w:fldChar w:fldCharType="begin"/>
        </w:r>
        <w:r>
          <w:rPr>
            <w:noProof/>
            <w:webHidden/>
          </w:rPr>
          <w:instrText xml:space="preserve"> PAGEREF _Toc195401056 \h </w:instrText>
        </w:r>
        <w:r>
          <w:rPr>
            <w:noProof/>
            <w:webHidden/>
          </w:rPr>
        </w:r>
        <w:r>
          <w:rPr>
            <w:noProof/>
            <w:webHidden/>
          </w:rPr>
          <w:fldChar w:fldCharType="separate"/>
        </w:r>
        <w:r>
          <w:rPr>
            <w:noProof/>
            <w:webHidden/>
          </w:rPr>
          <w:t>9</w:t>
        </w:r>
        <w:r>
          <w:rPr>
            <w:noProof/>
            <w:webHidden/>
          </w:rPr>
          <w:fldChar w:fldCharType="end"/>
        </w:r>
      </w:hyperlink>
    </w:p>
    <w:p w14:paraId="7CF26337" w14:textId="4F62FD58" w:rsidR="00762F2D" w:rsidRDefault="00762F2D">
      <w:pPr>
        <w:pStyle w:val="TableofFigures"/>
        <w:tabs>
          <w:tab w:val="right" w:leader="dot" w:pos="9350"/>
        </w:tabs>
        <w:rPr>
          <w:noProof/>
        </w:rPr>
      </w:pPr>
      <w:hyperlink w:anchor="_Toc195401057" w:history="1">
        <w:r w:rsidRPr="00602FDF">
          <w:rPr>
            <w:rStyle w:val="Hyperlink"/>
            <w:rFonts w:ascii="Times New Roman" w:hAnsi="Times New Roman" w:cs="Times New Roman"/>
            <w:noProof/>
          </w:rPr>
          <w:t>Figure 5Screenshot of SQL queries</w:t>
        </w:r>
        <w:r>
          <w:rPr>
            <w:noProof/>
            <w:webHidden/>
          </w:rPr>
          <w:tab/>
        </w:r>
        <w:r>
          <w:rPr>
            <w:noProof/>
            <w:webHidden/>
          </w:rPr>
          <w:fldChar w:fldCharType="begin"/>
        </w:r>
        <w:r>
          <w:rPr>
            <w:noProof/>
            <w:webHidden/>
          </w:rPr>
          <w:instrText xml:space="preserve"> PAGEREF _Toc195401057 \h </w:instrText>
        </w:r>
        <w:r>
          <w:rPr>
            <w:noProof/>
            <w:webHidden/>
          </w:rPr>
        </w:r>
        <w:r>
          <w:rPr>
            <w:noProof/>
            <w:webHidden/>
          </w:rPr>
          <w:fldChar w:fldCharType="separate"/>
        </w:r>
        <w:r>
          <w:rPr>
            <w:noProof/>
            <w:webHidden/>
          </w:rPr>
          <w:t>11</w:t>
        </w:r>
        <w:r>
          <w:rPr>
            <w:noProof/>
            <w:webHidden/>
          </w:rPr>
          <w:fldChar w:fldCharType="end"/>
        </w:r>
      </w:hyperlink>
    </w:p>
    <w:p w14:paraId="79D534E1" w14:textId="18BE3C47" w:rsidR="00762F2D" w:rsidRDefault="00762F2D">
      <w:pPr>
        <w:pStyle w:val="TableofFigures"/>
        <w:tabs>
          <w:tab w:val="right" w:leader="dot" w:pos="9350"/>
        </w:tabs>
        <w:rPr>
          <w:noProof/>
        </w:rPr>
      </w:pPr>
      <w:hyperlink w:anchor="_Toc195401058" w:history="1">
        <w:r w:rsidRPr="00602FDF">
          <w:rPr>
            <w:rStyle w:val="Hyperlink"/>
            <w:rFonts w:ascii="Times New Roman" w:hAnsi="Times New Roman" w:cs="Times New Roman"/>
            <w:noProof/>
          </w:rPr>
          <w:t>Figure 6Screenshot of SQL queries</w:t>
        </w:r>
        <w:r>
          <w:rPr>
            <w:noProof/>
            <w:webHidden/>
          </w:rPr>
          <w:tab/>
        </w:r>
        <w:r>
          <w:rPr>
            <w:noProof/>
            <w:webHidden/>
          </w:rPr>
          <w:fldChar w:fldCharType="begin"/>
        </w:r>
        <w:r>
          <w:rPr>
            <w:noProof/>
            <w:webHidden/>
          </w:rPr>
          <w:instrText xml:space="preserve"> PAGEREF _Toc195401058 \h </w:instrText>
        </w:r>
        <w:r>
          <w:rPr>
            <w:noProof/>
            <w:webHidden/>
          </w:rPr>
        </w:r>
        <w:r>
          <w:rPr>
            <w:noProof/>
            <w:webHidden/>
          </w:rPr>
          <w:fldChar w:fldCharType="separate"/>
        </w:r>
        <w:r>
          <w:rPr>
            <w:noProof/>
            <w:webHidden/>
          </w:rPr>
          <w:t>13</w:t>
        </w:r>
        <w:r>
          <w:rPr>
            <w:noProof/>
            <w:webHidden/>
          </w:rPr>
          <w:fldChar w:fldCharType="end"/>
        </w:r>
      </w:hyperlink>
    </w:p>
    <w:p w14:paraId="035A9E58" w14:textId="7E1B5B44" w:rsidR="00762F2D" w:rsidRDefault="00762F2D">
      <w:pPr>
        <w:pStyle w:val="TableofFigures"/>
        <w:tabs>
          <w:tab w:val="right" w:leader="dot" w:pos="9350"/>
        </w:tabs>
        <w:rPr>
          <w:noProof/>
        </w:rPr>
      </w:pPr>
      <w:hyperlink w:anchor="_Toc195401059" w:history="1">
        <w:r w:rsidRPr="00602FDF">
          <w:rPr>
            <w:rStyle w:val="Hyperlink"/>
            <w:rFonts w:ascii="Times New Roman" w:hAnsi="Times New Roman" w:cs="Times New Roman"/>
            <w:noProof/>
          </w:rPr>
          <w:t>Figure 7Screenshot of SQL queries</w:t>
        </w:r>
        <w:r>
          <w:rPr>
            <w:noProof/>
            <w:webHidden/>
          </w:rPr>
          <w:tab/>
        </w:r>
        <w:r>
          <w:rPr>
            <w:noProof/>
            <w:webHidden/>
          </w:rPr>
          <w:fldChar w:fldCharType="begin"/>
        </w:r>
        <w:r>
          <w:rPr>
            <w:noProof/>
            <w:webHidden/>
          </w:rPr>
          <w:instrText xml:space="preserve"> PAGEREF _Toc195401059 \h </w:instrText>
        </w:r>
        <w:r>
          <w:rPr>
            <w:noProof/>
            <w:webHidden/>
          </w:rPr>
        </w:r>
        <w:r>
          <w:rPr>
            <w:noProof/>
            <w:webHidden/>
          </w:rPr>
          <w:fldChar w:fldCharType="separate"/>
        </w:r>
        <w:r>
          <w:rPr>
            <w:noProof/>
            <w:webHidden/>
          </w:rPr>
          <w:t>13</w:t>
        </w:r>
        <w:r>
          <w:rPr>
            <w:noProof/>
            <w:webHidden/>
          </w:rPr>
          <w:fldChar w:fldCharType="end"/>
        </w:r>
      </w:hyperlink>
    </w:p>
    <w:p w14:paraId="46793A29" w14:textId="028181E4" w:rsidR="00762F2D" w:rsidRDefault="00762F2D">
      <w:pPr>
        <w:pStyle w:val="TableofFigures"/>
        <w:tabs>
          <w:tab w:val="right" w:leader="dot" w:pos="9350"/>
        </w:tabs>
        <w:rPr>
          <w:noProof/>
        </w:rPr>
      </w:pPr>
      <w:hyperlink w:anchor="_Toc195401060" w:history="1">
        <w:r w:rsidRPr="00602FDF">
          <w:rPr>
            <w:rStyle w:val="Hyperlink"/>
            <w:rFonts w:ascii="Times New Roman" w:hAnsi="Times New Roman" w:cs="Times New Roman"/>
            <w:noProof/>
          </w:rPr>
          <w:t>Figure 8Screenshot of SQL queries</w:t>
        </w:r>
        <w:r>
          <w:rPr>
            <w:noProof/>
            <w:webHidden/>
          </w:rPr>
          <w:tab/>
        </w:r>
        <w:r>
          <w:rPr>
            <w:noProof/>
            <w:webHidden/>
          </w:rPr>
          <w:fldChar w:fldCharType="begin"/>
        </w:r>
        <w:r>
          <w:rPr>
            <w:noProof/>
            <w:webHidden/>
          </w:rPr>
          <w:instrText xml:space="preserve"> PAGEREF _Toc195401060 \h </w:instrText>
        </w:r>
        <w:r>
          <w:rPr>
            <w:noProof/>
            <w:webHidden/>
          </w:rPr>
        </w:r>
        <w:r>
          <w:rPr>
            <w:noProof/>
            <w:webHidden/>
          </w:rPr>
          <w:fldChar w:fldCharType="separate"/>
        </w:r>
        <w:r>
          <w:rPr>
            <w:noProof/>
            <w:webHidden/>
          </w:rPr>
          <w:t>14</w:t>
        </w:r>
        <w:r>
          <w:rPr>
            <w:noProof/>
            <w:webHidden/>
          </w:rPr>
          <w:fldChar w:fldCharType="end"/>
        </w:r>
      </w:hyperlink>
    </w:p>
    <w:p w14:paraId="33B90678" w14:textId="45F5DF0F" w:rsidR="00762F2D" w:rsidRDefault="00762F2D">
      <w:pPr>
        <w:pStyle w:val="TableofFigures"/>
        <w:tabs>
          <w:tab w:val="right" w:leader="dot" w:pos="9350"/>
        </w:tabs>
        <w:rPr>
          <w:noProof/>
        </w:rPr>
      </w:pPr>
      <w:hyperlink w:anchor="_Toc195401061" w:history="1">
        <w:r w:rsidRPr="00602FDF">
          <w:rPr>
            <w:rStyle w:val="Hyperlink"/>
            <w:rFonts w:ascii="Times New Roman" w:hAnsi="Times New Roman" w:cs="Times New Roman"/>
            <w:noProof/>
          </w:rPr>
          <w:t>Figure 9Screenshot of loan portfolio overview in Power BI</w:t>
        </w:r>
        <w:r>
          <w:rPr>
            <w:noProof/>
            <w:webHidden/>
          </w:rPr>
          <w:tab/>
        </w:r>
        <w:r>
          <w:rPr>
            <w:noProof/>
            <w:webHidden/>
          </w:rPr>
          <w:fldChar w:fldCharType="begin"/>
        </w:r>
        <w:r>
          <w:rPr>
            <w:noProof/>
            <w:webHidden/>
          </w:rPr>
          <w:instrText xml:space="preserve"> PAGEREF _Toc195401061 \h </w:instrText>
        </w:r>
        <w:r>
          <w:rPr>
            <w:noProof/>
            <w:webHidden/>
          </w:rPr>
        </w:r>
        <w:r>
          <w:rPr>
            <w:noProof/>
            <w:webHidden/>
          </w:rPr>
          <w:fldChar w:fldCharType="separate"/>
        </w:r>
        <w:r>
          <w:rPr>
            <w:noProof/>
            <w:webHidden/>
          </w:rPr>
          <w:t>15</w:t>
        </w:r>
        <w:r>
          <w:rPr>
            <w:noProof/>
            <w:webHidden/>
          </w:rPr>
          <w:fldChar w:fldCharType="end"/>
        </w:r>
      </w:hyperlink>
    </w:p>
    <w:p w14:paraId="5C39FFAF" w14:textId="362E23D9" w:rsidR="00762F2D" w:rsidRDefault="00762F2D">
      <w:pPr>
        <w:pStyle w:val="TableofFigures"/>
        <w:tabs>
          <w:tab w:val="right" w:leader="dot" w:pos="9350"/>
        </w:tabs>
        <w:rPr>
          <w:noProof/>
        </w:rPr>
      </w:pPr>
      <w:hyperlink w:anchor="_Toc195401062" w:history="1">
        <w:r w:rsidRPr="00602FDF">
          <w:rPr>
            <w:rStyle w:val="Hyperlink"/>
            <w:rFonts w:ascii="Times New Roman" w:hAnsi="Times New Roman" w:cs="Times New Roman"/>
            <w:noProof/>
          </w:rPr>
          <w:t>Figure 10Screenshot of performance metrics in Power BI</w:t>
        </w:r>
        <w:r>
          <w:rPr>
            <w:noProof/>
            <w:webHidden/>
          </w:rPr>
          <w:tab/>
        </w:r>
        <w:r>
          <w:rPr>
            <w:noProof/>
            <w:webHidden/>
          </w:rPr>
          <w:fldChar w:fldCharType="begin"/>
        </w:r>
        <w:r>
          <w:rPr>
            <w:noProof/>
            <w:webHidden/>
          </w:rPr>
          <w:instrText xml:space="preserve"> PAGEREF _Toc195401062 \h </w:instrText>
        </w:r>
        <w:r>
          <w:rPr>
            <w:noProof/>
            <w:webHidden/>
          </w:rPr>
        </w:r>
        <w:r>
          <w:rPr>
            <w:noProof/>
            <w:webHidden/>
          </w:rPr>
          <w:fldChar w:fldCharType="separate"/>
        </w:r>
        <w:r>
          <w:rPr>
            <w:noProof/>
            <w:webHidden/>
          </w:rPr>
          <w:t>16</w:t>
        </w:r>
        <w:r>
          <w:rPr>
            <w:noProof/>
            <w:webHidden/>
          </w:rPr>
          <w:fldChar w:fldCharType="end"/>
        </w:r>
      </w:hyperlink>
    </w:p>
    <w:p w14:paraId="3812D177" w14:textId="7BCBBE72" w:rsidR="00762F2D" w:rsidRDefault="00762F2D">
      <w:pPr>
        <w:pStyle w:val="TableofFigures"/>
        <w:tabs>
          <w:tab w:val="right" w:leader="dot" w:pos="9350"/>
        </w:tabs>
        <w:rPr>
          <w:noProof/>
        </w:rPr>
      </w:pPr>
      <w:hyperlink w:anchor="_Toc195401063" w:history="1">
        <w:r w:rsidRPr="00602FDF">
          <w:rPr>
            <w:rStyle w:val="Hyperlink"/>
            <w:rFonts w:ascii="Times New Roman" w:hAnsi="Times New Roman" w:cs="Times New Roman"/>
            <w:noProof/>
          </w:rPr>
          <w:t>Figure 11Screenshot of risk analysis in Power BI</w:t>
        </w:r>
        <w:r>
          <w:rPr>
            <w:noProof/>
            <w:webHidden/>
          </w:rPr>
          <w:tab/>
        </w:r>
        <w:r>
          <w:rPr>
            <w:noProof/>
            <w:webHidden/>
          </w:rPr>
          <w:fldChar w:fldCharType="begin"/>
        </w:r>
        <w:r>
          <w:rPr>
            <w:noProof/>
            <w:webHidden/>
          </w:rPr>
          <w:instrText xml:space="preserve"> PAGEREF _Toc195401063 \h </w:instrText>
        </w:r>
        <w:r>
          <w:rPr>
            <w:noProof/>
            <w:webHidden/>
          </w:rPr>
        </w:r>
        <w:r>
          <w:rPr>
            <w:noProof/>
            <w:webHidden/>
          </w:rPr>
          <w:fldChar w:fldCharType="separate"/>
        </w:r>
        <w:r>
          <w:rPr>
            <w:noProof/>
            <w:webHidden/>
          </w:rPr>
          <w:t>16</w:t>
        </w:r>
        <w:r>
          <w:rPr>
            <w:noProof/>
            <w:webHidden/>
          </w:rPr>
          <w:fldChar w:fldCharType="end"/>
        </w:r>
      </w:hyperlink>
    </w:p>
    <w:p w14:paraId="44FA837E" w14:textId="6FDC61A7" w:rsidR="00762F2D" w:rsidRDefault="00762F2D">
      <w:pPr>
        <w:pStyle w:val="TableofFigures"/>
        <w:tabs>
          <w:tab w:val="right" w:leader="dot" w:pos="9350"/>
        </w:tabs>
        <w:rPr>
          <w:noProof/>
        </w:rPr>
      </w:pPr>
      <w:hyperlink w:anchor="_Toc195401064" w:history="1">
        <w:r w:rsidRPr="00602FDF">
          <w:rPr>
            <w:rStyle w:val="Hyperlink"/>
            <w:rFonts w:ascii="Times New Roman" w:hAnsi="Times New Roman" w:cs="Times New Roman"/>
            <w:noProof/>
          </w:rPr>
          <w:t>Figure 12Screenshot of forecasting in Power BI</w:t>
        </w:r>
        <w:r>
          <w:rPr>
            <w:noProof/>
            <w:webHidden/>
          </w:rPr>
          <w:tab/>
        </w:r>
        <w:r>
          <w:rPr>
            <w:noProof/>
            <w:webHidden/>
          </w:rPr>
          <w:fldChar w:fldCharType="begin"/>
        </w:r>
        <w:r>
          <w:rPr>
            <w:noProof/>
            <w:webHidden/>
          </w:rPr>
          <w:instrText xml:space="preserve"> PAGEREF _Toc195401064 \h </w:instrText>
        </w:r>
        <w:r>
          <w:rPr>
            <w:noProof/>
            <w:webHidden/>
          </w:rPr>
        </w:r>
        <w:r>
          <w:rPr>
            <w:noProof/>
            <w:webHidden/>
          </w:rPr>
          <w:fldChar w:fldCharType="separate"/>
        </w:r>
        <w:r>
          <w:rPr>
            <w:noProof/>
            <w:webHidden/>
          </w:rPr>
          <w:t>17</w:t>
        </w:r>
        <w:r>
          <w:rPr>
            <w:noProof/>
            <w:webHidden/>
          </w:rPr>
          <w:fldChar w:fldCharType="end"/>
        </w:r>
      </w:hyperlink>
    </w:p>
    <w:p w14:paraId="7D69F9CE" w14:textId="59935AA1" w:rsidR="00762F2D" w:rsidRDefault="00762F2D" w:rsidP="000E33FE">
      <w:pPr>
        <w:pStyle w:val="Heading1"/>
        <w:spacing w:line="360" w:lineRule="auto"/>
        <w:rPr>
          <w:rFonts w:ascii="Times New Roman" w:hAnsi="Times New Roman" w:cs="Times New Roman"/>
        </w:rPr>
      </w:pPr>
      <w:r>
        <w:rPr>
          <w:rFonts w:ascii="Times New Roman" w:hAnsi="Times New Roman" w:cs="Times New Roman"/>
        </w:rPr>
        <w:fldChar w:fldCharType="end"/>
      </w:r>
    </w:p>
    <w:p w14:paraId="08AAE9B4" w14:textId="77777777" w:rsidR="00737CE0" w:rsidRDefault="00737CE0" w:rsidP="00737CE0"/>
    <w:p w14:paraId="2F558352" w14:textId="77777777" w:rsidR="00737CE0" w:rsidRDefault="00737CE0" w:rsidP="00737CE0"/>
    <w:p w14:paraId="374244F0" w14:textId="77777777" w:rsidR="00737CE0" w:rsidRDefault="00737CE0" w:rsidP="00737CE0"/>
    <w:p w14:paraId="43EEC787" w14:textId="77777777" w:rsidR="00737CE0" w:rsidRPr="00737CE0" w:rsidRDefault="00737CE0" w:rsidP="00737CE0"/>
    <w:p w14:paraId="38BCBAC2" w14:textId="69AF1949" w:rsidR="008F37EA" w:rsidRPr="000E33FE" w:rsidRDefault="008F37EA" w:rsidP="000E33FE">
      <w:pPr>
        <w:pStyle w:val="Heading1"/>
        <w:spacing w:line="360" w:lineRule="auto"/>
        <w:rPr>
          <w:rFonts w:ascii="Times New Roman" w:hAnsi="Times New Roman" w:cs="Times New Roman"/>
        </w:rPr>
      </w:pPr>
      <w:r w:rsidRPr="000E33FE">
        <w:rPr>
          <w:rFonts w:ascii="Times New Roman" w:hAnsi="Times New Roman" w:cs="Times New Roman"/>
        </w:rPr>
        <w:lastRenderedPageBreak/>
        <w:t>Introduction</w:t>
      </w:r>
      <w:bookmarkEnd w:id="0"/>
    </w:p>
    <w:p w14:paraId="5F472487" w14:textId="4976529A" w:rsidR="00A96FF5" w:rsidRDefault="00A96FF5" w:rsidP="000E33FE">
      <w:pPr>
        <w:pStyle w:val="Heading2"/>
        <w:spacing w:line="360" w:lineRule="auto"/>
        <w:rPr>
          <w:rFonts w:ascii="Times New Roman" w:eastAsiaTheme="minorHAnsi" w:hAnsi="Times New Roman" w:cs="Times New Roman"/>
          <w:color w:val="auto"/>
          <w:sz w:val="24"/>
          <w:szCs w:val="24"/>
        </w:rPr>
      </w:pPr>
      <w:bookmarkStart w:id="1" w:name="_Toc193467756"/>
      <w:r w:rsidRPr="00A96FF5">
        <w:rPr>
          <w:rFonts w:ascii="Times New Roman" w:eastAsiaTheme="minorHAnsi" w:hAnsi="Times New Roman" w:cs="Times New Roman"/>
          <w:color w:val="auto"/>
          <w:sz w:val="24"/>
          <w:szCs w:val="24"/>
        </w:rPr>
        <w:t xml:space="preserve">This report presents an analysis of loan data from a potential acquisition aimed at expanding financial services to the unbanked and under-banked market. The objective is to evaluate the lending product’s performance, assess credit risk, and forecast profitability to support strategic decision-making. Key areas of focus include identifying product features, analyzing performance trends through </w:t>
      </w:r>
      <w:r>
        <w:rPr>
          <w:rFonts w:ascii="Times New Roman" w:eastAsiaTheme="minorHAnsi" w:hAnsi="Times New Roman" w:cs="Times New Roman"/>
          <w:color w:val="auto"/>
          <w:sz w:val="24"/>
          <w:szCs w:val="24"/>
        </w:rPr>
        <w:t xml:space="preserve">Power </w:t>
      </w:r>
      <w:r w:rsidRPr="00A96FF5">
        <w:rPr>
          <w:rFonts w:ascii="Times New Roman" w:eastAsiaTheme="minorHAnsi" w:hAnsi="Times New Roman" w:cs="Times New Roman"/>
          <w:color w:val="auto"/>
          <w:sz w:val="24"/>
          <w:szCs w:val="24"/>
        </w:rPr>
        <w:t>BI, defining core metrics, developing a short-term profit/loss forecast, and recommending risk mitigation strategies and product improvements based on data insights.</w:t>
      </w:r>
    </w:p>
    <w:p w14:paraId="26440990" w14:textId="61DC6623" w:rsidR="00CD68D2" w:rsidRPr="000E33FE" w:rsidRDefault="00CD68D2" w:rsidP="000E33FE">
      <w:pPr>
        <w:pStyle w:val="Heading2"/>
        <w:spacing w:line="360" w:lineRule="auto"/>
        <w:rPr>
          <w:rFonts w:ascii="Times New Roman" w:hAnsi="Times New Roman" w:cs="Times New Roman"/>
        </w:rPr>
      </w:pPr>
      <w:r w:rsidRPr="000E33FE">
        <w:rPr>
          <w:rFonts w:ascii="Times New Roman" w:hAnsi="Times New Roman" w:cs="Times New Roman"/>
        </w:rPr>
        <w:t>Understanding the Data</w:t>
      </w:r>
      <w:bookmarkEnd w:id="1"/>
    </w:p>
    <w:p w14:paraId="1B2FA6DE" w14:textId="77777777"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1. Disbursements Sheet</w:t>
      </w:r>
    </w:p>
    <w:p w14:paraId="2D892B6D" w14:textId="241145A4"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This sheet contains loan issuance details with the following columns:</w:t>
      </w:r>
    </w:p>
    <w:p w14:paraId="0253D21D"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customer_id</w:t>
      </w:r>
      <w:proofErr w:type="spellEnd"/>
      <w:r w:rsidRPr="000E33FE">
        <w:rPr>
          <w:rFonts w:ascii="Times New Roman" w:hAnsi="Times New Roman" w:cs="Times New Roman"/>
        </w:rPr>
        <w:t>: Unique identifier for each customer.</w:t>
      </w:r>
    </w:p>
    <w:p w14:paraId="64B04A05"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disb_date</w:t>
      </w:r>
      <w:proofErr w:type="spellEnd"/>
      <w:r w:rsidRPr="000E33FE">
        <w:rPr>
          <w:rFonts w:ascii="Times New Roman" w:hAnsi="Times New Roman" w:cs="Times New Roman"/>
        </w:rPr>
        <w:t>: Date when the loan was disbursed.</w:t>
      </w:r>
    </w:p>
    <w:p w14:paraId="5A149774" w14:textId="2A66D690"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tenure: Loan duration ("7 days", "14 days", "30 days").</w:t>
      </w:r>
    </w:p>
    <w:p w14:paraId="630334B9"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account_num</w:t>
      </w:r>
      <w:proofErr w:type="spellEnd"/>
      <w:r w:rsidRPr="000E33FE">
        <w:rPr>
          <w:rFonts w:ascii="Times New Roman" w:hAnsi="Times New Roman" w:cs="Times New Roman"/>
        </w:rPr>
        <w:t>: Unique identifier for the loan account.</w:t>
      </w:r>
    </w:p>
    <w:p w14:paraId="0D0A9984"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loan_amount</w:t>
      </w:r>
      <w:proofErr w:type="spellEnd"/>
      <w:r w:rsidRPr="000E33FE">
        <w:rPr>
          <w:rFonts w:ascii="Times New Roman" w:hAnsi="Times New Roman" w:cs="Times New Roman"/>
        </w:rPr>
        <w:t>: Amount of the loan issued.</w:t>
      </w:r>
    </w:p>
    <w:p w14:paraId="6AB01D8A"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loan_fee</w:t>
      </w:r>
      <w:proofErr w:type="spellEnd"/>
      <w:r w:rsidRPr="000E33FE">
        <w:rPr>
          <w:rFonts w:ascii="Times New Roman" w:hAnsi="Times New Roman" w:cs="Times New Roman"/>
        </w:rPr>
        <w:t>: Fee charged for the loan.</w:t>
      </w:r>
    </w:p>
    <w:p w14:paraId="016A2701" w14:textId="77777777"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2. Repayments Sheet</w:t>
      </w:r>
    </w:p>
    <w:p w14:paraId="6C48513B" w14:textId="46421E4A"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This sheet records loan repayments with the following columns:</w:t>
      </w:r>
    </w:p>
    <w:p w14:paraId="2D613F8B"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date_time</w:t>
      </w:r>
      <w:proofErr w:type="spellEnd"/>
      <w:r w:rsidRPr="000E33FE">
        <w:rPr>
          <w:rFonts w:ascii="Times New Roman" w:hAnsi="Times New Roman" w:cs="Times New Roman"/>
        </w:rPr>
        <w:t>: Date and time of the repayment.</w:t>
      </w:r>
    </w:p>
    <w:p w14:paraId="06CF7BC2"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customer_id</w:t>
      </w:r>
      <w:proofErr w:type="spellEnd"/>
      <w:r w:rsidRPr="000E33FE">
        <w:rPr>
          <w:rFonts w:ascii="Times New Roman" w:hAnsi="Times New Roman" w:cs="Times New Roman"/>
        </w:rPr>
        <w:t>: Unique identifier matching the one in the Disbursements sheet.</w:t>
      </w:r>
    </w:p>
    <w:p w14:paraId="60CB8728" w14:textId="77777777" w:rsidR="00CD68D2" w:rsidRPr="000E33FE" w:rsidRDefault="00CD68D2" w:rsidP="000E33FE">
      <w:pPr>
        <w:spacing w:line="360" w:lineRule="auto"/>
        <w:rPr>
          <w:rFonts w:ascii="Times New Roman" w:hAnsi="Times New Roman" w:cs="Times New Roman"/>
        </w:rPr>
      </w:pPr>
      <w:r w:rsidRPr="000E33FE">
        <w:rPr>
          <w:rFonts w:ascii="Times New Roman" w:hAnsi="Times New Roman" w:cs="Times New Roman"/>
        </w:rPr>
        <w:t>amount: Amount repaid.</w:t>
      </w:r>
    </w:p>
    <w:p w14:paraId="7B0D06E2" w14:textId="77777777"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rep_month</w:t>
      </w:r>
      <w:proofErr w:type="spellEnd"/>
      <w:r w:rsidRPr="000E33FE">
        <w:rPr>
          <w:rFonts w:ascii="Times New Roman" w:hAnsi="Times New Roman" w:cs="Times New Roman"/>
        </w:rPr>
        <w:t>: The repayment month in YYYYMM format.</w:t>
      </w:r>
    </w:p>
    <w:p w14:paraId="2AD6392B" w14:textId="3DCE07E2" w:rsidR="00CD68D2" w:rsidRPr="000E33FE" w:rsidRDefault="00CD68D2" w:rsidP="000E33FE">
      <w:pPr>
        <w:spacing w:line="360" w:lineRule="auto"/>
        <w:rPr>
          <w:rFonts w:ascii="Times New Roman" w:hAnsi="Times New Roman" w:cs="Times New Roman"/>
        </w:rPr>
      </w:pPr>
      <w:proofErr w:type="spellStart"/>
      <w:r w:rsidRPr="000E33FE">
        <w:rPr>
          <w:rFonts w:ascii="Times New Roman" w:hAnsi="Times New Roman" w:cs="Times New Roman"/>
        </w:rPr>
        <w:t>repayment_type</w:t>
      </w:r>
      <w:proofErr w:type="spellEnd"/>
      <w:r w:rsidRPr="000E33FE">
        <w:rPr>
          <w:rFonts w:ascii="Times New Roman" w:hAnsi="Times New Roman" w:cs="Times New Roman"/>
        </w:rPr>
        <w:t>: Whether the payment was Automatic or Manual.</w:t>
      </w:r>
    </w:p>
    <w:p w14:paraId="58109215" w14:textId="1319121D" w:rsidR="008F37EA" w:rsidRPr="000E33FE" w:rsidRDefault="008F37EA" w:rsidP="000E33FE">
      <w:pPr>
        <w:pStyle w:val="Heading1"/>
        <w:spacing w:line="360" w:lineRule="auto"/>
        <w:rPr>
          <w:rFonts w:ascii="Times New Roman" w:hAnsi="Times New Roman" w:cs="Times New Roman"/>
        </w:rPr>
      </w:pPr>
      <w:bookmarkStart w:id="2" w:name="_Toc193467757"/>
      <w:r w:rsidRPr="000E33FE">
        <w:rPr>
          <w:rFonts w:ascii="Times New Roman" w:hAnsi="Times New Roman" w:cs="Times New Roman"/>
        </w:rPr>
        <w:lastRenderedPageBreak/>
        <w:t>Analysis</w:t>
      </w:r>
      <w:bookmarkEnd w:id="2"/>
    </w:p>
    <w:p w14:paraId="6A2E0AF9" w14:textId="09DCFF59" w:rsidR="008F37EA" w:rsidRPr="000E33FE" w:rsidRDefault="008F37EA" w:rsidP="000E33FE">
      <w:pPr>
        <w:pStyle w:val="Heading2"/>
        <w:spacing w:line="360" w:lineRule="auto"/>
        <w:rPr>
          <w:rFonts w:ascii="Times New Roman" w:hAnsi="Times New Roman" w:cs="Times New Roman"/>
        </w:rPr>
      </w:pPr>
      <w:bookmarkStart w:id="3" w:name="_Toc193467758"/>
      <w:r w:rsidRPr="000E33FE">
        <w:rPr>
          <w:rFonts w:ascii="Times New Roman" w:hAnsi="Times New Roman" w:cs="Times New Roman"/>
        </w:rPr>
        <w:t>Data importing and cleaning</w:t>
      </w:r>
      <w:bookmarkEnd w:id="3"/>
    </w:p>
    <w:p w14:paraId="76E9C7F3" w14:textId="66B46E9E" w:rsidR="008F37EA" w:rsidRPr="000E33FE" w:rsidRDefault="008F37EA" w:rsidP="000E33FE">
      <w:pPr>
        <w:spacing w:line="360" w:lineRule="auto"/>
        <w:rPr>
          <w:rFonts w:ascii="Times New Roman" w:hAnsi="Times New Roman" w:cs="Times New Roman"/>
        </w:rPr>
      </w:pPr>
      <w:r w:rsidRPr="000E33FE">
        <w:rPr>
          <w:rFonts w:ascii="Times New Roman" w:hAnsi="Times New Roman" w:cs="Times New Roman"/>
        </w:rPr>
        <w:t xml:space="preserve">I imported the data in </w:t>
      </w:r>
      <w:proofErr w:type="spellStart"/>
      <w:r w:rsidRPr="000E33FE">
        <w:rPr>
          <w:rFonts w:ascii="Times New Roman" w:hAnsi="Times New Roman" w:cs="Times New Roman"/>
        </w:rPr>
        <w:t>Jupyter</w:t>
      </w:r>
      <w:proofErr w:type="spellEnd"/>
      <w:r w:rsidRPr="000E33FE">
        <w:rPr>
          <w:rFonts w:ascii="Times New Roman" w:hAnsi="Times New Roman" w:cs="Times New Roman"/>
        </w:rPr>
        <w:t xml:space="preserve"> notebook for analysis and the data had no missing values or duplicates as shown in the figure below. </w:t>
      </w:r>
    </w:p>
    <w:p w14:paraId="48582555" w14:textId="77777777" w:rsidR="008F37EA" w:rsidRPr="000E33FE" w:rsidRDefault="008F37EA"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3E85C83D" wp14:editId="25394178">
            <wp:extent cx="5943600" cy="3836035"/>
            <wp:effectExtent l="0" t="0" r="0" b="0"/>
            <wp:docPr id="169421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18061" name=""/>
                    <pic:cNvPicPr/>
                  </pic:nvPicPr>
                  <pic:blipFill>
                    <a:blip r:embed="rId5"/>
                    <a:stretch>
                      <a:fillRect/>
                    </a:stretch>
                  </pic:blipFill>
                  <pic:spPr>
                    <a:xfrm>
                      <a:off x="0" y="0"/>
                      <a:ext cx="5943600" cy="3836035"/>
                    </a:xfrm>
                    <a:prstGeom prst="rect">
                      <a:avLst/>
                    </a:prstGeom>
                  </pic:spPr>
                </pic:pic>
              </a:graphicData>
            </a:graphic>
          </wp:inline>
        </w:drawing>
      </w:r>
    </w:p>
    <w:p w14:paraId="519558AE" w14:textId="7CA38D26" w:rsidR="008F37EA" w:rsidRPr="000E33FE" w:rsidRDefault="008F37EA" w:rsidP="000E33FE">
      <w:pPr>
        <w:pStyle w:val="Caption"/>
        <w:spacing w:line="360" w:lineRule="auto"/>
        <w:rPr>
          <w:rFonts w:ascii="Times New Roman" w:hAnsi="Times New Roman" w:cs="Times New Roman"/>
        </w:rPr>
      </w:pPr>
      <w:bookmarkStart w:id="4" w:name="_Toc195401053"/>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1</w:t>
      </w:r>
      <w:r w:rsidRPr="000E33FE">
        <w:rPr>
          <w:rFonts w:ascii="Times New Roman" w:hAnsi="Times New Roman" w:cs="Times New Roman"/>
        </w:rPr>
        <w:fldChar w:fldCharType="end"/>
      </w:r>
      <w:r w:rsidRPr="000E33FE">
        <w:rPr>
          <w:rFonts w:ascii="Times New Roman" w:hAnsi="Times New Roman" w:cs="Times New Roman"/>
        </w:rPr>
        <w:t>Screenshot to show for missing values in dataset</w:t>
      </w:r>
      <w:bookmarkEnd w:id="4"/>
    </w:p>
    <w:p w14:paraId="1353CEAF" w14:textId="77777777" w:rsidR="008F37EA" w:rsidRPr="000E33FE" w:rsidRDefault="008F37EA" w:rsidP="000E33FE">
      <w:pPr>
        <w:spacing w:line="360" w:lineRule="auto"/>
        <w:rPr>
          <w:rFonts w:ascii="Times New Roman" w:hAnsi="Times New Roman" w:cs="Times New Roman"/>
        </w:rPr>
      </w:pPr>
    </w:p>
    <w:p w14:paraId="150DF5C8" w14:textId="77777777" w:rsidR="008F37EA" w:rsidRPr="000E33FE" w:rsidRDefault="008F37EA"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drawing>
          <wp:inline distT="0" distB="0" distL="0" distR="0" wp14:anchorId="3DB2AC61" wp14:editId="736B7E42">
            <wp:extent cx="5943600" cy="2952750"/>
            <wp:effectExtent l="0" t="0" r="0" b="0"/>
            <wp:docPr id="168298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4645" name=""/>
                    <pic:cNvPicPr/>
                  </pic:nvPicPr>
                  <pic:blipFill>
                    <a:blip r:embed="rId6"/>
                    <a:stretch>
                      <a:fillRect/>
                    </a:stretch>
                  </pic:blipFill>
                  <pic:spPr>
                    <a:xfrm>
                      <a:off x="0" y="0"/>
                      <a:ext cx="5943600" cy="2952750"/>
                    </a:xfrm>
                    <a:prstGeom prst="rect">
                      <a:avLst/>
                    </a:prstGeom>
                  </pic:spPr>
                </pic:pic>
              </a:graphicData>
            </a:graphic>
          </wp:inline>
        </w:drawing>
      </w:r>
    </w:p>
    <w:p w14:paraId="3F138991" w14:textId="460F1A51" w:rsidR="008F37EA" w:rsidRPr="000E33FE" w:rsidRDefault="008F37EA" w:rsidP="000E33FE">
      <w:pPr>
        <w:pStyle w:val="Caption"/>
        <w:spacing w:line="360" w:lineRule="auto"/>
        <w:rPr>
          <w:rFonts w:ascii="Times New Roman" w:hAnsi="Times New Roman" w:cs="Times New Roman"/>
        </w:rPr>
      </w:pPr>
      <w:bookmarkStart w:id="5" w:name="_Toc195401054"/>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2</w:t>
      </w:r>
      <w:r w:rsidRPr="000E33FE">
        <w:rPr>
          <w:rFonts w:ascii="Times New Roman" w:hAnsi="Times New Roman" w:cs="Times New Roman"/>
        </w:rPr>
        <w:fldChar w:fldCharType="end"/>
      </w:r>
      <w:r w:rsidRPr="000E33FE">
        <w:rPr>
          <w:rFonts w:ascii="Times New Roman" w:hAnsi="Times New Roman" w:cs="Times New Roman"/>
        </w:rPr>
        <w:t>Boxplot to show outliers in loan amount</w:t>
      </w:r>
      <w:bookmarkEnd w:id="5"/>
    </w:p>
    <w:p w14:paraId="74BBFF76" w14:textId="00231F4B"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box plot above shows the distribution of loan amounts with a focus on outliers:</w:t>
      </w:r>
    </w:p>
    <w:p w14:paraId="361BD926" w14:textId="692B784B"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Main Distribution (Box)</w:t>
      </w:r>
    </w:p>
    <w:p w14:paraId="65666822"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box represents the middle 50% of loan amounts (interquartile range or IQR)</w:t>
      </w:r>
    </w:p>
    <w:p w14:paraId="24B5DEAF"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Left edge (Q1): Around $250</w:t>
      </w:r>
    </w:p>
    <w:p w14:paraId="702C9C7D"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Middle line (median): Around $400-500</w:t>
      </w:r>
    </w:p>
    <w:p w14:paraId="0FBFB94F" w14:textId="67A612C8"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Right edge (Q3): Around $1,500</w:t>
      </w:r>
    </w:p>
    <w:p w14:paraId="072F77AE" w14:textId="32404BBB"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Outliers</w:t>
      </w:r>
    </w:p>
    <w:p w14:paraId="430EFC24"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There is a clear outlier at approximately $3,400-3,500 (represented by the dot at the far right)</w:t>
      </w:r>
    </w:p>
    <w:p w14:paraId="30EBD82E"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outlier is well beyond the upper whisker, indicating it's significantly higher than most loan amounts</w:t>
      </w:r>
    </w:p>
    <w:p w14:paraId="0ECA9509" w14:textId="5E743B10"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distance from the box to this outlier suggests it's more than 1.5 × IQR away from Q3</w:t>
      </w:r>
    </w:p>
    <w:p w14:paraId="7E6CE2A8"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Whiskers</w:t>
      </w:r>
    </w:p>
    <w:p w14:paraId="7619A700" w14:textId="6C9DD7CE"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left whisker extends down to about $50-100</w:t>
      </w:r>
    </w:p>
    <w:p w14:paraId="5128A488"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lastRenderedPageBreak/>
        <w:t>The right whisker extends to around $3,000-3,250</w:t>
      </w:r>
    </w:p>
    <w:p w14:paraId="7E7F4C2C" w14:textId="4670FD74"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right whisker's length indicates some spread in the higher loan amounts, but still within expected range</w:t>
      </w:r>
    </w:p>
    <w:p w14:paraId="5897C0CA" w14:textId="4208C7B8"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Distribution Shape</w:t>
      </w:r>
    </w:p>
    <w:p w14:paraId="50CBF028"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data appears positively skewed (right-skewed)</w:t>
      </w:r>
    </w:p>
    <w:p w14:paraId="3AC90227"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Most loans are concentrated in the lower range ($250-$1,500)</w:t>
      </w:r>
    </w:p>
    <w:p w14:paraId="4C6460EB"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There's considerable spread in the main distribution</w:t>
      </w:r>
    </w:p>
    <w:p w14:paraId="53339CA0" w14:textId="65E2BCC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median being closer to Q1 than Q3 further confirms the right skew</w:t>
      </w:r>
    </w:p>
    <w:p w14:paraId="66F45511" w14:textId="2C0AC535"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outlier at $3,400-3,500 represents an unusually high loan amount compared to the typical pattern.</w:t>
      </w:r>
    </w:p>
    <w:p w14:paraId="6D43E708" w14:textId="77777777" w:rsidR="008F37EA" w:rsidRPr="000E33FE" w:rsidRDefault="008F37EA"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321147E8" wp14:editId="23C6A563">
            <wp:extent cx="5943600" cy="2992755"/>
            <wp:effectExtent l="0" t="0" r="0" b="0"/>
            <wp:docPr id="7369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221" name=""/>
                    <pic:cNvPicPr/>
                  </pic:nvPicPr>
                  <pic:blipFill>
                    <a:blip r:embed="rId7"/>
                    <a:stretch>
                      <a:fillRect/>
                    </a:stretch>
                  </pic:blipFill>
                  <pic:spPr>
                    <a:xfrm>
                      <a:off x="0" y="0"/>
                      <a:ext cx="5943600" cy="2992755"/>
                    </a:xfrm>
                    <a:prstGeom prst="rect">
                      <a:avLst/>
                    </a:prstGeom>
                  </pic:spPr>
                </pic:pic>
              </a:graphicData>
            </a:graphic>
          </wp:inline>
        </w:drawing>
      </w:r>
    </w:p>
    <w:p w14:paraId="55B11825" w14:textId="7FC611B2" w:rsidR="008F37EA" w:rsidRPr="000E33FE" w:rsidRDefault="008F37EA" w:rsidP="000E33FE">
      <w:pPr>
        <w:pStyle w:val="Caption"/>
        <w:spacing w:line="360" w:lineRule="auto"/>
        <w:rPr>
          <w:rFonts w:ascii="Times New Roman" w:hAnsi="Times New Roman" w:cs="Times New Roman"/>
        </w:rPr>
      </w:pPr>
      <w:bookmarkStart w:id="6" w:name="_Toc195401055"/>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3</w:t>
      </w:r>
      <w:r w:rsidRPr="000E33FE">
        <w:rPr>
          <w:rFonts w:ascii="Times New Roman" w:hAnsi="Times New Roman" w:cs="Times New Roman"/>
        </w:rPr>
        <w:fldChar w:fldCharType="end"/>
      </w:r>
      <w:r w:rsidRPr="000E33FE">
        <w:rPr>
          <w:rFonts w:ascii="Times New Roman" w:hAnsi="Times New Roman" w:cs="Times New Roman"/>
        </w:rPr>
        <w:t>Boxplot to show outliers in repayment amount</w:t>
      </w:r>
      <w:bookmarkEnd w:id="6"/>
    </w:p>
    <w:p w14:paraId="2153EC6E"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box plot reveals an extreme distribution pattern in repayment amounts:</w:t>
      </w:r>
    </w:p>
    <w:p w14:paraId="7EF44C4B" w14:textId="40451795"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Main Distribution (Box)</w:t>
      </w:r>
    </w:p>
    <w:p w14:paraId="7D1FDEC4"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box (representing the middle 50% of data) is very compressed and located between approximately $100-500</w:t>
      </w:r>
    </w:p>
    <w:p w14:paraId="4AB1F96B"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lastRenderedPageBreak/>
        <w:t>The vertical line inside the box (median) is positioned around $200-250</w:t>
      </w:r>
    </w:p>
    <w:p w14:paraId="0E3144E6" w14:textId="0CEB771C"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indicates most repayment amounts are clustered in the lower range</w:t>
      </w:r>
    </w:p>
    <w:p w14:paraId="132CE015"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Outliers</w:t>
      </w:r>
    </w:p>
    <w:p w14:paraId="1B8A5CA0"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There appears to be a significant outlier at approximately $4,000 (shown by the point at the far right)</w:t>
      </w:r>
    </w:p>
    <w:p w14:paraId="26103999"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This outlier is dramatically higher than the typical repayment amounts</w:t>
      </w:r>
    </w:p>
    <w:p w14:paraId="26B7F81A" w14:textId="469CEAE0"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distance suggests it's many times the IQR beyond Q3</w:t>
      </w:r>
    </w:p>
    <w:p w14:paraId="2C4D65FD" w14:textId="6ACFF2A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Whiskers</w:t>
      </w:r>
    </w:p>
    <w:p w14:paraId="304E59C7"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left whisker extends to near $0</w:t>
      </w:r>
    </w:p>
    <w:p w14:paraId="48D6E9FB"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right whisker extends to around $1,200</w:t>
      </w:r>
    </w:p>
    <w:p w14:paraId="29DABA5B" w14:textId="5094781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right whisker's length indicates some expected variation in the higher repayment amounts</w:t>
      </w:r>
    </w:p>
    <w:p w14:paraId="7E6CF46F" w14:textId="2021ED2C"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Distribution Shape</w:t>
      </w:r>
    </w:p>
    <w:p w14:paraId="34EA3764"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data shows extreme positive skew (right-skewed)</w:t>
      </w:r>
    </w:p>
    <w:p w14:paraId="185BD4EB"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vast majority of repayments are concentrated in a narrow low-value range</w:t>
      </w:r>
    </w:p>
    <w:p w14:paraId="1603E9D4" w14:textId="77777777"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median being positioned toward the left side of the box further confirms this skew</w:t>
      </w:r>
    </w:p>
    <w:p w14:paraId="1ABA9395" w14:textId="122B3F23"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The $4,000 outlier is approximately 8-10 times higher than the typical repayment amount</w:t>
      </w:r>
    </w:p>
    <w:p w14:paraId="09B46142" w14:textId="736B16D9" w:rsidR="009C4260"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 xml:space="preserve">This distribution indicates that while most repayments are relatively small and similar in size, there is at least one exceptionally large repayment amount that stands far outside the normal pattern. </w:t>
      </w:r>
    </w:p>
    <w:p w14:paraId="520FBFD1" w14:textId="0413FBB4" w:rsidR="009C4260" w:rsidRPr="000E33FE" w:rsidRDefault="009C4260" w:rsidP="000E33FE">
      <w:pPr>
        <w:pStyle w:val="Heading2"/>
        <w:spacing w:line="360" w:lineRule="auto"/>
        <w:rPr>
          <w:rFonts w:ascii="Times New Roman" w:hAnsi="Times New Roman" w:cs="Times New Roman"/>
        </w:rPr>
      </w:pPr>
      <w:bookmarkStart w:id="7" w:name="_Toc193467759"/>
      <w:r w:rsidRPr="000E33FE">
        <w:rPr>
          <w:rFonts w:ascii="Times New Roman" w:hAnsi="Times New Roman" w:cs="Times New Roman"/>
        </w:rPr>
        <w:t>SQL</w:t>
      </w:r>
      <w:bookmarkEnd w:id="7"/>
    </w:p>
    <w:p w14:paraId="1B8D6C24" w14:textId="10AA8122" w:rsidR="00CD68D2" w:rsidRPr="000E33FE" w:rsidRDefault="009C4260" w:rsidP="000E33FE">
      <w:pPr>
        <w:spacing w:line="360" w:lineRule="auto"/>
        <w:rPr>
          <w:rFonts w:ascii="Times New Roman" w:hAnsi="Times New Roman" w:cs="Times New Roman"/>
        </w:rPr>
      </w:pPr>
      <w:r w:rsidRPr="000E33FE">
        <w:rPr>
          <w:rFonts w:ascii="Times New Roman" w:hAnsi="Times New Roman" w:cs="Times New Roman"/>
        </w:rPr>
        <w:t xml:space="preserve">I used </w:t>
      </w:r>
      <w:r w:rsidR="00C30451" w:rsidRPr="000E33FE">
        <w:rPr>
          <w:rFonts w:ascii="Times New Roman" w:hAnsi="Times New Roman" w:cs="Times New Roman"/>
        </w:rPr>
        <w:t>SQL</w:t>
      </w:r>
      <w:r w:rsidRPr="000E33FE">
        <w:rPr>
          <w:rFonts w:ascii="Times New Roman" w:hAnsi="Times New Roman" w:cs="Times New Roman"/>
        </w:rPr>
        <w:t xml:space="preserve"> </w:t>
      </w:r>
      <w:r w:rsidR="00C30451" w:rsidRPr="000E33FE">
        <w:rPr>
          <w:rFonts w:ascii="Times New Roman" w:hAnsi="Times New Roman" w:cs="Times New Roman"/>
        </w:rPr>
        <w:t xml:space="preserve">using </w:t>
      </w:r>
      <w:proofErr w:type="spellStart"/>
      <w:r w:rsidR="00C30451" w:rsidRPr="000E33FE">
        <w:rPr>
          <w:rFonts w:ascii="Times New Roman" w:hAnsi="Times New Roman" w:cs="Times New Roman"/>
        </w:rPr>
        <w:t>vscode</w:t>
      </w:r>
      <w:proofErr w:type="spellEnd"/>
      <w:r w:rsidR="00C30451" w:rsidRPr="000E33FE">
        <w:rPr>
          <w:rFonts w:ascii="Times New Roman" w:hAnsi="Times New Roman" w:cs="Times New Roman"/>
        </w:rPr>
        <w:t xml:space="preserve"> and </w:t>
      </w:r>
      <w:proofErr w:type="spellStart"/>
      <w:r w:rsidR="00C30451" w:rsidRPr="000E33FE">
        <w:rPr>
          <w:rFonts w:ascii="Times New Roman" w:hAnsi="Times New Roman" w:cs="Times New Roman"/>
        </w:rPr>
        <w:t>sqlite</w:t>
      </w:r>
      <w:proofErr w:type="spellEnd"/>
      <w:r w:rsidR="00C30451" w:rsidRPr="000E33FE">
        <w:rPr>
          <w:rFonts w:ascii="Times New Roman" w:hAnsi="Times New Roman" w:cs="Times New Roman"/>
        </w:rPr>
        <w:t xml:space="preserve"> </w:t>
      </w:r>
      <w:r w:rsidRPr="000E33FE">
        <w:rPr>
          <w:rFonts w:ascii="Times New Roman" w:hAnsi="Times New Roman" w:cs="Times New Roman"/>
        </w:rPr>
        <w:t>to analyze the data further</w:t>
      </w:r>
      <w:r w:rsidR="00C30451" w:rsidRPr="000E33FE">
        <w:rPr>
          <w:rFonts w:ascii="Times New Roman" w:hAnsi="Times New Roman" w:cs="Times New Roman"/>
        </w:rPr>
        <w:t>. The figure below shows the table names, table structure of the dataset, the sum of the loan amount and loan fee, the average loan amount that was given, the sum of the total amount that was repaid and the default rate of the loan.</w:t>
      </w:r>
    </w:p>
    <w:p w14:paraId="3EA0F493" w14:textId="77777777" w:rsidR="009C4260" w:rsidRPr="000E33FE" w:rsidRDefault="00456B29"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drawing>
          <wp:inline distT="0" distB="0" distL="0" distR="0" wp14:anchorId="06BEF425" wp14:editId="5EAA7B56">
            <wp:extent cx="5943600" cy="3469005"/>
            <wp:effectExtent l="0" t="0" r="0" b="0"/>
            <wp:docPr id="8992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710" name=""/>
                    <pic:cNvPicPr/>
                  </pic:nvPicPr>
                  <pic:blipFill>
                    <a:blip r:embed="rId8"/>
                    <a:stretch>
                      <a:fillRect/>
                    </a:stretch>
                  </pic:blipFill>
                  <pic:spPr>
                    <a:xfrm>
                      <a:off x="0" y="0"/>
                      <a:ext cx="5943600" cy="3469005"/>
                    </a:xfrm>
                    <a:prstGeom prst="rect">
                      <a:avLst/>
                    </a:prstGeom>
                  </pic:spPr>
                </pic:pic>
              </a:graphicData>
            </a:graphic>
          </wp:inline>
        </w:drawing>
      </w:r>
    </w:p>
    <w:p w14:paraId="5421D8A1" w14:textId="7B7AB9E7" w:rsidR="002911BC" w:rsidRPr="000E33FE" w:rsidRDefault="009C4260" w:rsidP="000E33FE">
      <w:pPr>
        <w:pStyle w:val="Caption"/>
        <w:spacing w:line="360" w:lineRule="auto"/>
        <w:rPr>
          <w:rFonts w:ascii="Times New Roman" w:hAnsi="Times New Roman" w:cs="Times New Roman"/>
        </w:rPr>
      </w:pPr>
      <w:bookmarkStart w:id="8" w:name="_Toc195401056"/>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4</w:t>
      </w:r>
      <w:r w:rsidRPr="000E33FE">
        <w:rPr>
          <w:rFonts w:ascii="Times New Roman" w:hAnsi="Times New Roman" w:cs="Times New Roman"/>
        </w:rPr>
        <w:fldChar w:fldCharType="end"/>
      </w:r>
      <w:r w:rsidRPr="000E33FE">
        <w:rPr>
          <w:rFonts w:ascii="Times New Roman" w:hAnsi="Times New Roman" w:cs="Times New Roman"/>
        </w:rPr>
        <w:t>Screenshot of SQL queries</w:t>
      </w:r>
      <w:bookmarkEnd w:id="8"/>
    </w:p>
    <w:p w14:paraId="76226A12" w14:textId="7DEFE8A0" w:rsidR="00CF6184"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 xml:space="preserve">The figure below shows: </w:t>
      </w:r>
      <w:r w:rsidR="00CF6184" w:rsidRPr="000E33FE">
        <w:rPr>
          <w:rFonts w:ascii="Times New Roman" w:hAnsi="Times New Roman" w:cs="Times New Roman"/>
        </w:rPr>
        <w:t>query to find loan disbursement by tenure</w:t>
      </w:r>
    </w:p>
    <w:p w14:paraId="214C1D24" w14:textId="5EA1E820"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The query shows the number of loans issued and the total loan amount disbursed based on loan tenure.</w:t>
      </w:r>
    </w:p>
    <w:p w14:paraId="626E611E" w14:textId="04530F8F"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Key Takeaways:</w:t>
      </w:r>
    </w:p>
    <w:p w14:paraId="3F909AC2"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14-day loans are the most popular (highest number of loans issued).</w:t>
      </w:r>
    </w:p>
    <w:p w14:paraId="298DDCAB"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30-day loans have the highest total disbursed amount, meaning larger loan sizes.</w:t>
      </w:r>
    </w:p>
    <w:p w14:paraId="42575DF1"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7-day loans have moderate usage but a lower total disbursement compared to longer tenures.</w:t>
      </w:r>
    </w:p>
    <w:p w14:paraId="2CBBCDE1" w14:textId="0518E8BD"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Query to find the repayment performance by repayment type</w:t>
      </w:r>
    </w:p>
    <w:p w14:paraId="3BD5F6B9"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This query breaks down total repayments and the number of transactions by payment method.</w:t>
      </w:r>
    </w:p>
    <w:p w14:paraId="6104B187" w14:textId="27A55781"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Key Takeaways:</w:t>
      </w:r>
    </w:p>
    <w:p w14:paraId="0C1B7105"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More money was repaid manually ($17.56M) than automatically ($12.94M).</w:t>
      </w:r>
    </w:p>
    <w:p w14:paraId="13CB92A7"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lastRenderedPageBreak/>
        <w:t>However, there are more automatic transactions (41,827 vs. 24,189), meaning customers who pay manually tend to repay in larger amounts per transaction.</w:t>
      </w:r>
    </w:p>
    <w:p w14:paraId="54CD71B0"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 xml:space="preserve">This suggests that some customers might only make partial payments manually, while automatic payments ensure smaller, more frequent repayments. </w:t>
      </w:r>
    </w:p>
    <w:p w14:paraId="63176F62" w14:textId="4BD34FCB" w:rsidR="00C30451"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 xml:space="preserve">Query to </w:t>
      </w:r>
      <w:r w:rsidR="003F3F61" w:rsidRPr="000E33FE">
        <w:rPr>
          <w:rFonts w:ascii="Times New Roman" w:hAnsi="Times New Roman" w:cs="Times New Roman"/>
        </w:rPr>
        <w:t>find monthly repayment trend, t</w:t>
      </w:r>
      <w:r w:rsidR="00C30451" w:rsidRPr="000E33FE">
        <w:rPr>
          <w:rFonts w:ascii="Times New Roman" w:hAnsi="Times New Roman" w:cs="Times New Roman"/>
        </w:rPr>
        <w:t xml:space="preserve">his data shows a clear monthly repayment trend from January 2024 (202401) through August 2024 (202408). </w:t>
      </w:r>
    </w:p>
    <w:p w14:paraId="77577B00" w14:textId="5EE8D60B"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Repayment Volume Trend:</w:t>
      </w:r>
    </w:p>
    <w:p w14:paraId="7216B99D"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Steady increase in the number of repayments from January (7,787) to May (9,364) - representing a 20% growth</w:t>
      </w:r>
    </w:p>
    <w:p w14:paraId="485A8787" w14:textId="0B127A41"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After May, a consistent decline begins, dropping to 6,454 repayments by August - a 31% decrease from the peak</w:t>
      </w:r>
    </w:p>
    <w:p w14:paraId="3CB914F9" w14:textId="5174DB6B"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Repayment Amount Trend:</w:t>
      </w:r>
    </w:p>
    <w:p w14:paraId="2366672E"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Total repaid amount follows a similar pattern, peaking in May at $4,466,721.70</w:t>
      </w:r>
    </w:p>
    <w:p w14:paraId="4CAAFFD2" w14:textId="5B8326D0"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The amount drops significantly by August to $2,731,108.25 - almost 39% lower than the May peak</w:t>
      </w:r>
    </w:p>
    <w:p w14:paraId="41E50D41" w14:textId="5EE6E8F0"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Average Repayment Size:</w:t>
      </w:r>
    </w:p>
    <w:p w14:paraId="0B3A3EFF"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January: ~$440 per repayment</w:t>
      </w:r>
    </w:p>
    <w:p w14:paraId="548F81F2"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July: ~$546 per repayment (highest average)</w:t>
      </w:r>
    </w:p>
    <w:p w14:paraId="616AA46C" w14:textId="4DB2C972"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August: ~$423 per repayment (lowest average)</w:t>
      </w:r>
    </w:p>
    <w:p w14:paraId="5C443F95" w14:textId="4C009722"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Seasonal Pattern:</w:t>
      </w:r>
    </w:p>
    <w:p w14:paraId="41482FD7"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Strong performance in Spring (March-May)</w:t>
      </w:r>
    </w:p>
    <w:p w14:paraId="0960167D"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Summer decline (June-August)</w:t>
      </w:r>
    </w:p>
    <w:p w14:paraId="70D88D31" w14:textId="681A7E1D"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This could indicate seasonal repayment behavior</w:t>
      </w:r>
    </w:p>
    <w:p w14:paraId="0E436EDC" w14:textId="77777777"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Overall:</w:t>
      </w:r>
    </w:p>
    <w:p w14:paraId="735625CF" w14:textId="4DCEB6B0"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lastRenderedPageBreak/>
        <w:t>The significant drop in both repayment count and amount in July-August might indicate a concerning trend that warrants investigation</w:t>
      </w:r>
    </w:p>
    <w:p w14:paraId="5730FD9D" w14:textId="711547A8"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The steeper drop in total amount (39%) compared to repayment count (31%) suggests smaller average repayments in the later months</w:t>
      </w:r>
    </w:p>
    <w:p w14:paraId="4C0C913D" w14:textId="4D27D73D" w:rsidR="00C30451" w:rsidRPr="000E33FE" w:rsidRDefault="00C30451" w:rsidP="000E33FE">
      <w:pPr>
        <w:spacing w:line="360" w:lineRule="auto"/>
        <w:rPr>
          <w:rFonts w:ascii="Times New Roman" w:hAnsi="Times New Roman" w:cs="Times New Roman"/>
        </w:rPr>
      </w:pPr>
      <w:r w:rsidRPr="000E33FE">
        <w:rPr>
          <w:rFonts w:ascii="Times New Roman" w:hAnsi="Times New Roman" w:cs="Times New Roman"/>
        </w:rPr>
        <w:t>This data may reflect seasonal patterns, economic conditions affecting borrowers, or possibly changes in the lending or collection practices during this period.</w:t>
      </w:r>
    </w:p>
    <w:p w14:paraId="6DDCE445" w14:textId="77777777" w:rsidR="009C4260" w:rsidRPr="000E33FE" w:rsidRDefault="00EE4284"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09933551" wp14:editId="56BA71EF">
            <wp:extent cx="5943600" cy="4918075"/>
            <wp:effectExtent l="0" t="0" r="0" b="0"/>
            <wp:docPr id="84512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25013" name=""/>
                    <pic:cNvPicPr/>
                  </pic:nvPicPr>
                  <pic:blipFill>
                    <a:blip r:embed="rId9"/>
                    <a:stretch>
                      <a:fillRect/>
                    </a:stretch>
                  </pic:blipFill>
                  <pic:spPr>
                    <a:xfrm>
                      <a:off x="0" y="0"/>
                      <a:ext cx="5943600" cy="4918075"/>
                    </a:xfrm>
                    <a:prstGeom prst="rect">
                      <a:avLst/>
                    </a:prstGeom>
                  </pic:spPr>
                </pic:pic>
              </a:graphicData>
            </a:graphic>
          </wp:inline>
        </w:drawing>
      </w:r>
    </w:p>
    <w:p w14:paraId="0326FD7B" w14:textId="4182107D" w:rsidR="00EE4284" w:rsidRPr="000E33FE" w:rsidRDefault="009C4260" w:rsidP="000E33FE">
      <w:pPr>
        <w:pStyle w:val="Caption"/>
        <w:spacing w:line="360" w:lineRule="auto"/>
        <w:rPr>
          <w:rFonts w:ascii="Times New Roman" w:hAnsi="Times New Roman" w:cs="Times New Roman"/>
        </w:rPr>
      </w:pPr>
      <w:bookmarkStart w:id="9" w:name="_Toc195401057"/>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5</w:t>
      </w:r>
      <w:r w:rsidRPr="000E33FE">
        <w:rPr>
          <w:rFonts w:ascii="Times New Roman" w:hAnsi="Times New Roman" w:cs="Times New Roman"/>
        </w:rPr>
        <w:fldChar w:fldCharType="end"/>
      </w:r>
      <w:r w:rsidRPr="000E33FE">
        <w:rPr>
          <w:rFonts w:ascii="Times New Roman" w:hAnsi="Times New Roman" w:cs="Times New Roman"/>
        </w:rPr>
        <w:t>Screenshot of SQL queries</w:t>
      </w:r>
      <w:bookmarkEnd w:id="9"/>
    </w:p>
    <w:p w14:paraId="4D1F336A" w14:textId="5ABAA31F"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 xml:space="preserve">The figure below shows: </w:t>
      </w:r>
      <w:r w:rsidR="003F3F61" w:rsidRPr="000E33FE">
        <w:rPr>
          <w:rFonts w:ascii="Times New Roman" w:hAnsi="Times New Roman" w:cs="Times New Roman"/>
        </w:rPr>
        <w:t xml:space="preserve">query to find </w:t>
      </w:r>
      <w:r w:rsidRPr="000E33FE">
        <w:rPr>
          <w:rFonts w:ascii="Times New Roman" w:hAnsi="Times New Roman" w:cs="Times New Roman"/>
        </w:rPr>
        <w:t>correlation analysis between loan size and repayment behavior, there are clear patterns that emerge:</w:t>
      </w:r>
    </w:p>
    <w:p w14:paraId="5C2B1868" w14:textId="59947322"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Customer Distribution:</w:t>
      </w:r>
    </w:p>
    <w:p w14:paraId="7C543B2C"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lastRenderedPageBreak/>
        <w:t>Small Loans: 1,889 customers (49% of total)</w:t>
      </w:r>
    </w:p>
    <w:p w14:paraId="466F0EAE"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Medium Loans: 1,213 customers (31% of total)</w:t>
      </w:r>
    </w:p>
    <w:p w14:paraId="589B9DB4" w14:textId="5733B060"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Large Loans: 773 customers (20% of total)</w:t>
      </w:r>
    </w:p>
    <w:p w14:paraId="7CA2B653" w14:textId="64BD9F48"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Default Rates:</w:t>
      </w:r>
    </w:p>
    <w:p w14:paraId="0939782E"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Small Loans: $25.4M defaulted out of $79.1M total (32% default rate)</w:t>
      </w:r>
    </w:p>
    <w:p w14:paraId="7CC43115"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Medium Loans: $121.5M defaulted out of $221.2M total (55% default rate)</w:t>
      </w:r>
    </w:p>
    <w:p w14:paraId="2AD12EB7" w14:textId="05568F21"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Large Loans: $342.6M defaulted out of $544.8M total (63% default rate)</w:t>
      </w:r>
    </w:p>
    <w:p w14:paraId="4E6394B9" w14:textId="52F7BE90"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Risk Pattern:</w:t>
      </w:r>
    </w:p>
    <w:p w14:paraId="5D4D6D86"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A strong correlation exists between loan size and default risk</w:t>
      </w:r>
    </w:p>
    <w:p w14:paraId="7E6F923B"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As loan size increases, the default rate increases substantially</w:t>
      </w:r>
    </w:p>
    <w:p w14:paraId="367D7611" w14:textId="725C1DFF"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Small loans have the best repayment performance by far</w:t>
      </w:r>
    </w:p>
    <w:p w14:paraId="27F3C6F6" w14:textId="52CF361F"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Portfolio Impact:</w:t>
      </w:r>
    </w:p>
    <w:p w14:paraId="4E2481B1"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Despite making up only 20% of customers, large loans account for 63% of all defaulted amounts</w:t>
      </w:r>
    </w:p>
    <w:p w14:paraId="09585D87" w14:textId="727377FE"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Small loans (49% of customers) represent just 6% of defaulted amounts</w:t>
      </w:r>
    </w:p>
    <w:p w14:paraId="5049F16B" w14:textId="08103FFD"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Risk-Adjusted Performance:</w:t>
      </w:r>
    </w:p>
    <w:p w14:paraId="3FBF7136" w14:textId="77777777"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Small loans show the best risk-adjusted return profile</w:t>
      </w:r>
    </w:p>
    <w:p w14:paraId="17E18FAB" w14:textId="7502376D"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While large loans likely generate more revenue per transaction, they carry significantly higher default risk</w:t>
      </w:r>
    </w:p>
    <w:p w14:paraId="7C11532F" w14:textId="435142A0" w:rsidR="00CF6184" w:rsidRPr="000E33FE" w:rsidRDefault="00CF6184" w:rsidP="000E33FE">
      <w:pPr>
        <w:spacing w:line="360" w:lineRule="auto"/>
        <w:rPr>
          <w:rFonts w:ascii="Times New Roman" w:hAnsi="Times New Roman" w:cs="Times New Roman"/>
        </w:rPr>
      </w:pPr>
      <w:r w:rsidRPr="000E33FE">
        <w:rPr>
          <w:rFonts w:ascii="Times New Roman" w:hAnsi="Times New Roman" w:cs="Times New Roman"/>
        </w:rPr>
        <w:t>This data strongly suggests that focusing on smaller loan products could improve overall portfolio performance by reducing default exposure</w:t>
      </w:r>
    </w:p>
    <w:p w14:paraId="71F15C27" w14:textId="77777777" w:rsidR="009C4260" w:rsidRPr="000E33FE" w:rsidRDefault="00EE4284"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drawing>
          <wp:inline distT="0" distB="0" distL="0" distR="0" wp14:anchorId="02015693" wp14:editId="7353AA3C">
            <wp:extent cx="5943600" cy="3088640"/>
            <wp:effectExtent l="0" t="0" r="0" b="0"/>
            <wp:docPr id="166860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05393" name=""/>
                    <pic:cNvPicPr/>
                  </pic:nvPicPr>
                  <pic:blipFill>
                    <a:blip r:embed="rId10"/>
                    <a:stretch>
                      <a:fillRect/>
                    </a:stretch>
                  </pic:blipFill>
                  <pic:spPr>
                    <a:xfrm>
                      <a:off x="0" y="0"/>
                      <a:ext cx="5943600" cy="3088640"/>
                    </a:xfrm>
                    <a:prstGeom prst="rect">
                      <a:avLst/>
                    </a:prstGeom>
                  </pic:spPr>
                </pic:pic>
              </a:graphicData>
            </a:graphic>
          </wp:inline>
        </w:drawing>
      </w:r>
    </w:p>
    <w:p w14:paraId="41E2A64D" w14:textId="4C063505" w:rsidR="00EE4284" w:rsidRPr="000E33FE" w:rsidRDefault="009C4260" w:rsidP="000E33FE">
      <w:pPr>
        <w:pStyle w:val="Caption"/>
        <w:spacing w:line="360" w:lineRule="auto"/>
        <w:rPr>
          <w:rFonts w:ascii="Times New Roman" w:hAnsi="Times New Roman" w:cs="Times New Roman"/>
        </w:rPr>
      </w:pPr>
      <w:bookmarkStart w:id="10" w:name="_Toc195401058"/>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6</w:t>
      </w:r>
      <w:r w:rsidRPr="000E33FE">
        <w:rPr>
          <w:rFonts w:ascii="Times New Roman" w:hAnsi="Times New Roman" w:cs="Times New Roman"/>
        </w:rPr>
        <w:fldChar w:fldCharType="end"/>
      </w:r>
      <w:r w:rsidRPr="000E33FE">
        <w:rPr>
          <w:rFonts w:ascii="Times New Roman" w:hAnsi="Times New Roman" w:cs="Times New Roman"/>
        </w:rPr>
        <w:t>Screenshot of SQL queries</w:t>
      </w:r>
      <w:bookmarkEnd w:id="10"/>
    </w:p>
    <w:p w14:paraId="05D36A8E" w14:textId="77777777" w:rsidR="009C4260" w:rsidRPr="000E33FE" w:rsidRDefault="009B278C"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44B375C8" wp14:editId="04EDEFDD">
            <wp:extent cx="5943600" cy="1129665"/>
            <wp:effectExtent l="0" t="0" r="0" b="0"/>
            <wp:docPr id="87457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71676" name=""/>
                    <pic:cNvPicPr/>
                  </pic:nvPicPr>
                  <pic:blipFill>
                    <a:blip r:embed="rId11"/>
                    <a:stretch>
                      <a:fillRect/>
                    </a:stretch>
                  </pic:blipFill>
                  <pic:spPr>
                    <a:xfrm>
                      <a:off x="0" y="0"/>
                      <a:ext cx="5943600" cy="1129665"/>
                    </a:xfrm>
                    <a:prstGeom prst="rect">
                      <a:avLst/>
                    </a:prstGeom>
                  </pic:spPr>
                </pic:pic>
              </a:graphicData>
            </a:graphic>
          </wp:inline>
        </w:drawing>
      </w:r>
    </w:p>
    <w:p w14:paraId="1AAB8EAC" w14:textId="5CCD2B09" w:rsidR="009C4260" w:rsidRPr="000E33FE" w:rsidRDefault="009C4260" w:rsidP="000E33FE">
      <w:pPr>
        <w:pStyle w:val="Caption"/>
        <w:spacing w:line="360" w:lineRule="auto"/>
        <w:rPr>
          <w:rFonts w:ascii="Times New Roman" w:hAnsi="Times New Roman" w:cs="Times New Roman"/>
        </w:rPr>
      </w:pPr>
      <w:bookmarkStart w:id="11" w:name="_Toc195401059"/>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7</w:t>
      </w:r>
      <w:r w:rsidRPr="000E33FE">
        <w:rPr>
          <w:rFonts w:ascii="Times New Roman" w:hAnsi="Times New Roman" w:cs="Times New Roman"/>
        </w:rPr>
        <w:fldChar w:fldCharType="end"/>
      </w:r>
      <w:r w:rsidRPr="000E33FE">
        <w:rPr>
          <w:rFonts w:ascii="Times New Roman" w:hAnsi="Times New Roman" w:cs="Times New Roman"/>
        </w:rPr>
        <w:t>Screenshot of SQL queries</w:t>
      </w:r>
      <w:bookmarkEnd w:id="11"/>
    </w:p>
    <w:p w14:paraId="49C483D0" w14:textId="4115B57B"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The figure above shows correlation between loan tenure and default rate. Key Takeaways:</w:t>
      </w:r>
    </w:p>
    <w:p w14:paraId="1301A53F" w14:textId="77777777"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Almost no defaults were recorded across all tenure types.</w:t>
      </w:r>
    </w:p>
    <w:p w14:paraId="412D1DD4" w14:textId="77777777"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Only 1 loan defaulted out of 350,215 for the 14-day tenure, making the default rate nearly 0.00029%.</w:t>
      </w:r>
    </w:p>
    <w:p w14:paraId="7ADE33D7" w14:textId="77777777"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30-day and 7-day loans had zero defaults, meaning customers repaid these loans fully.</w:t>
      </w:r>
    </w:p>
    <w:p w14:paraId="31D85F0F" w14:textId="3977B98A"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This suggests very high repayment rates, or there might be an issue with how defaults are recorded in the data.</w:t>
      </w:r>
    </w:p>
    <w:p w14:paraId="6FB70505" w14:textId="77777777" w:rsidR="009C4260" w:rsidRPr="000E33FE" w:rsidRDefault="009B278C"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t xml:space="preserve"> </w:t>
      </w:r>
      <w:r w:rsidRPr="000E33FE">
        <w:rPr>
          <w:rFonts w:ascii="Times New Roman" w:hAnsi="Times New Roman" w:cs="Times New Roman"/>
          <w:noProof/>
        </w:rPr>
        <w:drawing>
          <wp:inline distT="0" distB="0" distL="0" distR="0" wp14:anchorId="4FB685F7" wp14:editId="4E4DC5D9">
            <wp:extent cx="5943600" cy="2192020"/>
            <wp:effectExtent l="0" t="0" r="0" b="0"/>
            <wp:docPr id="199837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78329" name=""/>
                    <pic:cNvPicPr/>
                  </pic:nvPicPr>
                  <pic:blipFill>
                    <a:blip r:embed="rId12"/>
                    <a:stretch>
                      <a:fillRect/>
                    </a:stretch>
                  </pic:blipFill>
                  <pic:spPr>
                    <a:xfrm>
                      <a:off x="0" y="0"/>
                      <a:ext cx="5943600" cy="2192020"/>
                    </a:xfrm>
                    <a:prstGeom prst="rect">
                      <a:avLst/>
                    </a:prstGeom>
                  </pic:spPr>
                </pic:pic>
              </a:graphicData>
            </a:graphic>
          </wp:inline>
        </w:drawing>
      </w:r>
    </w:p>
    <w:p w14:paraId="5CCAA817" w14:textId="4CFE186B" w:rsidR="009B278C" w:rsidRPr="000E33FE" w:rsidRDefault="009C4260" w:rsidP="000E33FE">
      <w:pPr>
        <w:pStyle w:val="Caption"/>
        <w:spacing w:line="360" w:lineRule="auto"/>
        <w:rPr>
          <w:rFonts w:ascii="Times New Roman" w:hAnsi="Times New Roman" w:cs="Times New Roman"/>
        </w:rPr>
      </w:pPr>
      <w:bookmarkStart w:id="12" w:name="_Toc195401060"/>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00CE1416" w:rsidRPr="000E33FE">
        <w:rPr>
          <w:rFonts w:ascii="Times New Roman" w:hAnsi="Times New Roman" w:cs="Times New Roman"/>
          <w:noProof/>
        </w:rPr>
        <w:t>8</w:t>
      </w:r>
      <w:r w:rsidRPr="000E33FE">
        <w:rPr>
          <w:rFonts w:ascii="Times New Roman" w:hAnsi="Times New Roman" w:cs="Times New Roman"/>
        </w:rPr>
        <w:fldChar w:fldCharType="end"/>
      </w:r>
      <w:r w:rsidRPr="000E33FE">
        <w:rPr>
          <w:rFonts w:ascii="Times New Roman" w:hAnsi="Times New Roman" w:cs="Times New Roman"/>
        </w:rPr>
        <w:t>Screenshot of SQL queries</w:t>
      </w:r>
      <w:bookmarkEnd w:id="12"/>
    </w:p>
    <w:p w14:paraId="407DD32E" w14:textId="77777777"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The figure above shows average loan amount per tenure type. 30-day loans have the highest average loan size ($2,180.20), meaning they are likely given to higher-value borrowers.</w:t>
      </w:r>
    </w:p>
    <w:p w14:paraId="361B5F55" w14:textId="77777777" w:rsidR="003F3F61" w:rsidRPr="000E33FE" w:rsidRDefault="003F3F61" w:rsidP="000E33FE">
      <w:pPr>
        <w:spacing w:line="360" w:lineRule="auto"/>
        <w:rPr>
          <w:rFonts w:ascii="Times New Roman" w:hAnsi="Times New Roman" w:cs="Times New Roman"/>
        </w:rPr>
      </w:pPr>
      <w:r w:rsidRPr="000E33FE">
        <w:rPr>
          <w:rFonts w:ascii="Times New Roman" w:hAnsi="Times New Roman" w:cs="Times New Roman"/>
        </w:rPr>
        <w:t>7-day loans are slightly larger ($794.98) than 14-day loans ($597.74), possibly because they are short-term emergency loans.</w:t>
      </w:r>
    </w:p>
    <w:p w14:paraId="5C881E2F" w14:textId="77777777" w:rsidR="003F3F61" w:rsidRDefault="003F3F61" w:rsidP="000E33FE">
      <w:pPr>
        <w:spacing w:line="360" w:lineRule="auto"/>
        <w:rPr>
          <w:rFonts w:ascii="Times New Roman" w:hAnsi="Times New Roman" w:cs="Times New Roman"/>
        </w:rPr>
      </w:pPr>
      <w:r w:rsidRPr="000E33FE">
        <w:rPr>
          <w:rFonts w:ascii="Times New Roman" w:hAnsi="Times New Roman" w:cs="Times New Roman"/>
        </w:rPr>
        <w:t>14-day loans are the most common, but they have the lowest average loan size.</w:t>
      </w:r>
    </w:p>
    <w:p w14:paraId="5BC79222" w14:textId="77777777" w:rsidR="00EA0D3E" w:rsidRDefault="00EA0D3E" w:rsidP="000E33FE">
      <w:pPr>
        <w:spacing w:line="360" w:lineRule="auto"/>
        <w:rPr>
          <w:rFonts w:ascii="Times New Roman" w:hAnsi="Times New Roman" w:cs="Times New Roman"/>
        </w:rPr>
      </w:pPr>
    </w:p>
    <w:p w14:paraId="70AA2254" w14:textId="77777777" w:rsidR="00EA0D3E" w:rsidRDefault="00EA0D3E" w:rsidP="000E33FE">
      <w:pPr>
        <w:spacing w:line="360" w:lineRule="auto"/>
        <w:rPr>
          <w:rFonts w:ascii="Times New Roman" w:hAnsi="Times New Roman" w:cs="Times New Roman"/>
        </w:rPr>
      </w:pPr>
    </w:p>
    <w:p w14:paraId="0D88E019" w14:textId="77777777" w:rsidR="00EA0D3E" w:rsidRDefault="00EA0D3E" w:rsidP="000E33FE">
      <w:pPr>
        <w:spacing w:line="360" w:lineRule="auto"/>
        <w:rPr>
          <w:rFonts w:ascii="Times New Roman" w:hAnsi="Times New Roman" w:cs="Times New Roman"/>
        </w:rPr>
      </w:pPr>
    </w:p>
    <w:p w14:paraId="7B0C79A4" w14:textId="77777777" w:rsidR="00EA0D3E" w:rsidRDefault="00EA0D3E" w:rsidP="000E33FE">
      <w:pPr>
        <w:spacing w:line="360" w:lineRule="auto"/>
        <w:rPr>
          <w:rFonts w:ascii="Times New Roman" w:hAnsi="Times New Roman" w:cs="Times New Roman"/>
        </w:rPr>
      </w:pPr>
    </w:p>
    <w:p w14:paraId="46961275" w14:textId="77777777" w:rsidR="00EA0D3E" w:rsidRDefault="00EA0D3E" w:rsidP="000E33FE">
      <w:pPr>
        <w:spacing w:line="360" w:lineRule="auto"/>
        <w:rPr>
          <w:rFonts w:ascii="Times New Roman" w:hAnsi="Times New Roman" w:cs="Times New Roman"/>
        </w:rPr>
      </w:pPr>
    </w:p>
    <w:p w14:paraId="220EE361" w14:textId="77777777" w:rsidR="00EA0D3E" w:rsidRDefault="00EA0D3E" w:rsidP="000E33FE">
      <w:pPr>
        <w:spacing w:line="360" w:lineRule="auto"/>
        <w:rPr>
          <w:rFonts w:ascii="Times New Roman" w:hAnsi="Times New Roman" w:cs="Times New Roman"/>
        </w:rPr>
      </w:pPr>
    </w:p>
    <w:p w14:paraId="2ABECCFE" w14:textId="77777777" w:rsidR="00EA0D3E" w:rsidRDefault="00EA0D3E" w:rsidP="000E33FE">
      <w:pPr>
        <w:spacing w:line="360" w:lineRule="auto"/>
        <w:rPr>
          <w:rFonts w:ascii="Times New Roman" w:hAnsi="Times New Roman" w:cs="Times New Roman"/>
        </w:rPr>
      </w:pPr>
    </w:p>
    <w:p w14:paraId="11414353" w14:textId="77777777" w:rsidR="00EA0D3E" w:rsidRDefault="00EA0D3E" w:rsidP="000E33FE">
      <w:pPr>
        <w:spacing w:line="360" w:lineRule="auto"/>
        <w:rPr>
          <w:rFonts w:ascii="Times New Roman" w:hAnsi="Times New Roman" w:cs="Times New Roman"/>
        </w:rPr>
      </w:pPr>
    </w:p>
    <w:p w14:paraId="73C93F99" w14:textId="77777777" w:rsidR="00EA0D3E" w:rsidRPr="000E33FE" w:rsidRDefault="00EA0D3E" w:rsidP="000E33FE">
      <w:pPr>
        <w:spacing w:line="360" w:lineRule="auto"/>
        <w:rPr>
          <w:rFonts w:ascii="Times New Roman" w:hAnsi="Times New Roman" w:cs="Times New Roman"/>
        </w:rPr>
      </w:pPr>
    </w:p>
    <w:p w14:paraId="5BD34D29" w14:textId="77777777" w:rsidR="006B7CC5" w:rsidRPr="000E33FE" w:rsidRDefault="006B7CC5" w:rsidP="000E33FE">
      <w:pPr>
        <w:pStyle w:val="Heading1"/>
        <w:spacing w:line="360" w:lineRule="auto"/>
        <w:rPr>
          <w:rFonts w:ascii="Times New Roman" w:hAnsi="Times New Roman" w:cs="Times New Roman"/>
        </w:rPr>
      </w:pPr>
      <w:bookmarkStart w:id="13" w:name="_Toc193467760"/>
      <w:r w:rsidRPr="000E33FE">
        <w:rPr>
          <w:rFonts w:ascii="Times New Roman" w:hAnsi="Times New Roman" w:cs="Times New Roman"/>
        </w:rPr>
        <w:lastRenderedPageBreak/>
        <w:t>Visualization</w:t>
      </w:r>
      <w:bookmarkEnd w:id="13"/>
      <w:r w:rsidRPr="000E33FE">
        <w:rPr>
          <w:rFonts w:ascii="Times New Roman" w:hAnsi="Times New Roman" w:cs="Times New Roman"/>
        </w:rPr>
        <w:t xml:space="preserve"> </w:t>
      </w:r>
    </w:p>
    <w:p w14:paraId="36273EBE" w14:textId="77777777" w:rsidR="006B7CC5" w:rsidRPr="000E33FE" w:rsidRDefault="006B7CC5" w:rsidP="000E33FE">
      <w:pPr>
        <w:spacing w:line="360" w:lineRule="auto"/>
        <w:rPr>
          <w:rFonts w:ascii="Times New Roman" w:hAnsi="Times New Roman" w:cs="Times New Roman"/>
        </w:rPr>
      </w:pPr>
      <w:r w:rsidRPr="000E33FE">
        <w:rPr>
          <w:rFonts w:ascii="Times New Roman" w:hAnsi="Times New Roman" w:cs="Times New Roman"/>
        </w:rPr>
        <w:t>I used power bi to visualize the data as shown in the screen shots below.</w:t>
      </w:r>
    </w:p>
    <w:p w14:paraId="599CF5FE" w14:textId="77777777" w:rsidR="00CE1416" w:rsidRPr="000E33FE" w:rsidRDefault="006B7CC5"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7343845D" wp14:editId="791AAB74">
            <wp:extent cx="5943600" cy="3717290"/>
            <wp:effectExtent l="0" t="0" r="0" b="0"/>
            <wp:docPr id="39862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23455" name=""/>
                    <pic:cNvPicPr/>
                  </pic:nvPicPr>
                  <pic:blipFill>
                    <a:blip r:embed="rId13"/>
                    <a:stretch>
                      <a:fillRect/>
                    </a:stretch>
                  </pic:blipFill>
                  <pic:spPr>
                    <a:xfrm>
                      <a:off x="0" y="0"/>
                      <a:ext cx="5943600" cy="3717290"/>
                    </a:xfrm>
                    <a:prstGeom prst="rect">
                      <a:avLst/>
                    </a:prstGeom>
                  </pic:spPr>
                </pic:pic>
              </a:graphicData>
            </a:graphic>
          </wp:inline>
        </w:drawing>
      </w:r>
    </w:p>
    <w:p w14:paraId="4FA8C3B4" w14:textId="5A626DF9" w:rsidR="006B7CC5" w:rsidRDefault="00CE1416" w:rsidP="000E33FE">
      <w:pPr>
        <w:pStyle w:val="Caption"/>
        <w:spacing w:line="360" w:lineRule="auto"/>
        <w:rPr>
          <w:rFonts w:ascii="Times New Roman" w:hAnsi="Times New Roman" w:cs="Times New Roman"/>
        </w:rPr>
      </w:pPr>
      <w:bookmarkStart w:id="14" w:name="_Toc195401061"/>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Pr="000E33FE">
        <w:rPr>
          <w:rFonts w:ascii="Times New Roman" w:hAnsi="Times New Roman" w:cs="Times New Roman"/>
          <w:noProof/>
        </w:rPr>
        <w:t>9</w:t>
      </w:r>
      <w:r w:rsidRPr="000E33FE">
        <w:rPr>
          <w:rFonts w:ascii="Times New Roman" w:hAnsi="Times New Roman" w:cs="Times New Roman"/>
        </w:rPr>
        <w:fldChar w:fldCharType="end"/>
      </w:r>
      <w:r w:rsidRPr="000E33FE">
        <w:rPr>
          <w:rFonts w:ascii="Times New Roman" w:hAnsi="Times New Roman" w:cs="Times New Roman"/>
        </w:rPr>
        <w:t xml:space="preserve">Screenshot of </w:t>
      </w:r>
      <w:r w:rsidR="00EA0D3E">
        <w:rPr>
          <w:rFonts w:ascii="Times New Roman" w:hAnsi="Times New Roman" w:cs="Times New Roman"/>
        </w:rPr>
        <w:t xml:space="preserve">loan portfolio overview in </w:t>
      </w:r>
      <w:r w:rsidRPr="000E33FE">
        <w:rPr>
          <w:rFonts w:ascii="Times New Roman" w:hAnsi="Times New Roman" w:cs="Times New Roman"/>
        </w:rPr>
        <w:t>Power BI</w:t>
      </w:r>
      <w:bookmarkEnd w:id="14"/>
    </w:p>
    <w:p w14:paraId="65BAF058" w14:textId="77777777" w:rsidR="00EA0D3E" w:rsidRPr="00EA0D3E" w:rsidRDefault="00EA0D3E" w:rsidP="00EA0D3E"/>
    <w:p w14:paraId="66838980" w14:textId="77777777" w:rsidR="00CE1416" w:rsidRPr="000E33FE" w:rsidRDefault="006B7CC5"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drawing>
          <wp:inline distT="0" distB="0" distL="0" distR="0" wp14:anchorId="254192E0" wp14:editId="6F28A3FE">
            <wp:extent cx="5943600" cy="3048635"/>
            <wp:effectExtent l="0" t="0" r="0" b="0"/>
            <wp:docPr id="29126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64870" name=""/>
                    <pic:cNvPicPr/>
                  </pic:nvPicPr>
                  <pic:blipFill>
                    <a:blip r:embed="rId14"/>
                    <a:stretch>
                      <a:fillRect/>
                    </a:stretch>
                  </pic:blipFill>
                  <pic:spPr>
                    <a:xfrm>
                      <a:off x="0" y="0"/>
                      <a:ext cx="5943600" cy="3048635"/>
                    </a:xfrm>
                    <a:prstGeom prst="rect">
                      <a:avLst/>
                    </a:prstGeom>
                  </pic:spPr>
                </pic:pic>
              </a:graphicData>
            </a:graphic>
          </wp:inline>
        </w:drawing>
      </w:r>
    </w:p>
    <w:p w14:paraId="73737A46" w14:textId="060267B8" w:rsidR="006B7CC5" w:rsidRPr="000E33FE" w:rsidRDefault="00CE1416" w:rsidP="000E33FE">
      <w:pPr>
        <w:pStyle w:val="Caption"/>
        <w:spacing w:line="360" w:lineRule="auto"/>
        <w:rPr>
          <w:rFonts w:ascii="Times New Roman" w:hAnsi="Times New Roman" w:cs="Times New Roman"/>
        </w:rPr>
      </w:pPr>
      <w:bookmarkStart w:id="15" w:name="_Toc195401062"/>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Pr="000E33FE">
        <w:rPr>
          <w:rFonts w:ascii="Times New Roman" w:hAnsi="Times New Roman" w:cs="Times New Roman"/>
          <w:noProof/>
        </w:rPr>
        <w:t>10</w:t>
      </w:r>
      <w:r w:rsidRPr="000E33FE">
        <w:rPr>
          <w:rFonts w:ascii="Times New Roman" w:hAnsi="Times New Roman" w:cs="Times New Roman"/>
        </w:rPr>
        <w:fldChar w:fldCharType="end"/>
      </w:r>
      <w:r w:rsidRPr="000E33FE">
        <w:rPr>
          <w:rFonts w:ascii="Times New Roman" w:hAnsi="Times New Roman" w:cs="Times New Roman"/>
        </w:rPr>
        <w:t xml:space="preserve">Screenshot of </w:t>
      </w:r>
      <w:r w:rsidR="00F942CA">
        <w:rPr>
          <w:rFonts w:ascii="Times New Roman" w:hAnsi="Times New Roman" w:cs="Times New Roman"/>
        </w:rPr>
        <w:t xml:space="preserve">performance metrics in </w:t>
      </w:r>
      <w:r w:rsidRPr="000E33FE">
        <w:rPr>
          <w:rFonts w:ascii="Times New Roman" w:hAnsi="Times New Roman" w:cs="Times New Roman"/>
        </w:rPr>
        <w:t>Power BI</w:t>
      </w:r>
      <w:bookmarkEnd w:id="15"/>
    </w:p>
    <w:p w14:paraId="45136B4C" w14:textId="77777777" w:rsidR="00CE1416" w:rsidRPr="000E33FE" w:rsidRDefault="006B7CC5" w:rsidP="000E33FE">
      <w:pPr>
        <w:keepNext/>
        <w:spacing w:line="360" w:lineRule="auto"/>
        <w:rPr>
          <w:rFonts w:ascii="Times New Roman" w:hAnsi="Times New Roman" w:cs="Times New Roman"/>
        </w:rPr>
      </w:pPr>
      <w:r w:rsidRPr="000E33FE">
        <w:rPr>
          <w:rFonts w:ascii="Times New Roman" w:hAnsi="Times New Roman" w:cs="Times New Roman"/>
          <w:noProof/>
        </w:rPr>
        <w:drawing>
          <wp:inline distT="0" distB="0" distL="0" distR="0" wp14:anchorId="002B4282" wp14:editId="6B4FF761">
            <wp:extent cx="5943600" cy="3110865"/>
            <wp:effectExtent l="0" t="0" r="0" b="0"/>
            <wp:docPr id="115341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11189" name=""/>
                    <pic:cNvPicPr/>
                  </pic:nvPicPr>
                  <pic:blipFill>
                    <a:blip r:embed="rId15"/>
                    <a:stretch>
                      <a:fillRect/>
                    </a:stretch>
                  </pic:blipFill>
                  <pic:spPr>
                    <a:xfrm>
                      <a:off x="0" y="0"/>
                      <a:ext cx="5943600" cy="3110865"/>
                    </a:xfrm>
                    <a:prstGeom prst="rect">
                      <a:avLst/>
                    </a:prstGeom>
                  </pic:spPr>
                </pic:pic>
              </a:graphicData>
            </a:graphic>
          </wp:inline>
        </w:drawing>
      </w:r>
    </w:p>
    <w:p w14:paraId="1D36E4A2" w14:textId="2355E51E" w:rsidR="006B7CC5" w:rsidRPr="000E33FE" w:rsidRDefault="00CE1416" w:rsidP="000E33FE">
      <w:pPr>
        <w:pStyle w:val="Caption"/>
        <w:spacing w:line="360" w:lineRule="auto"/>
        <w:rPr>
          <w:rFonts w:ascii="Times New Roman" w:hAnsi="Times New Roman" w:cs="Times New Roman"/>
        </w:rPr>
      </w:pPr>
      <w:bookmarkStart w:id="16" w:name="_Toc195401063"/>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Pr="000E33FE">
        <w:rPr>
          <w:rFonts w:ascii="Times New Roman" w:hAnsi="Times New Roman" w:cs="Times New Roman"/>
          <w:noProof/>
        </w:rPr>
        <w:t>11</w:t>
      </w:r>
      <w:r w:rsidRPr="000E33FE">
        <w:rPr>
          <w:rFonts w:ascii="Times New Roman" w:hAnsi="Times New Roman" w:cs="Times New Roman"/>
        </w:rPr>
        <w:fldChar w:fldCharType="end"/>
      </w:r>
      <w:r w:rsidRPr="000E33FE">
        <w:rPr>
          <w:rFonts w:ascii="Times New Roman" w:hAnsi="Times New Roman" w:cs="Times New Roman"/>
        </w:rPr>
        <w:t xml:space="preserve">Screenshot of </w:t>
      </w:r>
      <w:r w:rsidR="00F942CA">
        <w:rPr>
          <w:rFonts w:ascii="Times New Roman" w:hAnsi="Times New Roman" w:cs="Times New Roman"/>
        </w:rPr>
        <w:t xml:space="preserve">risk analysis in </w:t>
      </w:r>
      <w:r w:rsidRPr="000E33FE">
        <w:rPr>
          <w:rFonts w:ascii="Times New Roman" w:hAnsi="Times New Roman" w:cs="Times New Roman"/>
        </w:rPr>
        <w:t>Power BI</w:t>
      </w:r>
      <w:bookmarkEnd w:id="16"/>
    </w:p>
    <w:p w14:paraId="4CB2C026" w14:textId="77777777" w:rsidR="00CE1416" w:rsidRPr="000E33FE" w:rsidRDefault="006B7CC5" w:rsidP="000E33FE">
      <w:pPr>
        <w:keepNext/>
        <w:spacing w:line="360" w:lineRule="auto"/>
        <w:rPr>
          <w:rFonts w:ascii="Times New Roman" w:hAnsi="Times New Roman" w:cs="Times New Roman"/>
        </w:rPr>
      </w:pPr>
      <w:r w:rsidRPr="000E33FE">
        <w:rPr>
          <w:rFonts w:ascii="Times New Roman" w:hAnsi="Times New Roman" w:cs="Times New Roman"/>
          <w:noProof/>
        </w:rPr>
        <w:lastRenderedPageBreak/>
        <w:drawing>
          <wp:inline distT="0" distB="0" distL="0" distR="0" wp14:anchorId="77143A85" wp14:editId="75B855B8">
            <wp:extent cx="5943600" cy="2885440"/>
            <wp:effectExtent l="0" t="0" r="0" b="0"/>
            <wp:docPr id="76463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33504" name=""/>
                    <pic:cNvPicPr/>
                  </pic:nvPicPr>
                  <pic:blipFill>
                    <a:blip r:embed="rId16"/>
                    <a:stretch>
                      <a:fillRect/>
                    </a:stretch>
                  </pic:blipFill>
                  <pic:spPr>
                    <a:xfrm>
                      <a:off x="0" y="0"/>
                      <a:ext cx="5943600" cy="2885440"/>
                    </a:xfrm>
                    <a:prstGeom prst="rect">
                      <a:avLst/>
                    </a:prstGeom>
                  </pic:spPr>
                </pic:pic>
              </a:graphicData>
            </a:graphic>
          </wp:inline>
        </w:drawing>
      </w:r>
    </w:p>
    <w:p w14:paraId="52F053E7" w14:textId="5FEAE7C3" w:rsidR="00DF1309" w:rsidRDefault="00CE1416" w:rsidP="000E33FE">
      <w:pPr>
        <w:pStyle w:val="Caption"/>
        <w:spacing w:line="360" w:lineRule="auto"/>
        <w:rPr>
          <w:rFonts w:ascii="Times New Roman" w:hAnsi="Times New Roman" w:cs="Times New Roman"/>
        </w:rPr>
      </w:pPr>
      <w:bookmarkStart w:id="17" w:name="_Toc195401064"/>
      <w:r w:rsidRPr="000E33FE">
        <w:rPr>
          <w:rFonts w:ascii="Times New Roman" w:hAnsi="Times New Roman" w:cs="Times New Roman"/>
        </w:rPr>
        <w:t xml:space="preserve">Figure </w:t>
      </w:r>
      <w:r w:rsidRPr="000E33FE">
        <w:rPr>
          <w:rFonts w:ascii="Times New Roman" w:hAnsi="Times New Roman" w:cs="Times New Roman"/>
        </w:rPr>
        <w:fldChar w:fldCharType="begin"/>
      </w:r>
      <w:r w:rsidRPr="000E33FE">
        <w:rPr>
          <w:rFonts w:ascii="Times New Roman" w:hAnsi="Times New Roman" w:cs="Times New Roman"/>
        </w:rPr>
        <w:instrText xml:space="preserve"> SEQ Figure \* ARABIC </w:instrText>
      </w:r>
      <w:r w:rsidRPr="000E33FE">
        <w:rPr>
          <w:rFonts w:ascii="Times New Roman" w:hAnsi="Times New Roman" w:cs="Times New Roman"/>
        </w:rPr>
        <w:fldChar w:fldCharType="separate"/>
      </w:r>
      <w:r w:rsidRPr="000E33FE">
        <w:rPr>
          <w:rFonts w:ascii="Times New Roman" w:hAnsi="Times New Roman" w:cs="Times New Roman"/>
          <w:noProof/>
        </w:rPr>
        <w:t>12</w:t>
      </w:r>
      <w:r w:rsidRPr="000E33FE">
        <w:rPr>
          <w:rFonts w:ascii="Times New Roman" w:hAnsi="Times New Roman" w:cs="Times New Roman"/>
        </w:rPr>
        <w:fldChar w:fldCharType="end"/>
      </w:r>
      <w:r w:rsidRPr="000E33FE">
        <w:rPr>
          <w:rFonts w:ascii="Times New Roman" w:hAnsi="Times New Roman" w:cs="Times New Roman"/>
        </w:rPr>
        <w:t xml:space="preserve">Screenshot of </w:t>
      </w:r>
      <w:r w:rsidR="00F942CA">
        <w:rPr>
          <w:rFonts w:ascii="Times New Roman" w:hAnsi="Times New Roman" w:cs="Times New Roman"/>
        </w:rPr>
        <w:t xml:space="preserve">forecasting in </w:t>
      </w:r>
      <w:r w:rsidRPr="000E33FE">
        <w:rPr>
          <w:rFonts w:ascii="Times New Roman" w:hAnsi="Times New Roman" w:cs="Times New Roman"/>
        </w:rPr>
        <w:t>Power BI</w:t>
      </w:r>
      <w:bookmarkEnd w:id="17"/>
    </w:p>
    <w:p w14:paraId="50E4420A" w14:textId="77777777" w:rsidR="00F942CA" w:rsidRPr="00F942CA" w:rsidRDefault="00F942CA" w:rsidP="00F942CA"/>
    <w:p w14:paraId="55F5FFA4" w14:textId="77777777" w:rsidR="00DF1309" w:rsidRPr="000E33FE" w:rsidRDefault="00DF1309" w:rsidP="000E33FE">
      <w:pPr>
        <w:pStyle w:val="Heading1"/>
        <w:spacing w:line="360" w:lineRule="auto"/>
        <w:rPr>
          <w:rFonts w:ascii="Times New Roman" w:hAnsi="Times New Roman" w:cs="Times New Roman"/>
        </w:rPr>
      </w:pPr>
      <w:bookmarkStart w:id="18" w:name="_Toc193467761"/>
      <w:r w:rsidRPr="000E33FE">
        <w:rPr>
          <w:rFonts w:ascii="Times New Roman" w:hAnsi="Times New Roman" w:cs="Times New Roman"/>
        </w:rPr>
        <w:t>Conclusion</w:t>
      </w:r>
      <w:bookmarkEnd w:id="18"/>
    </w:p>
    <w:p w14:paraId="6553C79F" w14:textId="0A0EA1C3"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From the analysis of loan disbursements, repayments, and default rates, we observe:</w:t>
      </w:r>
    </w:p>
    <w:p w14:paraId="048C5CDD" w14:textId="77777777" w:rsidR="008F0C0A" w:rsidRPr="000E33FE" w:rsidRDefault="008F0C0A" w:rsidP="000E33FE">
      <w:pPr>
        <w:spacing w:line="360" w:lineRule="auto"/>
        <w:rPr>
          <w:rFonts w:ascii="Times New Roman" w:hAnsi="Times New Roman" w:cs="Times New Roman"/>
        </w:rPr>
      </w:pPr>
    </w:p>
    <w:p w14:paraId="1BFB4A47" w14:textId="77777777" w:rsidR="008F0C0A" w:rsidRPr="000E33FE" w:rsidRDefault="008F0C0A" w:rsidP="000E33FE">
      <w:pPr>
        <w:spacing w:line="360" w:lineRule="auto"/>
        <w:rPr>
          <w:rFonts w:ascii="Times New Roman" w:hAnsi="Times New Roman" w:cs="Times New Roman"/>
        </w:rPr>
      </w:pPr>
    </w:p>
    <w:p w14:paraId="507FBC70" w14:textId="6E6064F8"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High Loan Repayment Rates:</w:t>
      </w:r>
    </w:p>
    <w:p w14:paraId="4F6CE8AE"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The default rate is almost 0% across all loan tenures, with only one recorded default out of 770,251 loans.</w:t>
      </w:r>
    </w:p>
    <w:p w14:paraId="20274CCE"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This is unusual for a lending business, indicating either highly effective borrower screening or potential issues in how defaults are recorded.</w:t>
      </w:r>
    </w:p>
    <w:p w14:paraId="69ABEC6B" w14:textId="2E303283"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Loan Amount Trends:</w:t>
      </w:r>
    </w:p>
    <w:p w14:paraId="0399BD23"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30-day loans have the highest average loan size ($2,180.20), suggesting that longer-term loans are given to higher-value customers.</w:t>
      </w:r>
    </w:p>
    <w:p w14:paraId="3BF98949"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14-day loans are the most common, but they have the lowest average loan amount ($597.74).</w:t>
      </w:r>
    </w:p>
    <w:p w14:paraId="7F34B779" w14:textId="4560D09F"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lastRenderedPageBreak/>
        <w:t>Repayment Trends:</w:t>
      </w:r>
    </w:p>
    <w:p w14:paraId="246FAB3F"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Manual repayments contribute more to the total repaid amount ($17.56M) than automatic repayments ($12.94M).</w:t>
      </w:r>
    </w:p>
    <w:p w14:paraId="6B096753"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However, automatic payments occur more frequently (41,827 transactions vs. 24,189 manual transactions), suggesting many borrowers rely on scheduled deductions for repayments.</w:t>
      </w:r>
    </w:p>
    <w:p w14:paraId="0E3FA591" w14:textId="60CA20FF"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High Credit Exposure:</w:t>
      </w:r>
    </w:p>
    <w:p w14:paraId="3ABF557D"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While delinquency appears low, the business still has 581,111 loans where borrowers have not repaid in full.</w:t>
      </w:r>
    </w:p>
    <w:p w14:paraId="593F5D86"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This indicates potential financial risk, even if outright defaults are not recorded.</w:t>
      </w:r>
    </w:p>
    <w:p w14:paraId="6EF3B199" w14:textId="0CDEF783" w:rsidR="00DF1309" w:rsidRPr="000E33FE" w:rsidRDefault="00DF1309" w:rsidP="000E33FE">
      <w:pPr>
        <w:pStyle w:val="Heading1"/>
        <w:spacing w:line="360" w:lineRule="auto"/>
        <w:rPr>
          <w:rFonts w:ascii="Times New Roman" w:hAnsi="Times New Roman" w:cs="Times New Roman"/>
        </w:rPr>
      </w:pPr>
      <w:bookmarkStart w:id="19" w:name="_Toc193467762"/>
      <w:r w:rsidRPr="000E33FE">
        <w:rPr>
          <w:rFonts w:ascii="Times New Roman" w:hAnsi="Times New Roman" w:cs="Times New Roman"/>
        </w:rPr>
        <w:t>Recommendations</w:t>
      </w:r>
      <w:bookmarkEnd w:id="19"/>
    </w:p>
    <w:p w14:paraId="5F2D2803" w14:textId="2CD7478A"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1. Investigate the Accuracy of Default Tracking</w:t>
      </w:r>
    </w:p>
    <w:p w14:paraId="6264D90C"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The extremely low default rate (0%) is highly unusual in lending businesses.</w:t>
      </w:r>
    </w:p>
    <w:p w14:paraId="51E79905"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Verify if loans that are overdue but not marked as defaulted exist.</w:t>
      </w:r>
    </w:p>
    <w:p w14:paraId="3CE631BA"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Cross-check repayment records to ensure partial or missed payments are correctly classified as defaults.</w:t>
      </w:r>
    </w:p>
    <w:p w14:paraId="57A02C4C" w14:textId="000C88F1"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 xml:space="preserve"> 2. Optimize Loan Approval &amp; Risk Assessment</w:t>
      </w:r>
    </w:p>
    <w:p w14:paraId="36D03D32" w14:textId="00EEF163"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 xml:space="preserve">Since default rates are almost non-existent, </w:t>
      </w:r>
      <w:r w:rsidR="00762F2D">
        <w:rPr>
          <w:rFonts w:ascii="Times New Roman" w:hAnsi="Times New Roman" w:cs="Times New Roman"/>
        </w:rPr>
        <w:t>the</w:t>
      </w:r>
      <w:r w:rsidR="00510337">
        <w:rPr>
          <w:rFonts w:ascii="Times New Roman" w:hAnsi="Times New Roman" w:cs="Times New Roman"/>
        </w:rPr>
        <w:t xml:space="preserve"> company</w:t>
      </w:r>
      <w:r w:rsidRPr="000E33FE">
        <w:rPr>
          <w:rFonts w:ascii="Times New Roman" w:hAnsi="Times New Roman" w:cs="Times New Roman"/>
        </w:rPr>
        <w:t xml:space="preserve"> may be too conservative in approving loans.</w:t>
      </w:r>
    </w:p>
    <w:p w14:paraId="6DC87BFB"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Consider adjusting risk models to allow higher approval rates for low-risk borrowers while maintaining a balance in risk exposure.</w:t>
      </w:r>
    </w:p>
    <w:p w14:paraId="77D0DD0E" w14:textId="3403C909"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3. Improve Manual Repayment Efficiency</w:t>
      </w:r>
    </w:p>
    <w:p w14:paraId="22BD6AE8"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Manual repayments contribute more revenue, but they are less frequent than automatic payments.</w:t>
      </w:r>
    </w:p>
    <w:p w14:paraId="57BB13D5"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Encourage customers to enroll in automatic payments to reduce collection efforts and increase cash flow stability.</w:t>
      </w:r>
    </w:p>
    <w:p w14:paraId="4B7CD225" w14:textId="35C8D14E"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lastRenderedPageBreak/>
        <w:t xml:space="preserve"> 4. Monitor High-Risk Loans More Closely</w:t>
      </w:r>
    </w:p>
    <w:p w14:paraId="0E96B2F5"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Even though defaults are low, 581,111 loans are at risk due to incomplete repayment.</w:t>
      </w:r>
    </w:p>
    <w:p w14:paraId="465C087E"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Set up automated alerts for loans where repayments are delayed or incomplete.</w:t>
      </w:r>
    </w:p>
    <w:p w14:paraId="53BE990C"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Implement reminders and follow-up actions for customers who are falling behind on payments.</w:t>
      </w:r>
    </w:p>
    <w:p w14:paraId="3BA8998F" w14:textId="28EECE21"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5. Expand 30-Day Loan Offerings</w:t>
      </w:r>
    </w:p>
    <w:p w14:paraId="4E17E913" w14:textId="77777777"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30-day loans have the highest average loan amount ($2,180.20), meaning they attract higher-value borrowers.</w:t>
      </w:r>
    </w:p>
    <w:p w14:paraId="43AF6450" w14:textId="06556DD9" w:rsidR="003F3F61" w:rsidRDefault="00DF1309" w:rsidP="000E33FE">
      <w:pPr>
        <w:spacing w:line="360" w:lineRule="auto"/>
        <w:rPr>
          <w:rFonts w:ascii="Times New Roman" w:hAnsi="Times New Roman" w:cs="Times New Roman"/>
        </w:rPr>
      </w:pPr>
      <w:r w:rsidRPr="000E33FE">
        <w:rPr>
          <w:rFonts w:ascii="Times New Roman" w:hAnsi="Times New Roman" w:cs="Times New Roman"/>
        </w:rPr>
        <w:t>Consider increasing marketing efforts for these loans, as they could generate more revenue per loan issued.</w:t>
      </w:r>
      <w:r w:rsidR="003F3F61" w:rsidRPr="000E33FE">
        <w:rPr>
          <w:rFonts w:ascii="Times New Roman" w:hAnsi="Times New Roman" w:cs="Times New Roman"/>
        </w:rPr>
        <w:t xml:space="preserve"> </w:t>
      </w:r>
    </w:p>
    <w:p w14:paraId="5E21EB59" w14:textId="77777777" w:rsidR="008A61E3" w:rsidRDefault="008A61E3" w:rsidP="000E33FE">
      <w:pPr>
        <w:spacing w:line="360" w:lineRule="auto"/>
        <w:rPr>
          <w:rFonts w:ascii="Times New Roman" w:hAnsi="Times New Roman" w:cs="Times New Roman"/>
        </w:rPr>
      </w:pPr>
    </w:p>
    <w:p w14:paraId="1E925FC3" w14:textId="77777777" w:rsidR="008A61E3" w:rsidRDefault="008A61E3" w:rsidP="000E33FE">
      <w:pPr>
        <w:spacing w:line="360" w:lineRule="auto"/>
        <w:rPr>
          <w:rFonts w:ascii="Times New Roman" w:hAnsi="Times New Roman" w:cs="Times New Roman"/>
        </w:rPr>
      </w:pPr>
    </w:p>
    <w:p w14:paraId="27ACE298" w14:textId="77777777" w:rsidR="008A61E3" w:rsidRPr="000E33FE" w:rsidRDefault="008A61E3" w:rsidP="000E33FE">
      <w:pPr>
        <w:spacing w:line="360" w:lineRule="auto"/>
        <w:rPr>
          <w:rFonts w:ascii="Times New Roman" w:hAnsi="Times New Roman" w:cs="Times New Roman"/>
        </w:rPr>
      </w:pPr>
    </w:p>
    <w:p w14:paraId="52B6C7FE" w14:textId="2A2C115C" w:rsidR="00DF1309" w:rsidRPr="000E33FE" w:rsidRDefault="00DF1309" w:rsidP="000E33FE">
      <w:pPr>
        <w:pStyle w:val="Heading1"/>
        <w:spacing w:line="360" w:lineRule="auto"/>
        <w:rPr>
          <w:rFonts w:ascii="Times New Roman" w:hAnsi="Times New Roman" w:cs="Times New Roman"/>
        </w:rPr>
      </w:pPr>
      <w:bookmarkStart w:id="20" w:name="_Toc193467763"/>
      <w:r w:rsidRPr="000E33FE">
        <w:rPr>
          <w:rFonts w:ascii="Times New Roman" w:hAnsi="Times New Roman" w:cs="Times New Roman"/>
        </w:rPr>
        <w:t>Links</w:t>
      </w:r>
      <w:bookmarkEnd w:id="20"/>
    </w:p>
    <w:p w14:paraId="395C2BB2" w14:textId="530E8D23"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Below is the power bi link to the visualization:</w:t>
      </w:r>
    </w:p>
    <w:p w14:paraId="47298D80" w14:textId="110B65AE" w:rsidR="00DF1309" w:rsidRPr="000E33FE" w:rsidRDefault="00DF1309" w:rsidP="000E33FE">
      <w:pPr>
        <w:spacing w:line="360" w:lineRule="auto"/>
        <w:rPr>
          <w:rFonts w:ascii="Times New Roman" w:hAnsi="Times New Roman" w:cs="Times New Roman"/>
        </w:rPr>
      </w:pPr>
      <w:hyperlink r:id="rId17" w:history="1">
        <w:r w:rsidRPr="000E33FE">
          <w:rPr>
            <w:rStyle w:val="Hyperlink"/>
            <w:rFonts w:ascii="Times New Roman" w:hAnsi="Times New Roman" w:cs="Times New Roman"/>
          </w:rPr>
          <w:t>https://app.powerbi.com/view?r=eyJrIjoiMGNiZTdmZTUtYTQwZS00YjYzLWIyN2ItMzA3OThlOGQxMDU5IiwidCI6IjE2ZDgzZWU2LTI1NGEtNDY5ZC1hNmNjLTU0ZTJjYTIzMTNlNyIsImMiOjh9</w:t>
        </w:r>
      </w:hyperlink>
    </w:p>
    <w:p w14:paraId="3BF37D9F" w14:textId="43F78B42" w:rsidR="00DF1309" w:rsidRPr="000E33FE" w:rsidRDefault="00DF1309" w:rsidP="000E33FE">
      <w:pPr>
        <w:spacing w:line="360" w:lineRule="auto"/>
        <w:rPr>
          <w:rFonts w:ascii="Times New Roman" w:hAnsi="Times New Roman" w:cs="Times New Roman"/>
        </w:rPr>
      </w:pPr>
      <w:r w:rsidRPr="000E33FE">
        <w:rPr>
          <w:rFonts w:ascii="Times New Roman" w:hAnsi="Times New Roman" w:cs="Times New Roman"/>
        </w:rPr>
        <w:t xml:space="preserve">Below is the </w:t>
      </w:r>
      <w:proofErr w:type="spellStart"/>
      <w:r w:rsidRPr="000E33FE">
        <w:rPr>
          <w:rFonts w:ascii="Times New Roman" w:hAnsi="Times New Roman" w:cs="Times New Roman"/>
        </w:rPr>
        <w:t>github</w:t>
      </w:r>
      <w:proofErr w:type="spellEnd"/>
      <w:r w:rsidRPr="000E33FE">
        <w:rPr>
          <w:rFonts w:ascii="Times New Roman" w:hAnsi="Times New Roman" w:cs="Times New Roman"/>
        </w:rPr>
        <w:t xml:space="preserve"> link to the </w:t>
      </w:r>
      <w:r w:rsidR="00FF35F5">
        <w:rPr>
          <w:rFonts w:ascii="Times New Roman" w:hAnsi="Times New Roman" w:cs="Times New Roman"/>
        </w:rPr>
        <w:t>repository</w:t>
      </w:r>
      <w:r w:rsidRPr="000E33FE">
        <w:rPr>
          <w:rFonts w:ascii="Times New Roman" w:hAnsi="Times New Roman" w:cs="Times New Roman"/>
        </w:rPr>
        <w:t>:</w:t>
      </w:r>
    </w:p>
    <w:p w14:paraId="6E93FEC0" w14:textId="1F847F56" w:rsidR="00DF1309" w:rsidRDefault="00FF35F5" w:rsidP="00FF35F5">
      <w:pPr>
        <w:spacing w:line="360" w:lineRule="auto"/>
      </w:pPr>
      <w:hyperlink r:id="rId18" w:history="1">
        <w:r w:rsidRPr="00EA2853">
          <w:rPr>
            <w:rStyle w:val="Hyperlink"/>
          </w:rPr>
          <w:t>https://github.com/vjarenga/loan-product-analysis.git</w:t>
        </w:r>
      </w:hyperlink>
    </w:p>
    <w:p w14:paraId="6B0B200E" w14:textId="77777777" w:rsidR="00FF35F5" w:rsidRPr="000E33FE" w:rsidRDefault="00FF35F5" w:rsidP="00FF35F5">
      <w:pPr>
        <w:spacing w:line="360" w:lineRule="auto"/>
        <w:rPr>
          <w:rFonts w:ascii="Times New Roman" w:hAnsi="Times New Roman" w:cs="Times New Roman"/>
        </w:rPr>
      </w:pPr>
    </w:p>
    <w:sectPr w:rsidR="00FF35F5" w:rsidRPr="000E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29"/>
    <w:rsid w:val="00060C0E"/>
    <w:rsid w:val="000E33FE"/>
    <w:rsid w:val="00174FD5"/>
    <w:rsid w:val="002911BC"/>
    <w:rsid w:val="003F3F61"/>
    <w:rsid w:val="00456B29"/>
    <w:rsid w:val="00510337"/>
    <w:rsid w:val="006130C3"/>
    <w:rsid w:val="006408CD"/>
    <w:rsid w:val="006B7CC5"/>
    <w:rsid w:val="00737CE0"/>
    <w:rsid w:val="00762F2D"/>
    <w:rsid w:val="00823698"/>
    <w:rsid w:val="00827DAC"/>
    <w:rsid w:val="008A61E3"/>
    <w:rsid w:val="008F0C0A"/>
    <w:rsid w:val="008F37EA"/>
    <w:rsid w:val="009B278C"/>
    <w:rsid w:val="009C4260"/>
    <w:rsid w:val="009F5DDA"/>
    <w:rsid w:val="00A96FF5"/>
    <w:rsid w:val="00C30451"/>
    <w:rsid w:val="00CD68D2"/>
    <w:rsid w:val="00CE1416"/>
    <w:rsid w:val="00CF6184"/>
    <w:rsid w:val="00DF1309"/>
    <w:rsid w:val="00EA0D3E"/>
    <w:rsid w:val="00EE4284"/>
    <w:rsid w:val="00F942CA"/>
    <w:rsid w:val="00FF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D96E"/>
  <w15:chartTrackingRefBased/>
  <w15:docId w15:val="{FC680624-BF26-4296-847E-0BD512C1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6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6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B29"/>
    <w:rPr>
      <w:rFonts w:eastAsiaTheme="majorEastAsia" w:cstheme="majorBidi"/>
      <w:color w:val="272727" w:themeColor="text1" w:themeTint="D8"/>
    </w:rPr>
  </w:style>
  <w:style w:type="paragraph" w:styleId="Title">
    <w:name w:val="Title"/>
    <w:basedOn w:val="Normal"/>
    <w:next w:val="Normal"/>
    <w:link w:val="TitleChar"/>
    <w:uiPriority w:val="10"/>
    <w:qFormat/>
    <w:rsid w:val="00456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B29"/>
    <w:pPr>
      <w:spacing w:before="160"/>
      <w:jc w:val="center"/>
    </w:pPr>
    <w:rPr>
      <w:i/>
      <w:iCs/>
      <w:color w:val="404040" w:themeColor="text1" w:themeTint="BF"/>
    </w:rPr>
  </w:style>
  <w:style w:type="character" w:customStyle="1" w:styleId="QuoteChar">
    <w:name w:val="Quote Char"/>
    <w:basedOn w:val="DefaultParagraphFont"/>
    <w:link w:val="Quote"/>
    <w:uiPriority w:val="29"/>
    <w:rsid w:val="00456B29"/>
    <w:rPr>
      <w:i/>
      <w:iCs/>
      <w:color w:val="404040" w:themeColor="text1" w:themeTint="BF"/>
    </w:rPr>
  </w:style>
  <w:style w:type="paragraph" w:styleId="ListParagraph">
    <w:name w:val="List Paragraph"/>
    <w:basedOn w:val="Normal"/>
    <w:uiPriority w:val="34"/>
    <w:qFormat/>
    <w:rsid w:val="00456B29"/>
    <w:pPr>
      <w:ind w:left="720"/>
      <w:contextualSpacing/>
    </w:pPr>
  </w:style>
  <w:style w:type="character" w:styleId="IntenseEmphasis">
    <w:name w:val="Intense Emphasis"/>
    <w:basedOn w:val="DefaultParagraphFont"/>
    <w:uiPriority w:val="21"/>
    <w:qFormat/>
    <w:rsid w:val="00456B29"/>
    <w:rPr>
      <w:i/>
      <w:iCs/>
      <w:color w:val="2F5496" w:themeColor="accent1" w:themeShade="BF"/>
    </w:rPr>
  </w:style>
  <w:style w:type="paragraph" w:styleId="IntenseQuote">
    <w:name w:val="Intense Quote"/>
    <w:basedOn w:val="Normal"/>
    <w:next w:val="Normal"/>
    <w:link w:val="IntenseQuoteChar"/>
    <w:uiPriority w:val="30"/>
    <w:qFormat/>
    <w:rsid w:val="00456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B29"/>
    <w:rPr>
      <w:i/>
      <w:iCs/>
      <w:color w:val="2F5496" w:themeColor="accent1" w:themeShade="BF"/>
    </w:rPr>
  </w:style>
  <w:style w:type="character" w:styleId="IntenseReference">
    <w:name w:val="Intense Reference"/>
    <w:basedOn w:val="DefaultParagraphFont"/>
    <w:uiPriority w:val="32"/>
    <w:qFormat/>
    <w:rsid w:val="00456B29"/>
    <w:rPr>
      <w:b/>
      <w:bCs/>
      <w:smallCaps/>
      <w:color w:val="2F5496" w:themeColor="accent1" w:themeShade="BF"/>
      <w:spacing w:val="5"/>
    </w:rPr>
  </w:style>
  <w:style w:type="paragraph" w:styleId="Caption">
    <w:name w:val="caption"/>
    <w:basedOn w:val="Normal"/>
    <w:next w:val="Normal"/>
    <w:uiPriority w:val="35"/>
    <w:unhideWhenUsed/>
    <w:qFormat/>
    <w:rsid w:val="008F37EA"/>
    <w:pPr>
      <w:spacing w:after="200" w:line="240" w:lineRule="auto"/>
    </w:pPr>
    <w:rPr>
      <w:i/>
      <w:iCs/>
      <w:color w:val="44546A" w:themeColor="text2"/>
      <w:sz w:val="18"/>
      <w:szCs w:val="18"/>
    </w:rPr>
  </w:style>
  <w:style w:type="character" w:styleId="Hyperlink">
    <w:name w:val="Hyperlink"/>
    <w:basedOn w:val="DefaultParagraphFont"/>
    <w:uiPriority w:val="99"/>
    <w:unhideWhenUsed/>
    <w:rsid w:val="00DF1309"/>
    <w:rPr>
      <w:color w:val="0563C1" w:themeColor="hyperlink"/>
      <w:u w:val="single"/>
    </w:rPr>
  </w:style>
  <w:style w:type="character" w:styleId="UnresolvedMention">
    <w:name w:val="Unresolved Mention"/>
    <w:basedOn w:val="DefaultParagraphFont"/>
    <w:uiPriority w:val="99"/>
    <w:semiHidden/>
    <w:unhideWhenUsed/>
    <w:rsid w:val="00DF1309"/>
    <w:rPr>
      <w:color w:val="605E5C"/>
      <w:shd w:val="clear" w:color="auto" w:fill="E1DFDD"/>
    </w:rPr>
  </w:style>
  <w:style w:type="paragraph" w:styleId="TOCHeading">
    <w:name w:val="TOC Heading"/>
    <w:basedOn w:val="Heading1"/>
    <w:next w:val="Normal"/>
    <w:uiPriority w:val="39"/>
    <w:unhideWhenUsed/>
    <w:qFormat/>
    <w:rsid w:val="00174FD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74FD5"/>
    <w:pPr>
      <w:spacing w:after="100"/>
    </w:pPr>
  </w:style>
  <w:style w:type="paragraph" w:styleId="TOC2">
    <w:name w:val="toc 2"/>
    <w:basedOn w:val="Normal"/>
    <w:next w:val="Normal"/>
    <w:autoRedefine/>
    <w:uiPriority w:val="39"/>
    <w:unhideWhenUsed/>
    <w:rsid w:val="00174FD5"/>
    <w:pPr>
      <w:spacing w:after="100"/>
      <w:ind w:left="240"/>
    </w:pPr>
  </w:style>
  <w:style w:type="paragraph" w:styleId="TableofFigures">
    <w:name w:val="table of figures"/>
    <w:basedOn w:val="Normal"/>
    <w:next w:val="Normal"/>
    <w:uiPriority w:val="99"/>
    <w:unhideWhenUsed/>
    <w:rsid w:val="00762F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jarenga/loan-product-analysis.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pp.powerbi.com/view?r=eyJrIjoiMGNiZTdmZTUtYTQwZS00YjYzLWIyN2ItMzA3OThlOGQxMDU5IiwidCI6IjE2ZDgzZWU2LTI1NGEtNDY5ZC1hNmNjLTU0ZTJjYTIzMTNlNyIsImMiOjh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75252-90D6-4C17-AA05-38C62914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19</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Kivayiru</dc:creator>
  <cp:keywords/>
  <dc:description/>
  <cp:lastModifiedBy>Valerie Kivayiru</cp:lastModifiedBy>
  <cp:revision>24</cp:revision>
  <dcterms:created xsi:type="dcterms:W3CDTF">2025-03-20T23:53:00Z</dcterms:created>
  <dcterms:modified xsi:type="dcterms:W3CDTF">2025-04-12T22:45:00Z</dcterms:modified>
</cp:coreProperties>
</file>