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aslov"/>
      </w:pPr>
      <w:r>
        <w:t>Prošireni kviz za dodatnu vježbu</w:t>
      </w:r>
    </w:p>
    <w:p>
      <w:pPr>
        <w:pStyle w:val="Naslov1"/>
      </w:pPr>
      <w:r>
        <w:t>Pitanja 1 do 6</w:t>
      </w:r>
    </w:p>
    <w:p>
      <w:r>
        <w:t>Ime: ____________________  Zaokruži jedan odgovor. Pitanja 1–12 su kviz za čas; 13–18 su proširenje.</w:t>
      </w:r>
    </w:p>
    <w:p>
      <w:r>
        <w:rPr>
          <w:b/>
        </w:rPr>
        <w:t>1. Kako se zove disciplina koja proučava propise o ljudskim djelima?</w:t>
      </w:r>
    </w:p>
    <w:p>
      <w:pPr>
        <w:spacing w:after="20"/>
      </w:pPr>
      <w:r>
        <w:t>A) Fikh</w:t>
      </w:r>
    </w:p>
    <w:p>
      <w:pPr>
        <w:spacing w:after="20"/>
      </w:pPr>
      <w:r>
        <w:t>B) Geografija</w:t>
      </w:r>
    </w:p>
    <w:p>
      <w:pPr>
        <w:spacing w:after="20"/>
      </w:pPr>
      <w:r>
        <w:t>C) Historija</w:t>
      </w:r>
    </w:p>
    <w:p>
      <w:pPr>
        <w:spacing w:after="20"/>
      </w:pPr>
      <w:r>
        <w:t>D) Kaligrafija</w:t>
      </w:r>
    </w:p>
    <w:p>
      <w:r>
        <w:rPr>
          <w:b/>
        </w:rPr>
        <w:t>2. Koji par ispravno povezuje djelo i kategoriju?</w:t>
      </w:r>
    </w:p>
    <w:p>
      <w:pPr>
        <w:spacing w:after="20"/>
      </w:pPr>
      <w:r>
        <w:t>A) Vitr-namaz — mubah</w:t>
      </w:r>
    </w:p>
    <w:p>
      <w:pPr>
        <w:spacing w:after="20"/>
      </w:pPr>
      <w:r>
        <w:t>B) Ramazanski post — farz</w:t>
      </w:r>
    </w:p>
    <w:p>
      <w:pPr>
        <w:spacing w:after="20"/>
      </w:pPr>
      <w:r>
        <w:t>C) Krađa — mekruh</w:t>
      </w:r>
    </w:p>
    <w:p>
      <w:pPr>
        <w:spacing w:after="20"/>
      </w:pPr>
      <w:r>
        <w:t>D) Šetnja — vadžib</w:t>
      </w:r>
    </w:p>
    <w:p>
      <w:r>
        <w:rPr>
          <w:b/>
        </w:rPr>
        <w:t>3. Kako se u lekciji razvrstava vitr-namaz?</w:t>
      </w:r>
    </w:p>
    <w:p>
      <w:pPr>
        <w:spacing w:after="20"/>
      </w:pPr>
      <w:r>
        <w:t>A) Sunnet</w:t>
      </w:r>
    </w:p>
    <w:p>
      <w:pPr>
        <w:spacing w:after="20"/>
      </w:pPr>
      <w:r>
        <w:t>B) Mubah</w:t>
      </w:r>
    </w:p>
    <w:p>
      <w:pPr>
        <w:spacing w:after="20"/>
      </w:pPr>
      <w:r>
        <w:t>C) Vadžib</w:t>
      </w:r>
    </w:p>
    <w:p>
      <w:pPr>
        <w:spacing w:after="20"/>
      </w:pPr>
      <w:r>
        <w:t>D) Mufsid</w:t>
      </w:r>
    </w:p>
    <w:p>
      <w:r>
        <w:rPr>
          <w:b/>
        </w:rPr>
        <w:t>4. Učenica je završila obaveze i bira hoće li prošetati. Šetnja je u ovom primjeru…</w:t>
      </w:r>
    </w:p>
    <w:p>
      <w:pPr>
        <w:spacing w:after="20"/>
      </w:pPr>
      <w:r>
        <w:t>A) Haram</w:t>
      </w:r>
    </w:p>
    <w:p>
      <w:pPr>
        <w:spacing w:after="20"/>
      </w:pPr>
      <w:r>
        <w:t>B) Farz</w:t>
      </w:r>
    </w:p>
    <w:p>
      <w:pPr>
        <w:spacing w:after="20"/>
      </w:pPr>
      <w:r>
        <w:t>C) Mekruh</w:t>
      </w:r>
    </w:p>
    <w:p>
      <w:pPr>
        <w:spacing w:after="20"/>
      </w:pPr>
      <w:r>
        <w:t>D) Mubah</w:t>
      </w:r>
    </w:p>
    <w:p>
      <w:r>
        <w:rPr>
          <w:b/>
        </w:rPr>
        <w:t>5. Osoba namjerno započne običan razgovor u namazu. Šta taj govor kvari?</w:t>
      </w:r>
    </w:p>
    <w:p>
      <w:pPr>
        <w:spacing w:after="20"/>
      </w:pPr>
      <w:r>
        <w:t>A) Namaz, ali sam po sebi ne abdest</w:t>
      </w:r>
    </w:p>
    <w:p>
      <w:pPr>
        <w:spacing w:after="20"/>
      </w:pPr>
      <w:r>
        <w:t>B) Samo abdest</w:t>
      </w:r>
    </w:p>
    <w:p>
      <w:pPr>
        <w:spacing w:after="20"/>
      </w:pPr>
      <w:r>
        <w:t>C) I namaz i abdest u svakom slučaju</w:t>
      </w:r>
    </w:p>
    <w:p>
      <w:pPr>
        <w:spacing w:after="20"/>
      </w:pPr>
      <w:r>
        <w:t>D) Ni namaz ni abdest</w:t>
      </w:r>
    </w:p>
    <w:p>
      <w:r>
        <w:rPr>
          <w:b/>
        </w:rPr>
        <w:t>6. Koji je najbolji zaključak o vrednovanju postupaka?</w:t>
      </w:r>
    </w:p>
    <w:p>
      <w:pPr>
        <w:spacing w:after="20"/>
      </w:pPr>
      <w:r>
        <w:t>A) Sve što nije farz jeste haram</w:t>
      </w:r>
    </w:p>
    <w:p>
      <w:pPr>
        <w:spacing w:after="20"/>
      </w:pPr>
      <w:r>
        <w:t>B) Popularnost određuje šta je dozvoljeno</w:t>
      </w:r>
    </w:p>
    <w:p>
      <w:pPr>
        <w:spacing w:after="20"/>
      </w:pPr>
      <w:r>
        <w:t>C) Kategoriju povezujemo s propisom i jasnim okolnostima</w:t>
      </w:r>
    </w:p>
    <w:p>
      <w:pPr>
        <w:spacing w:after="20"/>
      </w:pPr>
      <w:r>
        <w:t>D) Sve dozvoljeno moramo uraditi</w:t>
      </w:r>
    </w:p>
    <w:p>
      <w:r>
        <w:br w:type="page"/>
      </w:r>
    </w:p>
    <w:p>
      <w:pPr>
        <w:pStyle w:val="Naslov1"/>
      </w:pPr>
      <w:r>
        <w:t>Pitanja 7 do 12</w:t>
      </w:r>
    </w:p>
    <w:p>
      <w:r>
        <w:t>Ime: ____________________  Zaokruži jedan odgovor. Pitanja 1–12 su kviz za čas; 13–18 su proširenje.</w:t>
      </w:r>
    </w:p>
    <w:p>
      <w:r>
        <w:rPr>
          <w:b/>
        </w:rPr>
        <w:t>7. Koji opis pripada mustehabu?</w:t>
      </w:r>
    </w:p>
    <w:p>
      <w:pPr>
        <w:spacing w:after="20"/>
      </w:pPr>
      <w:r>
        <w:t>A) Stroga zabrana</w:t>
      </w:r>
    </w:p>
    <w:p>
      <w:pPr>
        <w:spacing w:after="20"/>
      </w:pPr>
      <w:r>
        <w:t>B) Preporučeno djelo čije se izostavljanje ne kažnjava</w:t>
      </w:r>
    </w:p>
    <w:p>
      <w:pPr>
        <w:spacing w:after="20"/>
      </w:pPr>
      <w:r>
        <w:t>C) Svaka radnja koja kvari obred</w:t>
      </w:r>
    </w:p>
    <w:p>
      <w:pPr>
        <w:spacing w:after="20"/>
      </w:pPr>
      <w:r>
        <w:t>D) Obaveza jednaka farzu</w:t>
      </w:r>
    </w:p>
    <w:p>
      <w:r>
        <w:rPr>
          <w:b/>
        </w:rPr>
        <w:t>8. Sunneti dnevnih namaza u ovoj su podjeli primjer…</w:t>
      </w:r>
    </w:p>
    <w:p>
      <w:pPr>
        <w:spacing w:after="20"/>
      </w:pPr>
      <w:r>
        <w:t>A) Harama</w:t>
      </w:r>
    </w:p>
    <w:p>
      <w:pPr>
        <w:spacing w:after="20"/>
      </w:pPr>
      <w:r>
        <w:t>B) Mufsida</w:t>
      </w:r>
    </w:p>
    <w:p>
      <w:pPr>
        <w:spacing w:after="20"/>
      </w:pPr>
      <w:r>
        <w:t>C) Mubaha</w:t>
      </w:r>
    </w:p>
    <w:p>
      <w:pPr>
        <w:spacing w:after="20"/>
      </w:pPr>
      <w:r>
        <w:t>D) Sunneta</w:t>
      </w:r>
    </w:p>
    <w:p>
      <w:r>
        <w:rPr>
          <w:b/>
        </w:rPr>
        <w:t>9. Krađa tuđe stvari pripada kategoriji…</w:t>
      </w:r>
    </w:p>
    <w:p>
      <w:pPr>
        <w:spacing w:after="20"/>
      </w:pPr>
      <w:r>
        <w:t>A) Mubah</w:t>
      </w:r>
    </w:p>
    <w:p>
      <w:pPr>
        <w:spacing w:after="20"/>
      </w:pPr>
      <w:r>
        <w:t>B) Haram</w:t>
      </w:r>
    </w:p>
    <w:p>
      <w:pPr>
        <w:spacing w:after="20"/>
      </w:pPr>
      <w:r>
        <w:t>C) Mustehab</w:t>
      </w:r>
    </w:p>
    <w:p>
      <w:pPr>
        <w:spacing w:after="20"/>
      </w:pPr>
      <w:r>
        <w:t>D) Vadžib</w:t>
      </w:r>
    </w:p>
    <w:p>
      <w:r>
        <w:rPr>
          <w:b/>
        </w:rPr>
        <w:t>10. Šta znači mekruh?</w:t>
      </w:r>
    </w:p>
    <w:p>
      <w:pPr>
        <w:spacing w:after="20"/>
      </w:pPr>
      <w:r>
        <w:t>A) Pokuđeno djelo</w:t>
      </w:r>
    </w:p>
    <w:p>
      <w:pPr>
        <w:spacing w:after="20"/>
      </w:pPr>
      <w:r>
        <w:t>B) Stroga dužnost</w:t>
      </w:r>
    </w:p>
    <w:p>
      <w:pPr>
        <w:spacing w:after="20"/>
      </w:pPr>
      <w:r>
        <w:t>C) Dozvoljen izbor</w:t>
      </w:r>
    </w:p>
    <w:p>
      <w:pPr>
        <w:spacing w:after="20"/>
      </w:pPr>
      <w:r>
        <w:t>D) Izvor šerijata</w:t>
      </w:r>
    </w:p>
    <w:p>
      <w:r>
        <w:rPr>
          <w:b/>
        </w:rPr>
        <w:t>11. Koja tvrdnja o vadžibu je tačna?</w:t>
      </w:r>
    </w:p>
    <w:p>
      <w:pPr>
        <w:spacing w:after="20"/>
      </w:pPr>
      <w:r>
        <w:t>A) To je slobodan izbor</w:t>
      </w:r>
    </w:p>
    <w:p>
      <w:pPr>
        <w:spacing w:after="20"/>
      </w:pPr>
      <w:r>
        <w:t>B) To je svaki običaj</w:t>
      </w:r>
    </w:p>
    <w:p>
      <w:pPr>
        <w:spacing w:after="20"/>
      </w:pPr>
      <w:r>
        <w:t>C) To je obaveza, a ne samo preporuka</w:t>
      </w:r>
    </w:p>
    <w:p>
      <w:pPr>
        <w:spacing w:after="20"/>
      </w:pPr>
      <w:r>
        <w:t>D) To je isto što i haram</w:t>
      </w:r>
    </w:p>
    <w:p>
      <w:r>
        <w:rPr>
          <w:b/>
        </w:rPr>
        <w:t>12. Koji primjer pokazuje fardi kifaje?</w:t>
      </w:r>
    </w:p>
    <w:p>
      <w:pPr>
        <w:spacing w:after="20"/>
      </w:pPr>
      <w:r>
        <w:t>A) Svaki pojedinac bira boju odjeće</w:t>
      </w:r>
    </w:p>
    <w:p>
      <w:pPr>
        <w:spacing w:after="20"/>
      </w:pPr>
      <w:r>
        <w:t>B) Svaki učenik bira izlet</w:t>
      </w:r>
    </w:p>
    <w:p>
      <w:pPr>
        <w:spacing w:after="20"/>
      </w:pPr>
      <w:r>
        <w:t>C) Svaki pojedinac obavlja svoj dnevni namaz</w:t>
      </w:r>
    </w:p>
    <w:p>
      <w:pPr>
        <w:spacing w:after="20"/>
      </w:pPr>
      <w:r>
        <w:t>D) Dovoljan broj muslimana obavi dženaza-namaz</w:t>
      </w:r>
    </w:p>
    <w:p>
      <w:r>
        <w:br w:type="page"/>
      </w:r>
    </w:p>
    <w:p>
      <w:pPr>
        <w:pStyle w:val="Naslov1"/>
      </w:pPr>
      <w:r>
        <w:t>Pitanja 13 do 18</w:t>
      </w:r>
    </w:p>
    <w:p>
      <w:r>
        <w:t>Ime: ____________________  Zaokruži jedan odgovor. Pitanja 1–12 su kviz za čas; 13–18 su proširenje.</w:t>
      </w:r>
    </w:p>
    <w:p>
      <w:r>
        <w:rPr>
          <w:b/>
        </w:rPr>
        <w:t>13. Šta u pojmovniku znači kategorično?</w:t>
      </w:r>
    </w:p>
    <w:p>
      <w:pPr>
        <w:spacing w:after="20"/>
      </w:pPr>
      <w:r>
        <w:t>A) Ono što je samo pretpostavka</w:t>
      </w:r>
    </w:p>
    <w:p>
      <w:pPr>
        <w:spacing w:after="20"/>
      </w:pPr>
      <w:r>
        <w:t>B) Sigurno, bezuvjetno, tačno određeno</w:t>
      </w:r>
    </w:p>
    <w:p>
      <w:pPr>
        <w:spacing w:after="20"/>
      </w:pPr>
      <w:r>
        <w:t>C) Slobodan izbor bez pravila</w:t>
      </w:r>
    </w:p>
    <w:p>
      <w:pPr>
        <w:spacing w:after="20"/>
      </w:pPr>
      <w:r>
        <w:t>D) Naredba koju niko nije izrekao</w:t>
      </w:r>
    </w:p>
    <w:p>
      <w:r>
        <w:rPr>
          <w:b/>
        </w:rPr>
        <w:t>14. Koji termin znači zapovijed ili naredba?</w:t>
      </w:r>
    </w:p>
    <w:p>
      <w:pPr>
        <w:spacing w:after="20"/>
      </w:pPr>
      <w:r>
        <w:t>A) Mubah</w:t>
      </w:r>
    </w:p>
    <w:p>
      <w:pPr>
        <w:spacing w:after="20"/>
      </w:pPr>
      <w:r>
        <w:t>B) Mufsid</w:t>
      </w:r>
    </w:p>
    <w:p>
      <w:pPr>
        <w:spacing w:after="20"/>
      </w:pPr>
      <w:r>
        <w:t>C) Imperativ</w:t>
      </w:r>
    </w:p>
    <w:p>
      <w:pPr>
        <w:spacing w:after="20"/>
      </w:pPr>
      <w:r>
        <w:t>D) Mendub</w:t>
      </w:r>
    </w:p>
    <w:p>
      <w:r>
        <w:rPr>
          <w:b/>
        </w:rPr>
        <w:t>15. Šta obilježava mutevatir hadis?</w:t>
      </w:r>
    </w:p>
    <w:p>
      <w:pPr>
        <w:spacing w:after="20"/>
      </w:pPr>
      <w:r>
        <w:t>A) Prenosi ga veliki broj prenosilaca kroz generacije, bez sumnje u vjerodostojnost</w:t>
      </w:r>
    </w:p>
    <w:p>
      <w:pPr>
        <w:spacing w:after="20"/>
      </w:pPr>
      <w:r>
        <w:t>B) Svaka rečenica objavljena na internetu</w:t>
      </w:r>
    </w:p>
    <w:p>
      <w:pPr>
        <w:spacing w:after="20"/>
      </w:pPr>
      <w:r>
        <w:t>C) Samo nečije lično mišljenje</w:t>
      </w:r>
    </w:p>
    <w:p>
      <w:pPr>
        <w:spacing w:after="20"/>
      </w:pPr>
      <w:r>
        <w:t>D) Priča čiji izvor nije poznat</w:t>
      </w:r>
    </w:p>
    <w:p>
      <w:r>
        <w:rPr>
          <w:b/>
        </w:rPr>
        <w:t>16. Koje je značenje termina zinaluk u pojmovniku?</w:t>
      </w:r>
    </w:p>
    <w:p>
      <w:pPr>
        <w:spacing w:after="20"/>
      </w:pPr>
      <w:r>
        <w:t>A) Dozvoljen izbor</w:t>
      </w:r>
    </w:p>
    <w:p>
      <w:pPr>
        <w:spacing w:after="20"/>
      </w:pPr>
      <w:r>
        <w:t>B) Obaveza zajednice</w:t>
      </w:r>
    </w:p>
    <w:p>
      <w:pPr>
        <w:spacing w:after="20"/>
      </w:pPr>
      <w:r>
        <w:t>C) Preporučeno djelo</w:t>
      </w:r>
    </w:p>
    <w:p>
      <w:pPr>
        <w:spacing w:after="20"/>
      </w:pPr>
      <w:r>
        <w:t>D) Blud</w:t>
      </w:r>
    </w:p>
    <w:p>
      <w:r>
        <w:rPr>
          <w:b/>
        </w:rPr>
        <w:t>17. Šta u tabeli na str. 31 obuhvata naziv mendub?</w:t>
      </w:r>
    </w:p>
    <w:p>
      <w:pPr>
        <w:spacing w:after="20"/>
      </w:pPr>
      <w:r>
        <w:t>A) Isključivo stroge zabrane</w:t>
      </w:r>
    </w:p>
    <w:p>
      <w:pPr>
        <w:spacing w:after="20"/>
      </w:pPr>
      <w:r>
        <w:t>B) Preporučena djela, uključujući sunnet</w:t>
      </w:r>
    </w:p>
    <w:p>
      <w:pPr>
        <w:spacing w:after="20"/>
      </w:pPr>
      <w:r>
        <w:t>C) Samo radnje koje kvare obred</w:t>
      </w:r>
    </w:p>
    <w:p>
      <w:pPr>
        <w:spacing w:after="20"/>
      </w:pPr>
      <w:r>
        <w:t>D) Sve stroge dužnosti</w:t>
      </w:r>
    </w:p>
    <w:p>
      <w:r>
        <w:rPr>
          <w:b/>
        </w:rPr>
        <w:t>18. Koji primjer najbolje pokazuje poruku hadisa o ustrajnosti?</w:t>
      </w:r>
    </w:p>
    <w:p>
      <w:pPr>
        <w:spacing w:after="20"/>
      </w:pPr>
      <w:r>
        <w:t>A) Učiti samo pred provjeru, pa potpuno prestati</w:t>
      </w:r>
    </w:p>
    <w:p>
      <w:pPr>
        <w:spacing w:after="20"/>
      </w:pPr>
      <w:r>
        <w:t>B) Obećavati mnogo bez postupanja</w:t>
      </w:r>
    </w:p>
    <w:p>
      <w:pPr>
        <w:spacing w:after="20"/>
      </w:pPr>
      <w:r>
        <w:t>C) Redovno činiti malo dobro djelo u skladu sa svojim mogućnostima</w:t>
      </w:r>
    </w:p>
    <w:p>
      <w:pPr>
        <w:spacing w:after="20"/>
      </w:pPr>
      <w:r>
        <w:t>D) Vrednovati djelo samo prema tome koliko je popularno</w:t>
      </w:r>
    </w:p>
    <w:sectPr w:rsidR="000D46B8">
      <w:pgSz w:w="11906" w:h="16838"/>
      <w:pgMar w:top="907" w:right="1020" w:bottom="907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210A7" w14:textId="77777777" w:rsidR="00E909B8" w:rsidRDefault="00E909B8" w:rsidP="004A5250">
      <w:pPr>
        <w:spacing w:after="0" w:line="240" w:lineRule="auto"/>
      </w:pPr>
      <w:r>
        <w:separator/>
      </w:r>
    </w:p>
  </w:endnote>
  <w:endnote w:type="continuationSeparator" w:id="0">
    <w:p w14:paraId="2420ABB7" w14:textId="77777777" w:rsidR="00E909B8" w:rsidRDefault="00E909B8" w:rsidP="004A5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2AE23" w14:textId="77777777" w:rsidR="00E909B8" w:rsidRDefault="00E909B8" w:rsidP="004A5250">
      <w:pPr>
        <w:spacing w:after="0" w:line="240" w:lineRule="auto"/>
      </w:pPr>
      <w:r>
        <w:separator/>
      </w:r>
    </w:p>
  </w:footnote>
  <w:footnote w:type="continuationSeparator" w:id="0">
    <w:p w14:paraId="47555A74" w14:textId="77777777" w:rsidR="00E909B8" w:rsidRDefault="00E909B8" w:rsidP="004A52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36D"/>
    <w:rsid w:val="000D46B8"/>
    <w:rsid w:val="002A7BCD"/>
    <w:rsid w:val="004A5250"/>
    <w:rsid w:val="00796930"/>
    <w:rsid w:val="008E0224"/>
    <w:rsid w:val="009245DD"/>
    <w:rsid w:val="00B0236D"/>
    <w:rsid w:val="00B51A0A"/>
    <w:rsid w:val="00E90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1B6D8"/>
  <w15:chartTrackingRefBased/>
  <w15:docId w15:val="{BC0C1CD0-BB5B-4D55-98DF-228E95B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6D"/>
    <w:pPr>
      <w:spacing w:after="100"/>
    </w:pPr>
    <w:rPr>
      <w:rFonts w:ascii="Arial" w:hAnsi="Arial"/>
      <w:color w:val="000000"/>
      <w:sz w:val="21"/>
      <w:lang w:val="bs-Latn-BA"/>
    </w:rPr>
  </w:style>
  <w:style w:type="paragraph" w:styleId="Naslov1">
    <w:name w:val="heading 1"/>
    <w:basedOn w:val="Normal"/>
    <w:next w:val="Normal"/>
    <w:link w:val="Naslov1Char"/>
    <w:uiPriority w:val="9"/>
    <w:qFormat/>
    <w:rsid w:val="00B02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0000"/>
      <w:sz w:val="30"/>
      <w:szCs w:val="40"/>
      <w:lang w:val="hr-HR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B02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0000"/>
      <w:sz w:val="24"/>
      <w:szCs w:val="32"/>
      <w:lang w:val="hr-HR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B0236D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0000"/>
      <w:sz w:val="28"/>
      <w:szCs w:val="28"/>
      <w:lang w:val="hr-HR"/>
    </w:rPr>
  </w:style>
  <w:style w:type="paragraph" w:styleId="Naslov4">
    <w:name w:val="heading 4"/>
    <w:basedOn w:val="Normal"/>
    <w:next w:val="Normal"/>
    <w:link w:val="Naslov4Char"/>
    <w:unhideWhenUsed/>
    <w:qFormat/>
    <w:rsid w:val="00B0236D"/>
    <w:pPr>
      <w:keepNext/>
      <w:keepLines/>
      <w:spacing w:before="80" w:after="40"/>
      <w:outlineLvl w:val="3"/>
    </w:pPr>
    <w:rPr>
      <w:rFonts w:eastAsiaTheme="majorEastAsia" w:cstheme="majorBidi" w:ascii="Arial" w:hAnsi="Arial"/>
      <w:i/>
      <w:iCs/>
      <w:color w:val="000000"/>
      <w:lang w:val="hr-HR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B0236D"/>
    <w:pPr>
      <w:keepNext/>
      <w:keepLines/>
      <w:spacing w:before="80" w:after="40"/>
      <w:outlineLvl w:val="4"/>
    </w:pPr>
    <w:rPr>
      <w:rFonts w:eastAsiaTheme="majorEastAsia" w:cstheme="majorBidi" w:ascii="Arial" w:hAnsi="Arial"/>
      <w:color w:val="000000"/>
      <w:lang w:val="hr-HR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B0236D"/>
    <w:pPr>
      <w:keepNext/>
      <w:keepLines/>
      <w:spacing w:before="40" w:after="0"/>
      <w:outlineLvl w:val="5"/>
    </w:pPr>
    <w:rPr>
      <w:rFonts w:eastAsiaTheme="majorEastAsia" w:cstheme="majorBidi" w:ascii="Arial" w:hAnsi="Arial"/>
      <w:i/>
      <w:iCs/>
      <w:color w:val="000000"/>
      <w:lang w:val="hr-HR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B0236D"/>
    <w:pPr>
      <w:keepNext/>
      <w:keepLines/>
      <w:spacing w:before="40" w:after="0"/>
      <w:outlineLvl w:val="6"/>
    </w:pPr>
    <w:rPr>
      <w:rFonts w:eastAsiaTheme="majorEastAsia" w:cstheme="majorBidi" w:ascii="Arial" w:hAnsi="Arial"/>
      <w:color w:val="000000"/>
      <w:lang w:val="hr-HR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B0236D"/>
    <w:pPr>
      <w:keepNext/>
      <w:keepLines/>
      <w:spacing w:after="0"/>
      <w:outlineLvl w:val="7"/>
    </w:pPr>
    <w:rPr>
      <w:rFonts w:eastAsiaTheme="majorEastAsia" w:cstheme="majorBidi" w:ascii="Arial" w:hAnsi="Arial"/>
      <w:i/>
      <w:iCs/>
      <w:color w:val="000000"/>
      <w:lang w:val="hr-HR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B0236D"/>
    <w:pPr>
      <w:keepNext/>
      <w:keepLines/>
      <w:spacing w:after="0"/>
      <w:outlineLvl w:val="8"/>
    </w:pPr>
    <w:rPr>
      <w:rFonts w:eastAsiaTheme="majorEastAsia" w:cstheme="majorBidi" w:ascii="Arial" w:hAnsi="Arial"/>
      <w:color w:val="000000"/>
      <w:lang w:val="hr-HR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B02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B02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B02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rsid w:val="00B0236D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B0236D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B0236D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B0236D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B0236D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B0236D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B0236D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42"/>
      <w:szCs w:val="56"/>
      <w:lang w:val="hr-HR"/>
    </w:rPr>
  </w:style>
  <w:style w:type="character" w:customStyle="1" w:styleId="NaslovChar">
    <w:name w:val="Naslov Char"/>
    <w:basedOn w:val="Zadanifontodlomka"/>
    <w:link w:val="Naslov"/>
    <w:uiPriority w:val="10"/>
    <w:rsid w:val="00B02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B0236D"/>
    <w:pPr>
      <w:numPr>
        <w:ilvl w:val="1"/>
      </w:numPr>
    </w:pPr>
    <w:rPr>
      <w:rFonts w:eastAsiaTheme="majorEastAsia" w:cstheme="majorBidi" w:ascii="Arial" w:hAnsi="Arial"/>
      <w:color w:val="000000"/>
      <w:spacing w:val="15"/>
      <w:sz w:val="28"/>
      <w:szCs w:val="28"/>
      <w:lang w:val="hr-HR"/>
    </w:rPr>
  </w:style>
  <w:style w:type="character" w:customStyle="1" w:styleId="PodnaslovChar">
    <w:name w:val="Podnaslov Char"/>
    <w:basedOn w:val="Zadanifontodlomka"/>
    <w:link w:val="Podnaslov"/>
    <w:uiPriority w:val="11"/>
    <w:rsid w:val="00B02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B0236D"/>
    <w:pPr>
      <w:spacing w:before="160"/>
      <w:jc w:val="center"/>
    </w:pPr>
    <w:rPr>
      <w:rFonts w:ascii="Arial" w:hAnsi="Arial"/>
      <w:i/>
      <w:iCs/>
      <w:color w:val="000000"/>
      <w:lang w:val="hr-HR"/>
    </w:rPr>
  </w:style>
  <w:style w:type="character" w:customStyle="1" w:styleId="CitatChar">
    <w:name w:val="Citat Char"/>
    <w:basedOn w:val="Zadanifontodlomka"/>
    <w:link w:val="Citat"/>
    <w:uiPriority w:val="29"/>
    <w:rsid w:val="00B0236D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B0236D"/>
    <w:pPr>
      <w:ind w:left="720"/>
      <w:contextualSpacing/>
    </w:pPr>
    <w:rPr>
      <w:rFonts w:ascii="Arial" w:hAnsi="Arial"/>
      <w:color w:val="000000"/>
      <w:lang w:val="hr-HR"/>
    </w:rPr>
  </w:style>
  <w:style w:type="character" w:styleId="Jakoisticanje">
    <w:name w:val="Intense Emphasis"/>
    <w:basedOn w:val="Zadanifontodlomka"/>
    <w:uiPriority w:val="21"/>
    <w:qFormat/>
    <w:rsid w:val="00B0236D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B0236D"/>
    <w:pPr>
      <w:spacing w:before="360" w:after="360"/>
      <w:ind w:left="864" w:right="864"/>
      <w:jc w:val="center"/>
    </w:pPr>
    <w:rPr>
      <w:rFonts w:ascii="Arial" w:hAnsi="Arial"/>
      <w:i/>
      <w:iCs/>
      <w:color w:val="000000"/>
      <w:lang w:val="hr-HR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B0236D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B0236D"/>
    <w:rPr>
      <w:b/>
      <w:bCs/>
      <w:smallCaps/>
      <w:color w:val="0F4761" w:themeColor="accent1" w:themeShade="BF"/>
      <w:spacing w:val="5"/>
    </w:rPr>
  </w:style>
  <w:style w:type="table" w:styleId="Reetkatablice">
    <w:name w:val="Table Grid"/>
    <w:basedOn w:val="Obinatablica"/>
    <w:uiPriority w:val="39"/>
    <w:qFormat/>
    <w:rsid w:val="00B0236D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hr-H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aglavlje">
    <w:name w:val="header"/>
    <w:basedOn w:val="Normal"/>
    <w:link w:val="ZaglavljeChar"/>
    <w:uiPriority w:val="99"/>
    <w:unhideWhenUsed/>
    <w:rsid w:val="004A5250"/>
    <w:pPr>
      <w:tabs>
        <w:tab w:val="center" w:pos="4536"/>
        <w:tab w:val="right" w:pos="9072"/>
      </w:tabs>
      <w:spacing w:after="0" w:line="240" w:lineRule="auto"/>
    </w:pPr>
    <w:rPr>
      <w:rFonts w:ascii="Arial" w:hAnsi="Arial"/>
      <w:color w:val="000000"/>
    </w:rPr>
  </w:style>
  <w:style w:type="character" w:customStyle="1" w:styleId="ZaglavljeChar">
    <w:name w:val="Zaglavlje Char"/>
    <w:basedOn w:val="Zadanifontodlomka"/>
    <w:link w:val="Zaglavlje"/>
    <w:uiPriority w:val="99"/>
    <w:rsid w:val="004A5250"/>
    <w:rPr>
      <w:lang w:val="bs-Latn-BA"/>
    </w:rPr>
  </w:style>
  <w:style w:type="paragraph" w:styleId="Podnoje">
    <w:name w:val="footer"/>
    <w:basedOn w:val="Normal"/>
    <w:link w:val="PodnojeChar"/>
    <w:uiPriority w:val="99"/>
    <w:unhideWhenUsed/>
    <w:rsid w:val="004A5250"/>
    <w:pPr>
      <w:tabs>
        <w:tab w:val="center" w:pos="4536"/>
        <w:tab w:val="right" w:pos="9072"/>
      </w:tabs>
      <w:spacing w:after="0" w:line="240" w:lineRule="auto"/>
    </w:pPr>
    <w:rPr>
      <w:rFonts w:ascii="Arial" w:hAnsi="Arial"/>
      <w:color w:val="000000"/>
    </w:rPr>
  </w:style>
  <w:style w:type="character" w:customStyle="1" w:styleId="PodnojeChar">
    <w:name w:val="Podnožje Char"/>
    <w:basedOn w:val="Zadanifontodlomka"/>
    <w:link w:val="Podnoje"/>
    <w:uiPriority w:val="99"/>
    <w:rsid w:val="004A5250"/>
    <w:rPr>
      <w:lang w:val="bs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 User</dc:creator>
  <cp:keywords/>
  <dc:description/>
  <cp:lastModifiedBy>DT User</cp:lastModifiedBy>
  <cp:revision>2</cp:revision>
  <dcterms:created xsi:type="dcterms:W3CDTF">2026-10-25T16:34:00Z</dcterms:created>
  <dcterms:modified xsi:type="dcterms:W3CDTF">2026-10-29T16:50:00Z</dcterms:modified>
</cp:coreProperties>
</file>