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060"/>
          <w:sz w:val="32"/>
        </w:rPr>
        <w:t>엔젤로보틱스 CB/CPS IM — 뼈대 및 리서치 정리</w:t>
      </w:r>
    </w:p>
    <w:p>
      <w:r>
        <w:rPr>
          <w:b/>
          <w:color w:val="002060"/>
          <w:sz w:val="28"/>
        </w:rPr>
        <w:t>엔젤로보틱스 CB/CPS IM — 리서치 정리 및 뼈대(Skeleton)</w:t>
      </w:r>
    </w:p>
    <w:p>
      <w:r>
        <w:t>작성 2026.08.25 | 상태: 뼈대 확정 대기 (본문 미착수)</w:t>
      </w:r>
    </w:p>
    <w:p>
      <w:r>
        <w:rPr>
          <w:b/>
          <w:color w:val="002060"/>
          <w:sz w:val="24"/>
        </w:rPr>
        <w:t>0. 확보 자료 (8건)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자료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시점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성격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신뢰도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제10기 반기보고서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2026.08.14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공시 원문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★★★ 최신·확정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제9기 사업보고서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2026.03.23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공시 원문 (감사 적정)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★★★ 확정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한국IR협의회 기업분석보고서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2024.09.26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제3자 분석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 일부 outdated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리딩투자증권 리포트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2025.12.16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제3자 분석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★★★ 비교적 최신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SK증권 리포트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2025.05.29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제3자 분석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유진투자증권 IPO 분석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2024.03.06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증권신고서 기반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 outdated, 전략 논거만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웹 리서치 (뉴스·통계)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2026.08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보조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 검증 필요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대동 IM v7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2026.03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구성 참고용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&gt; ⚠️ DART·증권사·통계 사이트가 이 환경에서 egress 차단됨. 1차 자료 추가 확보는 파일 업로드로만 가능.</w:t>
      </w:r>
    </w:p>
    <w:p>
      <w:r>
        <w:rPr>
          <w:b/>
          <w:color w:val="002060"/>
          <w:sz w:val="24"/>
        </w:rPr>
        <w:t>1. 뼈대 : 산업 분석</w:t>
      </w:r>
    </w:p>
    <w:p>
      <w:r>
        <w:rPr>
          <w:b/>
          <w:sz w:val="22"/>
        </w:rPr>
        <w:t>1.1 산업 매출 (시장 규모)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확보 데이터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글로벌 의료용 로봇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2022년 116.6억$ → 2030년 722.2억$ (GII)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글로벌 재활로봇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2023년 8.63억$ → 2028년 46.4억$ (technavio)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국내 웨어러블 로봇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용도별 의료 42% / 산업 23% / 기타 35%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국내 시장 절대 규모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❌ 공백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아세안 (말레이시아)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2027년 27억$ 의료기기 시장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⚠️ 의료기기 전체, 재활로봇 아님</w:t>
            </w:r>
          </w:p>
        </w:tc>
      </w:tr>
    </w:tbl>
    <w:p/>
    <w:p>
      <w:r>
        <w:t>&gt; ⚠️ 기관별 수치 편차 심각. technavio 39.98% vs 46.6%, Fortune/Mordor 14.1% — 어느 기관 기준을 쓸지 확정 필요</w:t>
      </w:r>
    </w:p>
    <w:p>
      <w:r>
        <w:rPr>
          <w:b/>
          <w:sz w:val="22"/>
        </w:rPr>
        <w:t>1.2 산업 성장성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확보 데이터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재활로봇 CAGR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39.98% ('23~'28, technavio)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국내 웨어러블 CAGR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42.6% ('23~'30, IR Book)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⚠️ 회사 자료, 검증 필요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고령화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2025년 20.3% → 2036년 30% → 2050년 40%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수가 급여화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2022.2 보행재활로봇 급여화 (MM304/MM302/EZ774)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적응증 확대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복지부, 척수손상·파킨슨 등으로 확대 추진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침투율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재활전문기관 보유율 8%, 수익시장 2.5%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★핵심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잠재 시장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소아 뇌성마비 약 8만명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재활 인력 병목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치료사 1:1 부축 구조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정성</w:t>
            </w:r>
          </w:p>
        </w:tc>
      </w:tr>
    </w:tbl>
    <w:p/>
    <w:p>
      <w:r>
        <w:rPr>
          <w:b/>
          <w:sz w:val="22"/>
        </w:rPr>
        <w:t>1.3 산업 이익 ← ❌ 가장 취약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확보 데이터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구매자 경제성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병원 회수기간 0.9~1.3년, 교체주기 5년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수가 단가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❌ 공백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산업 평균 마진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❌ 공백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경쟁사 수익성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피앤에스로보틱스 2025 1H 영업이익 +213.2% (증가율만)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⚠️ 절대치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고마진 근거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엔젤 GPM 60%대 (자사 수치, 산업 평균 아님)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⚠️</w:t>
            </w:r>
          </w:p>
        </w:tc>
      </w:tr>
    </w:tbl>
    <w:p/>
    <w:p>
      <w:r>
        <w:rPr>
          <w:b/>
          <w:sz w:val="22"/>
        </w:rPr>
        <w:t>1.4 산업 경쟁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확보 데이터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국내 점유율 (2023)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엔젤 56% / D사 21% / F사 10% / E사 7%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⚠️ 경쟁사 실명 미상, 2023년 기준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국내 사업자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피앤에스(2003), FRT(2015), 헥사휴먼케어·코스모(2016), 엔젤(2017)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상장 Peer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피앤에스로보틱스(460940) '24.7 상장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⚠️ 경쟁사 성장률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2025 1H 매출 +78.8%, 영업이익 +213.2%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🔴 반론 필요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해외 경쟁사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라이프워드(구 리워크), Ekso Bionics, 사이버다인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정성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제3자 검증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세브란스 5단계 중 엔젤렉스 = 5단계(최고 회복) 배치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진입장벽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3등급 인증 / 수가 편입 / 임상 근거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</w:tbl>
    <w:p/>
    <w:p>
      <w:r>
        <w:rPr>
          <w:b/>
          <w:color w:val="002060"/>
          <w:sz w:val="24"/>
        </w:rPr>
        <w:t>2. 뼈대 : 사업 분석</w:t>
      </w:r>
    </w:p>
    <w:p>
      <w:r>
        <w:rPr>
          <w:b/>
          <w:sz w:val="22"/>
        </w:rPr>
        <w:t>2.1 사업 매출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확보 데이터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전사 매출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4,211('24) → 4,641('25) → 1,295('26 1H) 백만원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확정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제품별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angel MEDI 내수/수출, SUIT, GEAR, KIT, 개발용역, 유지보수 전 항목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확정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수출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241('25) → 125('26 1H), 비중 5.2%→9.7%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확정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판매처 구성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회복기재활 38% / 상급종합 21% / 복지관·재활병원 각 10% 등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⚠️ 2023년 기준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설치 기반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전국 100곳 이상 (2024.6말)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⚠️ 최신화 필요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지역별 매출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❌ 공백</w:t>
            </w:r>
          </w:p>
        </w:tc>
      </w:tr>
    </w:tbl>
    <w:p/>
    <w:p>
      <w:r>
        <w:rPr>
          <w:b/>
          <w:sz w:val="22"/>
        </w:rPr>
        <w:t>2.2 사업 성장성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확보 데이터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⚠️ 역성장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2026 1H 매출 -49.4% YoY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🔴 정면 대응 필요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주력 제품 축소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angel MEDI 내수 3,129('24) → 650('26 1H)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성장 품목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angel SUIT 3.7배, 유상유지보수 29배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해외 인허가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태국('25.6)·베트남('25.7)·말레이시아('25.12) → 말聯 출시('26.1)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회사 해외 목표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2025년 41억 / 2026년 109억 (2024 IR)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⚠️ 미달, 최신 계획 필요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추정치 미달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'24년 -53.29%, '25년 -77.73% (공시)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확정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신사업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D2P, 엔젤라 플랫폼, 피지컬 AI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정성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국가과제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브레인-투-로봇 등 3건 ('26 반기 기준)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수주 파이프라인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❌ 공백 ★중요</w:t>
            </w:r>
          </w:p>
        </w:tc>
      </w:tr>
    </w:tbl>
    <w:p/>
    <w:p>
      <w:r>
        <w:rPr>
          <w:b/>
          <w:sz w:val="22"/>
        </w:rPr>
        <w:t>2.3 사업 이익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확보 데이터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매출총이익률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59.6%('24) → 56.3%('25) → 60.5%('26 1H)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확정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판관비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13,351('24) → 12,888('25) → 6,946('26 1H)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확정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판관비 감소 사유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품질 개선에 의한 판매보증비·수선비 감소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영업손실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(10,842) → (10,276) → (6,163)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확정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R&amp;D / 국고보조금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3,633/4,449/2,095, 보조금 분담 33~39%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확정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원가 로드맵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2026년까지 부품 80% 내재화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⚠️ 2024 IR, 진척도 미상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제품별 마진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❌ 공백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BEP 매출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❌ 공백 ★중요</w:t>
            </w:r>
          </w:p>
        </w:tc>
      </w:tr>
    </w:tbl>
    <w:p/>
    <w:p>
      <w:r>
        <w:rPr>
          <w:b/>
          <w:sz w:val="22"/>
        </w:rPr>
        <w:t>2.4 사업 강점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축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확보 데이터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규제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웨어러블 로봇 최초 식약처 3등급 + 건강보험 수가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임상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Stroke(IF 8.9) 160명 RCT / JAMA 90명 소아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특허 75건, 논문 10편, WaSP 플랫폼, 핵심특허 3건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검증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사이배슬론 2연패('20,'24), 레드닷, 산업부 10선, FT 500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인력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공경철(KAIST 교수·CTO) / 나동욱(연세의대 교수·임상총괄) / 조남민(Medtronic 출신 CEO)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지배구조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최대주주 의무보유 3년 자발 연장, LG전자 9년 보유, 서강대·연세의료원 지분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재무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무차입, 즉시 가용 유동성 25,063백만원, 선순위 채권 부재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✅ 확정</w:t>
            </w:r>
          </w:p>
        </w:tc>
      </w:tr>
    </w:tbl>
    <w:p/>
    <w:p>
      <w:r>
        <w:rPr>
          <w:b/>
          <w:color w:val="002060"/>
          <w:sz w:val="24"/>
        </w:rPr>
        <w:t>3. 갭 리스트 (추가 리서치 필요)</w:t>
      </w:r>
    </w:p>
    <w:p>
      <w:r>
        <w:rPr>
          <w:b/>
          <w:sz w:val="22"/>
        </w:rPr>
        <w:t>🔴 논리 성립에 필수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갭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왜 필요한가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조달 경로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피앤에스로보틱스 대비 역성장 설명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같은 시장에서 경쟁사는 +78.8% 성장. "의정갈등으로 시장 위축"이라는 회사 설명과 충돌 → 반드시 반론 필요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피앤에스 사업보고서, 제품 카테고리 차이 규명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BEP 매출 규모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"매출 임계 넘으면 계단식 개선" 논거의 핵심 수치. 지금은 정성적 주장뿐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회사 사업계획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아세안 수주 파이프라인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인허가는 공시로 증명되나 "얼마나 팔리나"가 공백. 투자자 1순위 질문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회사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2026~2027 사업계획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매출액 요건(2029~) 대응 논리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회사</w:t>
            </w:r>
          </w:p>
        </w:tc>
      </w:tr>
    </w:tbl>
    <w:p/>
    <w:p>
      <w:r>
        <w:rPr>
          <w:b/>
          <w:sz w:val="22"/>
        </w:rPr>
        <w:t>🟡 설득력 보강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갭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조달 경로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제품별 마진 (angel MEDI vs SUIT vs GEAR)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회사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경쟁사 실명 (D사/F사/E사) 및 최신 점유율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회사 / 시장조사기관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시장규모 기준기관 확정 (편차 3배 이상)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판단 필요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국내 재활로봇 시장 절대 규모 (억원)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KIRIA, 국립재활원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수가 단가 (MM304 1회당 수가)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심평원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침투율 최신화 (현재 2023년 기준)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회사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설치 기관 수 최신화 (2024.6말 100곳)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회사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부품 내재화 진척도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회사</w:t>
            </w:r>
          </w:p>
        </w:tc>
      </w:tr>
    </w:tbl>
    <w:p/>
    <w:p>
      <w:r>
        <w:rPr>
          <w:b/>
          <w:sz w:val="22"/>
        </w:rPr>
        <w:t>🟢 도표용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필요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조달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시장규모·점유율·침투율·판매처 도표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⭐ 한국IR협의회 보고서 p.6~8, p.13 캡처 (보유)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G14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제품 이미지, 사업구조도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회사 IR deck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주가 차트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KRX</w:t>
            </w:r>
          </w:p>
        </w:tc>
      </w:tr>
    </w:tbl>
    <w:p/>
    <w:p>
      <w:r>
        <w:rPr>
          <w:b/>
          <w:color w:val="002060"/>
          <w:sz w:val="24"/>
        </w:rPr>
        <w:t>4. 다음 단계</w:t>
      </w:r>
    </w:p>
    <w:p>
      <w:r>
        <w:t>1. 뼈대 확정 ← 현재</w:t>
      </w:r>
    </w:p>
    <w:p>
      <w:r>
        <w:t>2. 확보 데이터를 뼈대에 배치 (본문 초안)</w:t>
      </w:r>
    </w:p>
    <w:p>
      <w:r>
        <w:t>3. G1~G4 해소 후 최종화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