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E77C" w14:textId="77777777" w:rsidR="00267BB5" w:rsidRDefault="00267BB5"/>
    <w:p w14:paraId="5DB779BB" w14:textId="77777777" w:rsidR="00267BB5" w:rsidRDefault="00267BB5"/>
    <w:p w14:paraId="62C5D42C" w14:textId="77777777" w:rsidR="00267BB5" w:rsidRDefault="00267BB5"/>
    <w:p w14:paraId="5A6982A3" w14:textId="77777777" w:rsidR="00267BB5" w:rsidRDefault="00267BB5"/>
    <w:p w14:paraId="1CC57B36" w14:textId="77777777" w:rsidR="00267BB5" w:rsidRDefault="000804CF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系统设计文档</w:t>
      </w:r>
    </w:p>
    <w:p w14:paraId="5F1491D8" w14:textId="77777777" w:rsidR="00267BB5" w:rsidRDefault="000804CF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332BF365" w14:textId="77777777" w:rsidR="00267BB5" w:rsidRDefault="000804CF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3825410F" w14:textId="77777777" w:rsidR="00267BB5" w:rsidRDefault="00267BB5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267BB5" w14:paraId="27EB7691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3DAE59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565443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267BB5" w14:paraId="06505B6F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0658E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4B9FF" w14:textId="77777777" w:rsidR="00267BB5" w:rsidRDefault="000804CF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267BB5" w14:paraId="6DEBB264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0651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35DA0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267BB5" w14:paraId="1F88282E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79C7E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B527C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267BB5" w14:paraId="07E6D2D2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A2AF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F907C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267BB5" w14:paraId="177B0DDD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279D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7EAE4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PH-SDD-04</w:t>
            </w:r>
          </w:p>
        </w:tc>
      </w:tr>
      <w:tr w:rsidR="00267BB5" w14:paraId="28590868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F936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5BDA4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267BB5" w14:paraId="4EE0ADEC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450B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9CC56" w14:textId="77777777" w:rsidR="00267BB5" w:rsidRDefault="000804CF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267BB5" w14:paraId="06C46C38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D16C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03E58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页；正文按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个技术设计主题分页组织</w:t>
            </w:r>
          </w:p>
        </w:tc>
      </w:tr>
      <w:tr w:rsidR="00267BB5" w14:paraId="2561F255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8674D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CF55" w14:textId="77777777" w:rsidR="00267BB5" w:rsidRDefault="000804CF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399A637F" w14:textId="77777777" w:rsidR="00267BB5" w:rsidRDefault="00267BB5">
      <w:pPr>
        <w:spacing w:after="40"/>
      </w:pPr>
    </w:p>
    <w:p w14:paraId="72E7D6F3" w14:textId="77777777" w:rsidR="00267BB5" w:rsidRDefault="00267BB5">
      <w:pPr>
        <w:sectPr w:rsidR="00267BB5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432E23FC" w14:textId="77777777" w:rsidR="00267BB5" w:rsidRDefault="000804CF">
      <w:pPr>
        <w:pStyle w:val="1"/>
        <w:spacing w:before="200" w:after="120"/>
      </w:pPr>
      <w:bookmarkStart w:id="0" w:name="_Toc239114537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5C275030" w14:textId="77777777" w:rsidR="00267BB5" w:rsidRDefault="000804CF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267BB5" w14:paraId="60B2675B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3C32E0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78BBB9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C6AE41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17CBCE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F26FA9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267BB5" w14:paraId="75B51AD2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3FA68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A3448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49974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FD52E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1F79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267BB5" w14:paraId="606D593B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2F3EF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4E53A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AADE5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E2381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4C243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5E0524EB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1821551E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6662836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页；正文按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个技术设计主题分页组织；黄色占位符需要替换，尚未发生的评审、测试、部署和验收不得虚构。提交前更新目录、页码、图号、表号及版本记录。</w:t>
            </w:r>
          </w:p>
        </w:tc>
      </w:tr>
    </w:tbl>
    <w:p w14:paraId="51CB2DE6" w14:textId="77777777" w:rsidR="00267BB5" w:rsidRDefault="00267BB5">
      <w:pPr>
        <w:spacing w:after="40"/>
      </w:pPr>
    </w:p>
    <w:p w14:paraId="7AACADC3" w14:textId="77777777" w:rsidR="00267BB5" w:rsidRDefault="000804CF">
      <w:pPr>
        <w:pStyle w:val="1"/>
        <w:spacing w:before="200" w:after="120"/>
      </w:pPr>
      <w:bookmarkStart w:id="1" w:name="_Toc239114538"/>
      <w:r>
        <w:rPr>
          <w:rFonts w:ascii="Times New Roman" w:eastAsia="黑体" w:hAnsi="Times New Roman"/>
        </w:rPr>
        <w:t>目录</w:t>
      </w:r>
      <w:bookmarkEnd w:id="1"/>
    </w:p>
    <w:p w14:paraId="4BDF497A" w14:textId="4AACAE6C" w:rsidR="002D6192" w:rsidRDefault="000804CF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537" w:history="1">
        <w:r w:rsidR="002D6192" w:rsidRPr="00641C90">
          <w:rPr>
            <w:rStyle w:val="aff9"/>
            <w:rFonts w:eastAsia="黑体"/>
            <w:noProof/>
          </w:rPr>
          <w:t>文档控制信息</w:t>
        </w:r>
        <w:r w:rsidR="002D6192">
          <w:rPr>
            <w:rFonts w:hint="eastAsia"/>
            <w:noProof/>
            <w:webHidden/>
          </w:rPr>
          <w:tab/>
        </w:r>
        <w:r w:rsidR="002D6192">
          <w:rPr>
            <w:rFonts w:hint="eastAsia"/>
            <w:noProof/>
            <w:webHidden/>
          </w:rPr>
          <w:fldChar w:fldCharType="begin"/>
        </w:r>
        <w:r w:rsidR="002D6192">
          <w:rPr>
            <w:rFonts w:hint="eastAsia"/>
            <w:noProof/>
            <w:webHidden/>
          </w:rPr>
          <w:instrText xml:space="preserve"> </w:instrText>
        </w:r>
        <w:r w:rsidR="002D6192">
          <w:rPr>
            <w:noProof/>
            <w:webHidden/>
          </w:rPr>
          <w:instrText>PAGEREF _Toc239114537 \h</w:instrText>
        </w:r>
        <w:r w:rsidR="002D6192">
          <w:rPr>
            <w:rFonts w:hint="eastAsia"/>
            <w:noProof/>
            <w:webHidden/>
          </w:rPr>
          <w:instrText xml:space="preserve"> </w:instrText>
        </w:r>
        <w:r w:rsidR="002D6192">
          <w:rPr>
            <w:rFonts w:hint="eastAsia"/>
            <w:noProof/>
            <w:webHidden/>
          </w:rPr>
        </w:r>
        <w:r w:rsidR="002D6192">
          <w:rPr>
            <w:rFonts w:hint="eastAsia"/>
            <w:noProof/>
            <w:webHidden/>
          </w:rPr>
          <w:fldChar w:fldCharType="separate"/>
        </w:r>
        <w:r w:rsidR="002D6192">
          <w:rPr>
            <w:noProof/>
            <w:webHidden/>
          </w:rPr>
          <w:t>1</w:t>
        </w:r>
        <w:r w:rsidR="002D6192">
          <w:rPr>
            <w:rFonts w:hint="eastAsia"/>
            <w:noProof/>
            <w:webHidden/>
          </w:rPr>
          <w:fldChar w:fldCharType="end"/>
        </w:r>
      </w:hyperlink>
    </w:p>
    <w:p w14:paraId="501299AC" w14:textId="322242EA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38" w:history="1">
        <w:r w:rsidRPr="00641C90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E38D8" w14:textId="7C4A9D83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39" w:history="1">
        <w:r w:rsidRPr="00641C90">
          <w:rPr>
            <w:rStyle w:val="aff9"/>
            <w:rFonts w:eastAsia="黑体"/>
            <w:noProof/>
          </w:rPr>
          <w:t>一、设计目标与原则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79CBE" w14:textId="1C252E2F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0" w:history="1">
        <w:r w:rsidRPr="00641C90">
          <w:rPr>
            <w:rStyle w:val="aff9"/>
            <w:rFonts w:eastAsia="黑体"/>
            <w:noProof/>
          </w:rPr>
          <w:t>二、技术选型综述与决策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522FA" w14:textId="407A966F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1" w:history="1">
        <w:r w:rsidRPr="00641C90">
          <w:rPr>
            <w:rStyle w:val="aff9"/>
            <w:rFonts w:eastAsia="黑体"/>
            <w:noProof/>
          </w:rPr>
          <w:t>三、总体分层架构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5BB7B3" w14:textId="60544D3F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2" w:history="1">
        <w:r w:rsidRPr="00641C90">
          <w:rPr>
            <w:rStyle w:val="aff9"/>
            <w:rFonts w:eastAsia="黑体"/>
            <w:noProof/>
          </w:rPr>
          <w:t>四、场景、模块与生命周期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A31090" w14:textId="16AE010F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3" w:history="1">
        <w:r w:rsidRPr="00641C90">
          <w:rPr>
            <w:rStyle w:val="aff9"/>
            <w:rFonts w:eastAsia="黑体"/>
            <w:noProof/>
          </w:rPr>
          <w:t>五、核心玩法组件设计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F498B" w14:textId="2E6CCBAC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4" w:history="1">
        <w:r w:rsidRPr="00641C90">
          <w:rPr>
            <w:rStyle w:val="aff9"/>
            <w:rFonts w:eastAsia="黑体"/>
            <w:noProof/>
          </w:rPr>
          <w:t>六、多人网络与权威设计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51C2F" w14:textId="6D2070D9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5" w:history="1">
        <w:r w:rsidRPr="00641C90">
          <w:rPr>
            <w:rStyle w:val="aff9"/>
            <w:rFonts w:eastAsia="黑体"/>
            <w:noProof/>
          </w:rPr>
          <w:t>七、</w:t>
        </w:r>
        <w:r w:rsidRPr="00641C90">
          <w:rPr>
            <w:rStyle w:val="aff9"/>
            <w:rFonts w:eastAsia="黑体"/>
            <w:noProof/>
          </w:rPr>
          <w:t xml:space="preserve">AIGC </w:t>
        </w:r>
        <w:r w:rsidRPr="00641C90">
          <w:rPr>
            <w:rStyle w:val="aff9"/>
            <w:rFonts w:eastAsia="黑体"/>
            <w:noProof/>
          </w:rPr>
          <w:t>架构与安全校验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703E0" w14:textId="6D5DCD5D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6" w:history="1">
        <w:r w:rsidRPr="00641C90">
          <w:rPr>
            <w:rStyle w:val="aff9"/>
            <w:rFonts w:eastAsia="黑体"/>
            <w:noProof/>
          </w:rPr>
          <w:t>八、热更新与启动架构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EC892F" w14:textId="00AEDAB3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7" w:history="1">
        <w:r w:rsidRPr="00641C90">
          <w:rPr>
            <w:rStyle w:val="aff9"/>
            <w:rFonts w:eastAsia="黑体"/>
            <w:noProof/>
          </w:rPr>
          <w:t>九、数据流、错误处理与可观测性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79DA0" w14:textId="1CA39E27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8" w:history="1">
        <w:r w:rsidRPr="00641C90">
          <w:rPr>
            <w:rStyle w:val="aff9"/>
            <w:rFonts w:eastAsia="黑体"/>
            <w:noProof/>
          </w:rPr>
          <w:t>十、部署、性能、安全与扩展设计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6DCE3" w14:textId="5B6D5AF1" w:rsidR="002D6192" w:rsidRDefault="002D619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49" w:history="1">
        <w:r w:rsidRPr="00641C90">
          <w:rPr>
            <w:rStyle w:val="aff9"/>
            <w:rFonts w:eastAsia="黑体"/>
            <w:noProof/>
          </w:rPr>
          <w:t>附录</w:t>
        </w:r>
        <w:r w:rsidRPr="00641C90">
          <w:rPr>
            <w:rStyle w:val="aff9"/>
            <w:rFonts w:eastAsia="黑体"/>
            <w:noProof/>
          </w:rPr>
          <w:t xml:space="preserve"> A </w:t>
        </w:r>
        <w:r w:rsidRPr="00641C90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65075" w14:textId="2394E189" w:rsidR="00267BB5" w:rsidRDefault="000804CF">
      <w:r>
        <w:fldChar w:fldCharType="end"/>
      </w:r>
    </w:p>
    <w:p w14:paraId="625962FB" w14:textId="77777777" w:rsidR="00267BB5" w:rsidRDefault="00267BB5">
      <w:pPr>
        <w:spacing w:after="200"/>
      </w:pPr>
    </w:p>
    <w:p w14:paraId="1A372628" w14:textId="77777777" w:rsidR="00267BB5" w:rsidRDefault="000804CF">
      <w:pPr>
        <w:pStyle w:val="1"/>
        <w:spacing w:before="200" w:after="120"/>
      </w:pPr>
      <w:bookmarkStart w:id="2" w:name="_Toc239114539"/>
      <w:r>
        <w:rPr>
          <w:rFonts w:ascii="Times New Roman" w:eastAsia="黑体" w:hAnsi="Times New Roman"/>
        </w:rPr>
        <w:t>一、设计目标与原则</w:t>
      </w:r>
      <w:bookmarkEnd w:id="2"/>
    </w:p>
    <w:p w14:paraId="50BF8062" w14:textId="77777777" w:rsidR="00267BB5" w:rsidRDefault="000804CF">
      <w:pPr>
        <w:ind w:firstLine="420"/>
      </w:pPr>
      <w:r>
        <w:rPr>
          <w:color w:val="000000"/>
        </w:rPr>
        <w:t>系统强调小而完整、模块隔离、权威校验、失败可回退和可测试性。设计应支持替换网络框架或模型服务而不重写核心玩法。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508F99E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DACFDC0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300FDCA8" w14:textId="77777777" w:rsidR="00267BB5" w:rsidRDefault="00267BB5">
      <w:pPr>
        <w:spacing w:after="40"/>
      </w:pPr>
    </w:p>
    <w:p w14:paraId="6B90D32C" w14:textId="77777777" w:rsidR="00267BB5" w:rsidRDefault="000804CF">
      <w:r>
        <w:br w:type="page"/>
      </w:r>
    </w:p>
    <w:p w14:paraId="2E023D64" w14:textId="77777777" w:rsidR="00267BB5" w:rsidRDefault="000804CF">
      <w:pPr>
        <w:pStyle w:val="1"/>
        <w:spacing w:before="200" w:after="120"/>
      </w:pPr>
      <w:bookmarkStart w:id="3" w:name="_Toc239114540"/>
      <w:r>
        <w:rPr>
          <w:rFonts w:ascii="Times New Roman" w:eastAsia="黑体" w:hAnsi="Times New Roman"/>
        </w:rPr>
        <w:lastRenderedPageBreak/>
        <w:t>二、技术选型综述与决策</w:t>
      </w:r>
      <w:bookmarkEnd w:id="3"/>
    </w:p>
    <w:p w14:paraId="26F9E94A" w14:textId="77777777" w:rsidR="00267BB5" w:rsidRDefault="000804CF">
      <w:pPr>
        <w:ind w:firstLine="420"/>
      </w:pPr>
      <w:r>
        <w:rPr>
          <w:color w:val="000000"/>
        </w:rPr>
        <w:t>网络框架、模型服务和部署方式尚未最终确定，先以决策矩阵记录候选方案、团队经验、风险和原型结果。</w:t>
      </w:r>
    </w:p>
    <w:p w14:paraId="5C778C0E" w14:textId="77777777" w:rsidR="00267BB5" w:rsidRDefault="000804CF">
      <w:pPr>
        <w:pStyle w:val="af7"/>
        <w:keepNext/>
      </w:pPr>
      <w:r>
        <w:t>表</w:t>
      </w:r>
      <w:r>
        <w:t xml:space="preserve"> 2 </w:t>
      </w:r>
      <w:r>
        <w:t>技术选型决策矩阵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200"/>
        <w:gridCol w:w="2400"/>
        <w:gridCol w:w="1300"/>
        <w:gridCol w:w="1100"/>
      </w:tblGrid>
      <w:tr w:rsidR="00267BB5" w14:paraId="7B186D25" w14:textId="77777777">
        <w:trPr>
          <w:tblHeader/>
          <w:jc w:val="center"/>
        </w:trPr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44DC8F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领域</w:t>
            </w:r>
          </w:p>
        </w:tc>
        <w:tc>
          <w:tcPr>
            <w:tcW w:w="2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CE543B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候选方案</w:t>
            </w:r>
          </w:p>
        </w:tc>
        <w:tc>
          <w:tcPr>
            <w:tcW w:w="2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82460E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评价维度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C67335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原型证据</w:t>
            </w:r>
          </w:p>
        </w:tc>
        <w:tc>
          <w:tcPr>
            <w:tcW w:w="1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3E964B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结论</w:t>
            </w:r>
          </w:p>
        </w:tc>
      </w:tr>
      <w:tr w:rsidR="00267BB5" w14:paraId="6E828CA3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02398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多人网络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26180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5"/>
              </w:rPr>
              <w:t xml:space="preserve">Netcode for GameObjects / Mirror / FishNet </w:t>
            </w:r>
            <w:r>
              <w:rPr>
                <w:color w:val="000000"/>
                <w:sz w:val="15"/>
              </w:rPr>
              <w:t>等</w:t>
            </w:r>
          </w:p>
        </w:tc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338E6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5"/>
              </w:rPr>
              <w:t>学习成本、权威模式、生态、许可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AC1BE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【待填写：原型】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78F56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【待填写：结论】</w:t>
            </w:r>
          </w:p>
        </w:tc>
      </w:tr>
      <w:tr w:rsidR="00267BB5" w14:paraId="727B9F74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A447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AIGC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1B68B" w14:textId="77777777" w:rsidR="00267BB5" w:rsidRDefault="000804CF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【待填写：模型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代理候选】</w:t>
            </w:r>
          </w:p>
        </w:tc>
        <w:tc>
          <w:tcPr>
            <w:tcW w:w="2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4AB25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5"/>
              </w:rPr>
              <w:t xml:space="preserve">JSON </w:t>
            </w:r>
            <w:r>
              <w:rPr>
                <w:color w:val="000000"/>
                <w:sz w:val="15"/>
              </w:rPr>
              <w:t>能力、成本、延迟、密钥安全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66A34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【待填写：测试】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53CD5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【待填写：结论】</w:t>
            </w:r>
          </w:p>
        </w:tc>
      </w:tr>
      <w:tr w:rsidR="00267BB5" w14:paraId="2B605410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10A72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资源托管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A8112" w14:textId="77777777" w:rsidR="00267BB5" w:rsidRDefault="000804CF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【待填写：静态服务器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/CDN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】</w:t>
            </w:r>
          </w:p>
        </w:tc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65838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部署、回滚、费用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33D87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【待填写：测试】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C2E13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【待填写：结论】</w:t>
            </w:r>
          </w:p>
        </w:tc>
      </w:tr>
    </w:tbl>
    <w:p w14:paraId="2985B664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2F373F59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B2E63C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758611F8" w14:textId="77777777" w:rsidR="00267BB5" w:rsidRDefault="00267BB5">
      <w:pPr>
        <w:spacing w:after="40"/>
      </w:pPr>
    </w:p>
    <w:p w14:paraId="336C52BA" w14:textId="77777777" w:rsidR="00267BB5" w:rsidRDefault="000804CF">
      <w:r>
        <w:br w:type="page"/>
      </w:r>
    </w:p>
    <w:p w14:paraId="5DAE7852" w14:textId="77777777" w:rsidR="00267BB5" w:rsidRDefault="000804CF">
      <w:pPr>
        <w:pStyle w:val="1"/>
        <w:spacing w:before="200" w:after="120"/>
      </w:pPr>
      <w:bookmarkStart w:id="4" w:name="_Toc239114541"/>
      <w:r>
        <w:rPr>
          <w:rFonts w:ascii="Times New Roman" w:eastAsia="黑体" w:hAnsi="Times New Roman"/>
        </w:rPr>
        <w:lastRenderedPageBreak/>
        <w:t>三、总体分层架构</w:t>
      </w:r>
      <w:bookmarkEnd w:id="4"/>
    </w:p>
    <w:p w14:paraId="094AB7F6" w14:textId="77777777" w:rsidR="00267BB5" w:rsidRDefault="000804CF">
      <w:pPr>
        <w:ind w:firstLine="420"/>
      </w:pPr>
      <w:r>
        <w:rPr>
          <w:color w:val="000000"/>
        </w:rPr>
        <w:t>系统按</w:t>
      </w:r>
      <w:r>
        <w:rPr>
          <w:color w:val="000000"/>
        </w:rPr>
        <w:t xml:space="preserve"> Bootstrap</w:t>
      </w:r>
      <w:r>
        <w:rPr>
          <w:color w:val="000000"/>
        </w:rPr>
        <w:t>、</w:t>
      </w:r>
      <w:r>
        <w:rPr>
          <w:color w:val="000000"/>
        </w:rPr>
        <w:t>Core</w:t>
      </w:r>
      <w:r>
        <w:rPr>
          <w:color w:val="000000"/>
        </w:rPr>
        <w:t>、</w:t>
      </w:r>
      <w:r>
        <w:rPr>
          <w:color w:val="000000"/>
        </w:rPr>
        <w:t>Data</w:t>
      </w:r>
      <w:r>
        <w:rPr>
          <w:color w:val="000000"/>
        </w:rPr>
        <w:t>、</w:t>
      </w:r>
      <w:r>
        <w:rPr>
          <w:color w:val="000000"/>
        </w:rPr>
        <w:t>Gameplay</w:t>
      </w:r>
      <w:r>
        <w:rPr>
          <w:color w:val="000000"/>
        </w:rPr>
        <w:t>、</w:t>
      </w:r>
      <w:r>
        <w:rPr>
          <w:color w:val="000000"/>
        </w:rPr>
        <w:t>Network</w:t>
      </w:r>
      <w:r>
        <w:rPr>
          <w:color w:val="000000"/>
        </w:rPr>
        <w:t>、</w:t>
      </w:r>
      <w:r>
        <w:rPr>
          <w:color w:val="000000"/>
        </w:rPr>
        <w:t>AIGC</w:t>
      </w:r>
      <w:r>
        <w:rPr>
          <w:color w:val="000000"/>
        </w:rPr>
        <w:t>、</w:t>
      </w:r>
      <w:r>
        <w:rPr>
          <w:color w:val="000000"/>
        </w:rPr>
        <w:t xml:space="preserve">HotUpdate </w:t>
      </w:r>
      <w:r>
        <w:rPr>
          <w:color w:val="000000"/>
        </w:rPr>
        <w:t>与</w:t>
      </w:r>
      <w:r>
        <w:rPr>
          <w:color w:val="000000"/>
        </w:rPr>
        <w:t xml:space="preserve"> UI </w:t>
      </w:r>
      <w:r>
        <w:rPr>
          <w:color w:val="000000"/>
        </w:rPr>
        <w:t>分层。上层依赖稳定接口，下层不得反向引用具体界面。</w:t>
      </w:r>
    </w:p>
    <w:p w14:paraId="12800780" w14:textId="77777777" w:rsidR="00267BB5" w:rsidRDefault="000804CF">
      <w:pPr>
        <w:jc w:val="center"/>
      </w:pPr>
      <w:r>
        <w:rPr>
          <w:noProof/>
        </w:rPr>
        <w:drawing>
          <wp:inline distT="0" distB="0" distL="0" distR="0" wp14:anchorId="6484835B" wp14:editId="4AB02FB2">
            <wp:extent cx="5148000" cy="2816259"/>
            <wp:effectExtent l="0" t="0" r="0" b="0"/>
            <wp:docPr id="1" name="Picture 1" descr="图 1 系统逻辑分层架构" title="图 1 系统逻辑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1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76A4" w14:textId="77777777" w:rsidR="00267BB5" w:rsidRDefault="000804CF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1 </w:t>
      </w:r>
      <w:r>
        <w:rPr>
          <w:rFonts w:eastAsia="黑体"/>
          <w:b/>
          <w:color w:val="17365D"/>
          <w:sz w:val="18"/>
        </w:rPr>
        <w:t>系统逻辑分层架构</w:t>
      </w:r>
    </w:p>
    <w:p w14:paraId="775053CE" w14:textId="77777777" w:rsidR="00267BB5" w:rsidRDefault="000804CF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TB</w:t>
      </w:r>
      <w:r>
        <w:rPr>
          <w:rFonts w:ascii="Consolas" w:eastAsia="等线" w:hAnsi="Consolas"/>
          <w:color w:val="404040"/>
          <w:sz w:val="12"/>
        </w:rPr>
        <w:br/>
        <w:t xml:space="preserve">  UI[</w:t>
      </w:r>
      <w:r>
        <w:rPr>
          <w:rFonts w:ascii="Consolas" w:eastAsia="等线" w:hAnsi="Consolas"/>
          <w:color w:val="404040"/>
          <w:sz w:val="12"/>
        </w:rPr>
        <w:t>表现层：</w:t>
      </w:r>
      <w:r>
        <w:rPr>
          <w:rFonts w:ascii="Consolas" w:eastAsia="等线" w:hAnsi="Consolas"/>
          <w:color w:val="404040"/>
          <w:sz w:val="12"/>
        </w:rPr>
        <w:t>Lobby/HUD/</w:t>
      </w:r>
      <w:r>
        <w:rPr>
          <w:rFonts w:ascii="Consolas" w:eastAsia="等线" w:hAnsi="Consolas"/>
          <w:color w:val="404040"/>
          <w:sz w:val="12"/>
        </w:rPr>
        <w:t>背包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制作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建造</w:t>
      </w:r>
      <w:r>
        <w:rPr>
          <w:rFonts w:ascii="Consolas" w:eastAsia="等线" w:hAnsi="Consolas"/>
          <w:color w:val="404040"/>
          <w:sz w:val="12"/>
        </w:rPr>
        <w:t>/NPC</w:t>
      </w:r>
      <w:r>
        <w:rPr>
          <w:rFonts w:ascii="Consolas" w:eastAsia="等线" w:hAnsi="Consolas"/>
          <w:color w:val="404040"/>
          <w:sz w:val="12"/>
        </w:rPr>
        <w:t>对话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GAME[</w:t>
      </w:r>
      <w:r>
        <w:rPr>
          <w:rFonts w:ascii="Consolas" w:eastAsia="等线" w:hAnsi="Consolas"/>
          <w:color w:val="404040"/>
          <w:sz w:val="12"/>
        </w:rPr>
        <w:t>业务层：</w:t>
      </w:r>
      <w:r>
        <w:rPr>
          <w:rFonts w:ascii="Consolas" w:eastAsia="等线" w:hAnsi="Consolas"/>
          <w:color w:val="404040"/>
          <w:sz w:val="12"/>
        </w:rPr>
        <w:t>Player/Gather/Craft/Build/Enemy/Quest]</w:t>
      </w:r>
      <w:r>
        <w:rPr>
          <w:rFonts w:ascii="Consolas" w:eastAsia="等线" w:hAnsi="Consolas"/>
          <w:color w:val="404040"/>
          <w:sz w:val="12"/>
        </w:rPr>
        <w:br/>
        <w:t xml:space="preserve">  MID[</w:t>
      </w:r>
      <w:r>
        <w:rPr>
          <w:rFonts w:ascii="Consolas" w:eastAsia="等线" w:hAnsi="Consolas"/>
          <w:color w:val="404040"/>
          <w:sz w:val="12"/>
        </w:rPr>
        <w:t>协同层：</w:t>
      </w:r>
      <w:r>
        <w:rPr>
          <w:rFonts w:ascii="Consolas" w:eastAsia="等线" w:hAnsi="Consolas"/>
          <w:color w:val="404040"/>
          <w:sz w:val="12"/>
        </w:rPr>
        <w:t>Network/AIGC/HotUpdate]</w:t>
      </w:r>
      <w:r>
        <w:rPr>
          <w:rFonts w:ascii="Consolas" w:eastAsia="等线" w:hAnsi="Consolas"/>
          <w:color w:val="404040"/>
          <w:sz w:val="12"/>
        </w:rPr>
        <w:br/>
        <w:t xml:space="preserve">  BASE[</w:t>
      </w:r>
      <w:r>
        <w:rPr>
          <w:rFonts w:ascii="Consolas" w:eastAsia="等线" w:hAnsi="Consolas"/>
          <w:color w:val="404040"/>
          <w:sz w:val="12"/>
        </w:rPr>
        <w:t>基础层：</w:t>
      </w:r>
      <w:r>
        <w:rPr>
          <w:rFonts w:ascii="Consolas" w:eastAsia="等线" w:hAnsi="Consolas"/>
          <w:color w:val="404040"/>
          <w:sz w:val="12"/>
        </w:rPr>
        <w:t>Core/Data/Bootstrap/</w:t>
      </w:r>
      <w:r>
        <w:rPr>
          <w:rFonts w:ascii="Consolas" w:eastAsia="等线" w:hAnsi="Consolas"/>
          <w:color w:val="404040"/>
          <w:sz w:val="12"/>
        </w:rPr>
        <w:t>日志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配置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UI --&gt; GAME --&gt; MID --&gt; BASE</w:t>
      </w:r>
    </w:p>
    <w:p w14:paraId="5FAC0B0F" w14:textId="77777777" w:rsidR="00267BB5" w:rsidRDefault="000804CF">
      <w:pPr>
        <w:pStyle w:val="af7"/>
        <w:keepNext/>
      </w:pPr>
      <w:r>
        <w:t>表</w:t>
      </w:r>
      <w:r>
        <w:t xml:space="preserve"> 3 </w:t>
      </w:r>
      <w:r>
        <w:t>模块职责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800"/>
        <w:gridCol w:w="3000"/>
      </w:tblGrid>
      <w:tr w:rsidR="00267BB5" w14:paraId="6B2440FD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3116CA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442325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04FB2A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典型组件</w:t>
            </w:r>
          </w:p>
        </w:tc>
      </w:tr>
      <w:tr w:rsidR="00267BB5" w14:paraId="7282E8E7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15BB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Bootstrap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48F76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启动、更新、服务初始化、场景流转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06442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GameBootstrap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StartupFlow</w:t>
            </w:r>
          </w:p>
        </w:tc>
      </w:tr>
      <w:tr w:rsidR="00267BB5" w14:paraId="1DCD002F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DD737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Gameplay</w:t>
            </w:r>
          </w:p>
        </w:tc>
        <w:tc>
          <w:tcPr>
            <w:tcW w:w="3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615C0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玩家、采集、制作、建造、敌人、任务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D2623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GatherSystem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BuildSystem</w:t>
            </w:r>
          </w:p>
        </w:tc>
      </w:tr>
      <w:tr w:rsidR="00267BB5" w14:paraId="2C4BB307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CBB1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Network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2BED9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房间、消息、网络对象与同步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03B9D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NetworkService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PlayerNetwork</w:t>
            </w:r>
          </w:p>
        </w:tc>
      </w:tr>
      <w:tr w:rsidR="00267BB5" w14:paraId="3EF83F83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FE7D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AIGC</w:t>
            </w:r>
          </w:p>
        </w:tc>
        <w:tc>
          <w:tcPr>
            <w:tcW w:w="3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DE3D8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上下文、</w:t>
            </w:r>
            <w:r>
              <w:rPr>
                <w:color w:val="000000"/>
                <w:sz w:val="18"/>
              </w:rPr>
              <w:t>Prompt</w:t>
            </w:r>
            <w:r>
              <w:rPr>
                <w:color w:val="000000"/>
                <w:sz w:val="18"/>
              </w:rPr>
              <w:t>、模型、解析、校验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AACE9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AIContextBuilder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QuestValidator</w:t>
            </w:r>
          </w:p>
        </w:tc>
      </w:tr>
      <w:tr w:rsidR="00267BB5" w14:paraId="0247E837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9486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HotUpdate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B59A7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清单、下载、程序集和资源加载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B4B63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PatchManager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HotfixEntry</w:t>
            </w:r>
          </w:p>
        </w:tc>
      </w:tr>
    </w:tbl>
    <w:p w14:paraId="1BA431E4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6DB45AC8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1ABC3E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3B0B96B4" w14:textId="77777777" w:rsidR="00267BB5" w:rsidRDefault="00267BB5">
      <w:pPr>
        <w:spacing w:after="40"/>
      </w:pPr>
    </w:p>
    <w:p w14:paraId="46A14E88" w14:textId="77777777" w:rsidR="00267BB5" w:rsidRDefault="000804CF">
      <w:r>
        <w:br w:type="page"/>
      </w:r>
    </w:p>
    <w:p w14:paraId="354E9AC3" w14:textId="77777777" w:rsidR="00267BB5" w:rsidRDefault="000804CF">
      <w:pPr>
        <w:pStyle w:val="1"/>
        <w:spacing w:before="200" w:after="120"/>
      </w:pPr>
      <w:bookmarkStart w:id="5" w:name="_Toc239114542"/>
      <w:r>
        <w:rPr>
          <w:rFonts w:ascii="Times New Roman" w:eastAsia="黑体" w:hAnsi="Times New Roman"/>
        </w:rPr>
        <w:lastRenderedPageBreak/>
        <w:t>四、场景、模块与生命周期</w:t>
      </w:r>
      <w:bookmarkEnd w:id="5"/>
    </w:p>
    <w:p w14:paraId="2393FF23" w14:textId="77777777" w:rsidR="00267BB5" w:rsidRDefault="000804CF">
      <w:pPr>
        <w:ind w:firstLine="420"/>
      </w:pPr>
      <w:r>
        <w:rPr>
          <w:color w:val="000000"/>
        </w:rPr>
        <w:t>场景建议包含</w:t>
      </w:r>
      <w:r>
        <w:rPr>
          <w:color w:val="000000"/>
        </w:rPr>
        <w:t xml:space="preserve"> Bootstrap</w:t>
      </w:r>
      <w:r>
        <w:rPr>
          <w:color w:val="000000"/>
        </w:rPr>
        <w:t>、</w:t>
      </w:r>
      <w:r>
        <w:rPr>
          <w:color w:val="000000"/>
        </w:rPr>
        <w:t>MainMenu</w:t>
      </w:r>
      <w:r>
        <w:rPr>
          <w:color w:val="000000"/>
        </w:rPr>
        <w:t>、</w:t>
      </w:r>
      <w:r>
        <w:rPr>
          <w:color w:val="000000"/>
        </w:rPr>
        <w:t xml:space="preserve">Lobby </w:t>
      </w:r>
      <w:r>
        <w:rPr>
          <w:color w:val="000000"/>
        </w:rPr>
        <w:t>和</w:t>
      </w:r>
      <w:r>
        <w:rPr>
          <w:color w:val="000000"/>
        </w:rPr>
        <w:t xml:space="preserve"> Game</w:t>
      </w:r>
      <w:r>
        <w:rPr>
          <w:color w:val="000000"/>
        </w:rPr>
        <w:t>。服务在启动阶段初始化，进入游戏时创建局内上下文，离开房间时释放局内资源。</w:t>
      </w:r>
    </w:p>
    <w:p w14:paraId="7FAFA273" w14:textId="77777777" w:rsidR="00267BB5" w:rsidRDefault="000804CF">
      <w:pPr>
        <w:pStyle w:val="af7"/>
        <w:keepNext/>
      </w:pPr>
      <w:r>
        <w:t>表</w:t>
      </w:r>
      <w:r>
        <w:t xml:space="preserve"> 4 </w:t>
      </w:r>
      <w:r>
        <w:t>场景职责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300"/>
        <w:gridCol w:w="1800"/>
        <w:gridCol w:w="1900"/>
      </w:tblGrid>
      <w:tr w:rsidR="00267BB5" w14:paraId="6EC7A202" w14:textId="77777777">
        <w:trPr>
          <w:tblHeader/>
          <w:jc w:val="center"/>
        </w:trPr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1396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3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141412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主要内容</w:t>
            </w:r>
          </w:p>
        </w:tc>
        <w:tc>
          <w:tcPr>
            <w:tcW w:w="1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52C152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进入条件</w:t>
            </w:r>
          </w:p>
        </w:tc>
        <w:tc>
          <w:tcPr>
            <w:tcW w:w="1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CF24E7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退出清理</w:t>
            </w:r>
          </w:p>
        </w:tc>
      </w:tr>
      <w:tr w:rsidR="00267BB5" w14:paraId="26CD28EB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F1CB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Bootstrap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E5BC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更新与服务初始化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4729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进程启动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B9C7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保留全局服务</w:t>
            </w:r>
          </w:p>
        </w:tc>
      </w:tr>
      <w:tr w:rsidR="00267BB5" w14:paraId="472D82BC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77AA3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MainMenu</w:t>
            </w:r>
          </w:p>
        </w:tc>
        <w:tc>
          <w:tcPr>
            <w:tcW w:w="3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8850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开始、设置、退出</w:t>
            </w:r>
          </w:p>
        </w:tc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5024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初始化完成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59E1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释放临时</w:t>
            </w:r>
            <w:r>
              <w:rPr>
                <w:color w:val="000000"/>
                <w:sz w:val="16"/>
              </w:rPr>
              <w:t xml:space="preserve"> UI</w:t>
            </w:r>
          </w:p>
        </w:tc>
      </w:tr>
      <w:tr w:rsidR="00267BB5" w14:paraId="7CA12A35" w14:textId="77777777">
        <w:trPr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D459B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Lobby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426F3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创建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加入、成员、准备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6F16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选择联机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6B31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离开房间</w:t>
            </w:r>
          </w:p>
        </w:tc>
      </w:tr>
      <w:tr w:rsidR="00267BB5" w14:paraId="46960CAC" w14:textId="77777777">
        <w:trPr>
          <w:jc w:val="center"/>
        </w:trPr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D1D94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Game</w:t>
            </w:r>
          </w:p>
        </w:tc>
        <w:tc>
          <w:tcPr>
            <w:tcW w:w="3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48704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6"/>
              </w:rPr>
              <w:t>地图、玩家、资源、建筑、敌人、</w:t>
            </w:r>
            <w:r>
              <w:rPr>
                <w:color w:val="000000"/>
                <w:sz w:val="16"/>
              </w:rPr>
              <w:t>NPC</w:t>
            </w:r>
          </w:p>
        </w:tc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C6C8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房主开始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C9392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释放局内对象</w:t>
            </w:r>
          </w:p>
        </w:tc>
      </w:tr>
    </w:tbl>
    <w:p w14:paraId="05710B03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54AA039C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C0347A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195968F7" w14:textId="77777777" w:rsidR="00267BB5" w:rsidRDefault="00267BB5">
      <w:pPr>
        <w:spacing w:after="40"/>
      </w:pPr>
    </w:p>
    <w:p w14:paraId="161C97C9" w14:textId="77777777" w:rsidR="00267BB5" w:rsidRDefault="000804CF">
      <w:r>
        <w:br w:type="page"/>
      </w:r>
    </w:p>
    <w:p w14:paraId="61F7BB81" w14:textId="77777777" w:rsidR="00267BB5" w:rsidRDefault="000804CF">
      <w:pPr>
        <w:pStyle w:val="1"/>
        <w:spacing w:before="200" w:after="120"/>
      </w:pPr>
      <w:bookmarkStart w:id="6" w:name="_Toc239114543"/>
      <w:r>
        <w:rPr>
          <w:rFonts w:ascii="Times New Roman" w:eastAsia="黑体" w:hAnsi="Times New Roman"/>
        </w:rPr>
        <w:lastRenderedPageBreak/>
        <w:t>五、核心玩法组件设计</w:t>
      </w:r>
      <w:bookmarkEnd w:id="6"/>
    </w:p>
    <w:p w14:paraId="77E13A9F" w14:textId="77777777" w:rsidR="00267BB5" w:rsidRDefault="000804CF">
      <w:pPr>
        <w:ind w:firstLine="420"/>
      </w:pPr>
      <w:r>
        <w:rPr>
          <w:color w:val="000000"/>
        </w:rPr>
        <w:t xml:space="preserve">Gameplay </w:t>
      </w:r>
      <w:r>
        <w:rPr>
          <w:color w:val="000000"/>
        </w:rPr>
        <w:t>包含</w:t>
      </w:r>
      <w:r>
        <w:rPr>
          <w:color w:val="000000"/>
        </w:rPr>
        <w:t xml:space="preserve"> Player</w:t>
      </w:r>
      <w:r>
        <w:rPr>
          <w:color w:val="000000"/>
        </w:rPr>
        <w:t>、</w:t>
      </w:r>
      <w:r>
        <w:rPr>
          <w:color w:val="000000"/>
        </w:rPr>
        <w:t>Interaction</w:t>
      </w:r>
      <w:r>
        <w:rPr>
          <w:color w:val="000000"/>
        </w:rPr>
        <w:t>、</w:t>
      </w:r>
      <w:r>
        <w:rPr>
          <w:color w:val="000000"/>
        </w:rPr>
        <w:t>Inventory</w:t>
      </w:r>
      <w:r>
        <w:rPr>
          <w:color w:val="000000"/>
        </w:rPr>
        <w:t>、</w:t>
      </w:r>
      <w:r>
        <w:rPr>
          <w:color w:val="000000"/>
        </w:rPr>
        <w:t>Crafting</w:t>
      </w:r>
      <w:r>
        <w:rPr>
          <w:color w:val="000000"/>
        </w:rPr>
        <w:t>、</w:t>
      </w:r>
      <w:r>
        <w:rPr>
          <w:color w:val="000000"/>
        </w:rPr>
        <w:t>Building</w:t>
      </w:r>
      <w:r>
        <w:rPr>
          <w:color w:val="000000"/>
        </w:rPr>
        <w:t>、</w:t>
      </w:r>
      <w:r>
        <w:rPr>
          <w:color w:val="000000"/>
        </w:rPr>
        <w:t xml:space="preserve">Enemy </w:t>
      </w:r>
      <w:r>
        <w:rPr>
          <w:color w:val="000000"/>
        </w:rPr>
        <w:t>和</w:t>
      </w:r>
      <w:r>
        <w:rPr>
          <w:color w:val="000000"/>
        </w:rPr>
        <w:t xml:space="preserve"> Quest</w:t>
      </w:r>
      <w:r>
        <w:rPr>
          <w:color w:val="000000"/>
        </w:rPr>
        <w:t>。配置与运行时状态分离。</w:t>
      </w:r>
    </w:p>
    <w:p w14:paraId="1692E225" w14:textId="77777777" w:rsidR="00267BB5" w:rsidRDefault="000804CF">
      <w:pPr>
        <w:pStyle w:val="af7"/>
        <w:keepNext/>
      </w:pPr>
      <w:r>
        <w:t>表</w:t>
      </w:r>
      <w:r>
        <w:t xml:space="preserve"> 5 </w:t>
      </w:r>
      <w:r>
        <w:t>核心组件边界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2300"/>
        <w:gridCol w:w="2200"/>
      </w:tblGrid>
      <w:tr w:rsidR="00267BB5" w14:paraId="3CC1CA51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FA6D00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45E62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15B716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2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D869B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禁止依赖</w:t>
            </w:r>
          </w:p>
        </w:tc>
      </w:tr>
      <w:tr w:rsidR="00267BB5" w14:paraId="3B163856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5AD7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GatherSystem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8ED02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交互请求、资源配置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925CB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6"/>
              </w:rPr>
              <w:t>InventoryDelta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B9BD5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具体</w:t>
            </w:r>
            <w:r>
              <w:rPr>
                <w:color w:val="000000"/>
                <w:sz w:val="16"/>
              </w:rPr>
              <w:t xml:space="preserve"> UI</w:t>
            </w:r>
          </w:p>
        </w:tc>
      </w:tr>
      <w:tr w:rsidR="00267BB5" w14:paraId="01220C0A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C12AF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CraftSystem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59C7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配方、背包状态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F5ED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制作结果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7068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网络</w:t>
            </w:r>
            <w:r>
              <w:rPr>
                <w:color w:val="000000"/>
                <w:sz w:val="16"/>
              </w:rPr>
              <w:t xml:space="preserve"> SDK </w:t>
            </w:r>
            <w:r>
              <w:rPr>
                <w:color w:val="000000"/>
                <w:sz w:val="16"/>
              </w:rPr>
              <w:t>具体类型</w:t>
            </w:r>
          </w:p>
        </w:tc>
      </w:tr>
      <w:tr w:rsidR="00267BB5" w14:paraId="059F06FA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48871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BuildSystem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3225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预览、落点、配置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9D117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6"/>
              </w:rPr>
              <w:t>BuildRequest/</w:t>
            </w:r>
            <w:r>
              <w:rPr>
                <w:color w:val="000000"/>
                <w:sz w:val="16"/>
              </w:rPr>
              <w:t>建筑实例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7413F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模型服务</w:t>
            </w:r>
          </w:p>
        </w:tc>
      </w:tr>
      <w:tr w:rsidR="00267BB5" w14:paraId="6CA4102F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B465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QuestSystem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54C52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任务数据、游戏事件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DB6C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进度与奖励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A246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原始模型文本</w:t>
            </w:r>
          </w:p>
        </w:tc>
      </w:tr>
    </w:tbl>
    <w:p w14:paraId="6D0DC9D1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4F8181E9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50442BF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3661B065" w14:textId="77777777" w:rsidR="00267BB5" w:rsidRDefault="00267BB5">
      <w:pPr>
        <w:spacing w:after="40"/>
      </w:pPr>
    </w:p>
    <w:p w14:paraId="5CB8E9FB" w14:textId="77777777" w:rsidR="00267BB5" w:rsidRDefault="000804CF">
      <w:r>
        <w:br w:type="page"/>
      </w:r>
    </w:p>
    <w:p w14:paraId="3CF5337A" w14:textId="77777777" w:rsidR="00267BB5" w:rsidRDefault="000804CF">
      <w:pPr>
        <w:pStyle w:val="1"/>
        <w:spacing w:before="200" w:after="120"/>
      </w:pPr>
      <w:bookmarkStart w:id="7" w:name="_Toc239114544"/>
      <w:r>
        <w:rPr>
          <w:rFonts w:ascii="Times New Roman" w:eastAsia="黑体" w:hAnsi="Times New Roman"/>
        </w:rPr>
        <w:lastRenderedPageBreak/>
        <w:t>六、多人网络与权威设计</w:t>
      </w:r>
      <w:bookmarkEnd w:id="7"/>
    </w:p>
    <w:p w14:paraId="25C49B60" w14:textId="77777777" w:rsidR="00267BB5" w:rsidRDefault="000804CF">
      <w:pPr>
        <w:ind w:firstLine="420"/>
      </w:pPr>
      <w:r>
        <w:rPr>
          <w:color w:val="000000"/>
        </w:rPr>
        <w:t>房主</w:t>
      </w:r>
      <w:r>
        <w:rPr>
          <w:color w:val="000000"/>
        </w:rPr>
        <w:t>/</w:t>
      </w:r>
      <w:r>
        <w:rPr>
          <w:color w:val="000000"/>
        </w:rPr>
        <w:t>服务器侧验证资源扣除、建筑生成、敌人</w:t>
      </w:r>
      <w:r>
        <w:rPr>
          <w:color w:val="000000"/>
        </w:rPr>
        <w:t xml:space="preserve"> AI </w:t>
      </w:r>
      <w:r>
        <w:rPr>
          <w:color w:val="000000"/>
        </w:rPr>
        <w:t>和任务进度。客户端负责输入和表现，只同步必要状态。</w:t>
      </w:r>
    </w:p>
    <w:p w14:paraId="0289735E" w14:textId="77777777" w:rsidR="00267BB5" w:rsidRDefault="000804CF">
      <w:pPr>
        <w:pStyle w:val="af7"/>
        <w:keepNext/>
      </w:pPr>
      <w:r>
        <w:t>表</w:t>
      </w:r>
      <w:r>
        <w:t xml:space="preserve"> 6 </w:t>
      </w:r>
      <w:r>
        <w:t>网络权威矩阵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1800"/>
        <w:gridCol w:w="1900"/>
        <w:gridCol w:w="3000"/>
      </w:tblGrid>
      <w:tr w:rsidR="00267BB5" w14:paraId="69932727" w14:textId="77777777">
        <w:trPr>
          <w:tblHeader/>
          <w:jc w:val="center"/>
        </w:trPr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1B872E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1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1DEC18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输入所有者</w:t>
            </w:r>
          </w:p>
        </w:tc>
        <w:tc>
          <w:tcPr>
            <w:tcW w:w="1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F7335A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最终权威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79ED59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同步方式</w:t>
            </w:r>
          </w:p>
        </w:tc>
      </w:tr>
      <w:tr w:rsidR="00267BB5" w14:paraId="47005B4A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1E95F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玩家移动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2B20F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所属客户端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5CD6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按框架策略校验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5CE1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状态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输入同步</w:t>
            </w:r>
          </w:p>
        </w:tc>
      </w:tr>
      <w:tr w:rsidR="00267BB5" w14:paraId="103DE5E5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B074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资源点</w:t>
            </w:r>
          </w:p>
        </w:tc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380D1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交互客户端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1B12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房主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服务器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6469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事件</w:t>
            </w:r>
            <w:r>
              <w:rPr>
                <w:color w:val="000000"/>
                <w:sz w:val="18"/>
              </w:rPr>
              <w:t xml:space="preserve"> + </w:t>
            </w:r>
            <w:r>
              <w:rPr>
                <w:color w:val="000000"/>
                <w:sz w:val="18"/>
              </w:rPr>
              <w:t>状态</w:t>
            </w:r>
          </w:p>
        </w:tc>
      </w:tr>
      <w:tr w:rsidR="00267BB5" w14:paraId="285E3A51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9451B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建筑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CD827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建造客户端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D249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房主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服务器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269B5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权威生成网络对象</w:t>
            </w:r>
          </w:p>
        </w:tc>
      </w:tr>
      <w:tr w:rsidR="00267BB5" w14:paraId="62129B1B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00F0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敌人</w:t>
            </w:r>
          </w:p>
        </w:tc>
        <w:tc>
          <w:tcPr>
            <w:tcW w:w="1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DD5C4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无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E7F98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房主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服务器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1B751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AI </w:t>
            </w:r>
            <w:r>
              <w:rPr>
                <w:color w:val="000000"/>
                <w:sz w:val="18"/>
              </w:rPr>
              <w:t>状态与表现</w:t>
            </w:r>
          </w:p>
        </w:tc>
      </w:tr>
      <w:tr w:rsidR="00267BB5" w14:paraId="194B9763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53E3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任务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1856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交互客户端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模型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8635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房主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服务器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8CC8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任务状态同步</w:t>
            </w:r>
          </w:p>
        </w:tc>
      </w:tr>
    </w:tbl>
    <w:p w14:paraId="03FB6EDC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14E85567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FD8A2BF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302105FE" w14:textId="77777777" w:rsidR="00267BB5" w:rsidRDefault="00267BB5">
      <w:pPr>
        <w:spacing w:after="40"/>
      </w:pPr>
    </w:p>
    <w:p w14:paraId="7DEFB63D" w14:textId="77777777" w:rsidR="00267BB5" w:rsidRDefault="000804CF">
      <w:r>
        <w:br w:type="page"/>
      </w:r>
    </w:p>
    <w:p w14:paraId="702F419C" w14:textId="77777777" w:rsidR="00267BB5" w:rsidRDefault="000804CF">
      <w:pPr>
        <w:pStyle w:val="1"/>
        <w:spacing w:before="200" w:after="120"/>
      </w:pPr>
      <w:bookmarkStart w:id="8" w:name="_Toc239114545"/>
      <w:r>
        <w:rPr>
          <w:rFonts w:ascii="Times New Roman" w:eastAsia="黑体" w:hAnsi="Times New Roman"/>
        </w:rPr>
        <w:lastRenderedPageBreak/>
        <w:t>七、</w:t>
      </w:r>
      <w:r>
        <w:rPr>
          <w:rFonts w:ascii="Times New Roman" w:eastAsia="黑体" w:hAnsi="Times New Roman"/>
        </w:rPr>
        <w:t xml:space="preserve">AIGC </w:t>
      </w:r>
      <w:r>
        <w:rPr>
          <w:rFonts w:ascii="Times New Roman" w:eastAsia="黑体" w:hAnsi="Times New Roman"/>
        </w:rPr>
        <w:t>架构与安全校验</w:t>
      </w:r>
      <w:bookmarkEnd w:id="8"/>
    </w:p>
    <w:p w14:paraId="5FF4FCD3" w14:textId="77777777" w:rsidR="00267BB5" w:rsidRDefault="000804CF">
      <w:pPr>
        <w:ind w:firstLine="420"/>
      </w:pPr>
      <w:r>
        <w:rPr>
          <w:color w:val="000000"/>
        </w:rPr>
        <w:t xml:space="preserve">AIGC </w:t>
      </w:r>
      <w:r>
        <w:rPr>
          <w:color w:val="000000"/>
        </w:rPr>
        <w:t>使用</w:t>
      </w:r>
      <w:r>
        <w:rPr>
          <w:color w:val="000000"/>
        </w:rPr>
        <w:t xml:space="preserve"> AIContextBuilder</w:t>
      </w:r>
      <w:r>
        <w:rPr>
          <w:color w:val="000000"/>
        </w:rPr>
        <w:t>、</w:t>
      </w:r>
      <w:r>
        <w:rPr>
          <w:color w:val="000000"/>
        </w:rPr>
        <w:t>PromptBuilder</w:t>
      </w:r>
      <w:r>
        <w:rPr>
          <w:color w:val="000000"/>
        </w:rPr>
        <w:t>、</w:t>
      </w:r>
      <w:r>
        <w:rPr>
          <w:color w:val="000000"/>
        </w:rPr>
        <w:t>ILLMService</w:t>
      </w:r>
      <w:r>
        <w:rPr>
          <w:color w:val="000000"/>
        </w:rPr>
        <w:t>、</w:t>
      </w:r>
      <w:r>
        <w:rPr>
          <w:color w:val="000000"/>
        </w:rPr>
        <w:t>ResponseParser</w:t>
      </w:r>
      <w:r>
        <w:rPr>
          <w:color w:val="000000"/>
        </w:rPr>
        <w:t>、</w:t>
      </w:r>
      <w:r>
        <w:rPr>
          <w:color w:val="000000"/>
        </w:rPr>
        <w:t xml:space="preserve">QuestValidator </w:t>
      </w:r>
      <w:r>
        <w:rPr>
          <w:color w:val="000000"/>
        </w:rPr>
        <w:t>和</w:t>
      </w:r>
      <w:r>
        <w:rPr>
          <w:color w:val="000000"/>
        </w:rPr>
        <w:t xml:space="preserve"> FallbackProvider </w:t>
      </w:r>
      <w:r>
        <w:rPr>
          <w:color w:val="000000"/>
        </w:rPr>
        <w:t>组成受约束流水线。</w:t>
      </w:r>
    </w:p>
    <w:p w14:paraId="54940DEE" w14:textId="77777777" w:rsidR="00267BB5" w:rsidRDefault="000804CF">
      <w:pPr>
        <w:jc w:val="center"/>
      </w:pPr>
      <w:r>
        <w:rPr>
          <w:noProof/>
        </w:rPr>
        <w:drawing>
          <wp:inline distT="0" distB="0" distL="0" distR="0" wp14:anchorId="6422A03F" wp14:editId="1F6A6FE6">
            <wp:extent cx="5148000" cy="2770835"/>
            <wp:effectExtent l="0" t="0" r="0" b="0"/>
            <wp:docPr id="2" name="Picture 2" descr="图 2 受约束 AIGC 数据流" title="图 2 受约束 AIGC 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gc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726" w14:textId="77777777" w:rsidR="00267BB5" w:rsidRDefault="000804CF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2 </w:t>
      </w:r>
      <w:r>
        <w:rPr>
          <w:rFonts w:eastAsia="黑体"/>
          <w:b/>
          <w:color w:val="17365D"/>
          <w:sz w:val="18"/>
        </w:rPr>
        <w:t>受约束</w:t>
      </w:r>
      <w:r>
        <w:rPr>
          <w:rFonts w:eastAsia="黑体"/>
          <w:b/>
          <w:color w:val="17365D"/>
          <w:sz w:val="18"/>
        </w:rPr>
        <w:t xml:space="preserve"> AIGC </w:t>
      </w:r>
      <w:r>
        <w:rPr>
          <w:rFonts w:eastAsia="黑体"/>
          <w:b/>
          <w:color w:val="17365D"/>
          <w:sz w:val="18"/>
        </w:rPr>
        <w:t>数据流</w:t>
      </w:r>
    </w:p>
    <w:p w14:paraId="1C073808" w14:textId="77777777" w:rsidR="00267BB5" w:rsidRDefault="000804CF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TD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 xml:space="preserve">  A[AIContextBuilder </w:t>
      </w:r>
      <w:r>
        <w:rPr>
          <w:rFonts w:ascii="Consolas" w:eastAsia="等线" w:hAnsi="Consolas"/>
          <w:color w:val="404040"/>
          <w:sz w:val="12"/>
        </w:rPr>
        <w:t>构建受限上下文</w:t>
      </w:r>
      <w:r>
        <w:rPr>
          <w:rFonts w:ascii="Consolas" w:eastAsia="等线" w:hAnsi="Consolas"/>
          <w:color w:val="404040"/>
          <w:sz w:val="12"/>
        </w:rPr>
        <w:t xml:space="preserve">] --&gt; B[ILLMService </w:t>
      </w:r>
      <w:r>
        <w:rPr>
          <w:rFonts w:ascii="Consolas" w:eastAsia="等线" w:hAnsi="Consolas"/>
          <w:color w:val="404040"/>
          <w:sz w:val="12"/>
        </w:rPr>
        <w:t>请求模型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B --&gt; C[ResponseParser </w:t>
      </w:r>
      <w:r>
        <w:rPr>
          <w:rFonts w:ascii="Consolas" w:eastAsia="等线" w:hAnsi="Consolas"/>
          <w:color w:val="404040"/>
          <w:sz w:val="12"/>
        </w:rPr>
        <w:t>解析</w:t>
      </w:r>
      <w:r>
        <w:rPr>
          <w:rFonts w:ascii="Consolas" w:eastAsia="等线" w:hAnsi="Consolas"/>
          <w:color w:val="404040"/>
          <w:sz w:val="12"/>
        </w:rPr>
        <w:t xml:space="preserve"> JSON]</w:t>
      </w:r>
      <w:r>
        <w:rPr>
          <w:rFonts w:ascii="Consolas" w:eastAsia="等线" w:hAnsi="Consolas"/>
          <w:color w:val="404040"/>
          <w:sz w:val="12"/>
        </w:rPr>
        <w:br/>
        <w:t xml:space="preserve">  C --&gt; D{QuestValidator </w:t>
      </w:r>
      <w:r>
        <w:rPr>
          <w:rFonts w:ascii="Consolas" w:eastAsia="等线" w:hAnsi="Consolas"/>
          <w:color w:val="404040"/>
          <w:sz w:val="12"/>
        </w:rPr>
        <w:t>校验</w:t>
      </w:r>
      <w:r>
        <w:rPr>
          <w:rFonts w:ascii="Consolas" w:eastAsia="等线" w:hAnsi="Consolas"/>
          <w:color w:val="404040"/>
          <w:sz w:val="12"/>
        </w:rPr>
        <w:t>}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通过</w:t>
      </w:r>
      <w:r>
        <w:rPr>
          <w:rFonts w:ascii="Consolas" w:eastAsia="等线" w:hAnsi="Consolas"/>
          <w:color w:val="404040"/>
          <w:sz w:val="12"/>
        </w:rPr>
        <w:t>| E[</w:t>
      </w:r>
      <w:r>
        <w:rPr>
          <w:rFonts w:ascii="Consolas" w:eastAsia="等线" w:hAnsi="Consolas"/>
          <w:color w:val="404040"/>
          <w:sz w:val="12"/>
        </w:rPr>
        <w:t>权威端创建并同步</w:t>
      </w:r>
      <w:r>
        <w:rPr>
          <w:rFonts w:ascii="Consolas" w:eastAsia="等线" w:hAnsi="Consolas"/>
          <w:color w:val="404040"/>
          <w:sz w:val="12"/>
        </w:rPr>
        <w:t xml:space="preserve"> QuestData]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| F[</w:t>
      </w:r>
      <w:r>
        <w:rPr>
          <w:rFonts w:ascii="Consolas" w:eastAsia="等线" w:hAnsi="Consolas"/>
          <w:color w:val="404040"/>
          <w:sz w:val="12"/>
        </w:rPr>
        <w:t>回退到本地预设对话或任务</w:t>
      </w:r>
      <w:r>
        <w:rPr>
          <w:rFonts w:ascii="Consolas" w:eastAsia="等线" w:hAnsi="Consolas"/>
          <w:color w:val="404040"/>
          <w:sz w:val="12"/>
        </w:rPr>
        <w:t>]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1CE4AC10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BFD3B9C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0BA993DE" w14:textId="77777777" w:rsidR="00267BB5" w:rsidRDefault="00267BB5">
      <w:pPr>
        <w:spacing w:after="40"/>
      </w:pPr>
    </w:p>
    <w:p w14:paraId="039A6C04" w14:textId="77777777" w:rsidR="00267BB5" w:rsidRDefault="000804CF">
      <w:r>
        <w:br w:type="page"/>
      </w:r>
    </w:p>
    <w:p w14:paraId="562E8A0D" w14:textId="77777777" w:rsidR="00267BB5" w:rsidRDefault="000804CF">
      <w:pPr>
        <w:pStyle w:val="1"/>
        <w:spacing w:before="200" w:after="120"/>
      </w:pPr>
      <w:bookmarkStart w:id="9" w:name="_Toc239114546"/>
      <w:r>
        <w:rPr>
          <w:rFonts w:ascii="Times New Roman" w:eastAsia="黑体" w:hAnsi="Times New Roman"/>
        </w:rPr>
        <w:lastRenderedPageBreak/>
        <w:t>八、热更新与启动架构</w:t>
      </w:r>
      <w:bookmarkEnd w:id="9"/>
    </w:p>
    <w:p w14:paraId="52730231" w14:textId="77777777" w:rsidR="00267BB5" w:rsidRDefault="000804CF">
      <w:pPr>
        <w:ind w:firstLine="420"/>
      </w:pPr>
      <w:r>
        <w:rPr>
          <w:color w:val="000000"/>
        </w:rPr>
        <w:t xml:space="preserve">YooAsset </w:t>
      </w:r>
      <w:r>
        <w:rPr>
          <w:color w:val="000000"/>
        </w:rPr>
        <w:t>管理版本与资源包，</w:t>
      </w:r>
      <w:r>
        <w:rPr>
          <w:color w:val="000000"/>
        </w:rPr>
        <w:t xml:space="preserve">HybridCLR </w:t>
      </w:r>
      <w:r>
        <w:rPr>
          <w:color w:val="000000"/>
        </w:rPr>
        <w:t>负责热更程序集。启动流程必须包含版本检查、下载进度、重试和失败处理。</w:t>
      </w:r>
    </w:p>
    <w:p w14:paraId="2127FA1A" w14:textId="77777777" w:rsidR="00267BB5" w:rsidRDefault="000804CF">
      <w:pPr>
        <w:jc w:val="center"/>
      </w:pPr>
      <w:r>
        <w:rPr>
          <w:noProof/>
        </w:rPr>
        <w:drawing>
          <wp:inline distT="0" distB="0" distL="0" distR="0" wp14:anchorId="51538A51" wp14:editId="0CEE355F">
            <wp:extent cx="5148000" cy="2770835"/>
            <wp:effectExtent l="0" t="0" r="0" b="0"/>
            <wp:docPr id="3" name="Picture 3" descr="图 3 热更新启动流程" title="图 3 热更新启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upda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8B4B" w14:textId="77777777" w:rsidR="00267BB5" w:rsidRDefault="000804CF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3 </w:t>
      </w:r>
      <w:r>
        <w:rPr>
          <w:rFonts w:eastAsia="黑体"/>
          <w:b/>
          <w:color w:val="17365D"/>
          <w:sz w:val="18"/>
        </w:rPr>
        <w:t>热更新启动流程</w:t>
      </w:r>
    </w:p>
    <w:p w14:paraId="7D967989" w14:textId="77777777" w:rsidR="00267BB5" w:rsidRDefault="000804CF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LR</w:t>
      </w:r>
      <w:r>
        <w:rPr>
          <w:rFonts w:ascii="Consolas" w:eastAsia="等线" w:hAnsi="Consolas"/>
          <w:color w:val="404040"/>
          <w:sz w:val="12"/>
        </w:rPr>
        <w:br/>
        <w:t xml:space="preserve">  A[</w:t>
      </w:r>
      <w:r>
        <w:rPr>
          <w:rFonts w:ascii="Consolas" w:eastAsia="等线" w:hAnsi="Consolas"/>
          <w:color w:val="404040"/>
          <w:sz w:val="12"/>
        </w:rPr>
        <w:t>启动</w:t>
      </w:r>
      <w:r>
        <w:rPr>
          <w:rFonts w:ascii="Consolas" w:eastAsia="等线" w:hAnsi="Consolas"/>
          <w:color w:val="404040"/>
          <w:sz w:val="12"/>
        </w:rPr>
        <w:t>] --&gt; B[</w:t>
      </w:r>
      <w:r>
        <w:rPr>
          <w:rFonts w:ascii="Consolas" w:eastAsia="等线" w:hAnsi="Consolas"/>
          <w:color w:val="404040"/>
          <w:sz w:val="12"/>
        </w:rPr>
        <w:t>初始化</w:t>
      </w:r>
      <w:r>
        <w:rPr>
          <w:rFonts w:ascii="Consolas" w:eastAsia="等线" w:hAnsi="Consolas"/>
          <w:color w:val="404040"/>
          <w:sz w:val="12"/>
        </w:rPr>
        <w:t xml:space="preserve"> YooAsset] --&gt; C[</w:t>
      </w:r>
      <w:r>
        <w:rPr>
          <w:rFonts w:ascii="Consolas" w:eastAsia="等线" w:hAnsi="Consolas"/>
          <w:color w:val="404040"/>
          <w:sz w:val="12"/>
        </w:rPr>
        <w:t>获取版本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--&gt; D[</w:t>
      </w:r>
      <w:r>
        <w:rPr>
          <w:rFonts w:ascii="Consolas" w:eastAsia="等线" w:hAnsi="Consolas"/>
          <w:color w:val="404040"/>
          <w:sz w:val="12"/>
        </w:rPr>
        <w:t>更新</w:t>
      </w:r>
      <w:r>
        <w:rPr>
          <w:rFonts w:ascii="Consolas" w:eastAsia="等线" w:hAnsi="Consolas"/>
          <w:color w:val="404040"/>
          <w:sz w:val="12"/>
        </w:rPr>
        <w:t xml:space="preserve"> Manifest] --&gt; E[</w:t>
      </w:r>
      <w:r>
        <w:rPr>
          <w:rFonts w:ascii="Consolas" w:eastAsia="等线" w:hAnsi="Consolas"/>
          <w:color w:val="404040"/>
          <w:sz w:val="12"/>
        </w:rPr>
        <w:t>下载资源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--&gt; F[</w:t>
      </w:r>
      <w:r>
        <w:rPr>
          <w:rFonts w:ascii="Consolas" w:eastAsia="等线" w:hAnsi="Consolas"/>
          <w:color w:val="404040"/>
          <w:sz w:val="12"/>
        </w:rPr>
        <w:t>加载</w:t>
      </w:r>
      <w:r>
        <w:rPr>
          <w:rFonts w:ascii="Consolas" w:eastAsia="等线" w:hAnsi="Consolas"/>
          <w:color w:val="404040"/>
          <w:sz w:val="12"/>
        </w:rPr>
        <w:t xml:space="preserve"> HybridCLR </w:t>
      </w:r>
      <w:r>
        <w:rPr>
          <w:rFonts w:ascii="Consolas" w:eastAsia="等线" w:hAnsi="Consolas"/>
          <w:color w:val="404040"/>
          <w:sz w:val="12"/>
        </w:rPr>
        <w:t>热更程序集</w:t>
      </w:r>
      <w:r>
        <w:rPr>
          <w:rFonts w:ascii="Consolas" w:eastAsia="等线" w:hAnsi="Consolas"/>
          <w:color w:val="404040"/>
          <w:sz w:val="12"/>
        </w:rPr>
        <w:t>] --&gt; G[</w:t>
      </w:r>
      <w:r>
        <w:rPr>
          <w:rFonts w:ascii="Consolas" w:eastAsia="等线" w:hAnsi="Consolas"/>
          <w:color w:val="404040"/>
          <w:sz w:val="12"/>
        </w:rPr>
        <w:t>进入游戏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R[</w:t>
      </w:r>
      <w:r>
        <w:rPr>
          <w:rFonts w:ascii="Consolas" w:eastAsia="等线" w:hAnsi="Consolas"/>
          <w:color w:val="404040"/>
          <w:sz w:val="12"/>
        </w:rPr>
        <w:t>提示与重试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677D09E1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0C16CF1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42F0DCA6" w14:textId="77777777" w:rsidR="00267BB5" w:rsidRDefault="00267BB5">
      <w:pPr>
        <w:spacing w:after="40"/>
      </w:pPr>
    </w:p>
    <w:p w14:paraId="2D4D92F7" w14:textId="77777777" w:rsidR="00267BB5" w:rsidRDefault="000804CF">
      <w:r>
        <w:br w:type="page"/>
      </w:r>
    </w:p>
    <w:p w14:paraId="140BCC39" w14:textId="77777777" w:rsidR="00267BB5" w:rsidRDefault="000804CF">
      <w:pPr>
        <w:pStyle w:val="1"/>
        <w:spacing w:before="200" w:after="120"/>
      </w:pPr>
      <w:bookmarkStart w:id="10" w:name="_Toc239114547"/>
      <w:r>
        <w:rPr>
          <w:rFonts w:ascii="Times New Roman" w:eastAsia="黑体" w:hAnsi="Times New Roman"/>
        </w:rPr>
        <w:lastRenderedPageBreak/>
        <w:t>九、数据流、错误处理与可观测性</w:t>
      </w:r>
      <w:bookmarkEnd w:id="10"/>
    </w:p>
    <w:p w14:paraId="23A66CEB" w14:textId="77777777" w:rsidR="00267BB5" w:rsidRDefault="000804CF">
      <w:pPr>
        <w:ind w:firstLine="420"/>
      </w:pPr>
      <w:r>
        <w:rPr>
          <w:color w:val="000000"/>
        </w:rPr>
        <w:t>所有模块使用统一错误对象和日志字段。关键操作记录模块、时间、版本、玩家</w:t>
      </w:r>
      <w:r>
        <w:rPr>
          <w:color w:val="000000"/>
        </w:rPr>
        <w:t>/</w:t>
      </w:r>
      <w:r>
        <w:rPr>
          <w:color w:val="000000"/>
        </w:rPr>
        <w:t>对象</w:t>
      </w:r>
      <w:r>
        <w:rPr>
          <w:color w:val="000000"/>
        </w:rPr>
        <w:t xml:space="preserve"> ID</w:t>
      </w:r>
      <w:r>
        <w:rPr>
          <w:color w:val="000000"/>
        </w:rPr>
        <w:t>、错误码和可安全公开的上下文。</w:t>
      </w:r>
    </w:p>
    <w:p w14:paraId="42AD2E6A" w14:textId="77777777" w:rsidR="00267BB5" w:rsidRDefault="000804CF">
      <w:pPr>
        <w:pStyle w:val="af7"/>
        <w:keepNext/>
      </w:pPr>
      <w:r>
        <w:t>表</w:t>
      </w:r>
      <w:r>
        <w:t xml:space="preserve"> 7 </w:t>
      </w:r>
      <w:r>
        <w:t>日志与错误字段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500"/>
        <w:gridCol w:w="4200"/>
      </w:tblGrid>
      <w:tr w:rsidR="00267BB5" w14:paraId="77674D20" w14:textId="77777777">
        <w:trPr>
          <w:tblHeader/>
          <w:jc w:val="center"/>
        </w:trPr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DA7772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250936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4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DF2A51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示例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要求</w:t>
            </w:r>
          </w:p>
        </w:tc>
      </w:tr>
      <w:tr w:rsidR="00267BB5" w14:paraId="49155E5E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6AD73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8F31E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UTC </w:t>
            </w:r>
            <w:r>
              <w:rPr>
                <w:color w:val="000000"/>
                <w:sz w:val="18"/>
              </w:rPr>
              <w:t>时间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36D50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ISO 8601</w:t>
            </w:r>
          </w:p>
        </w:tc>
      </w:tr>
      <w:tr w:rsidR="00267BB5" w14:paraId="7435BEF1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220D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module</w:t>
            </w:r>
          </w:p>
        </w:tc>
        <w:tc>
          <w:tcPr>
            <w:tcW w:w="2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329D5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模块名</w:t>
            </w:r>
          </w:p>
        </w:tc>
        <w:tc>
          <w:tcPr>
            <w:tcW w:w="4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893AB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8"/>
              </w:rPr>
              <w:t>Network/AIGC/HotUpdate</w:t>
            </w:r>
          </w:p>
        </w:tc>
      </w:tr>
      <w:tr w:rsidR="00267BB5" w14:paraId="1656002A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B09C1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code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201A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统一错误码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69459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AI-002</w:t>
            </w:r>
          </w:p>
        </w:tc>
      </w:tr>
      <w:tr w:rsidR="00267BB5" w14:paraId="51C7D587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0F8F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correlationId</w:t>
            </w:r>
          </w:p>
        </w:tc>
        <w:tc>
          <w:tcPr>
            <w:tcW w:w="2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BEDED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关联一次请求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任务</w:t>
            </w:r>
          </w:p>
        </w:tc>
        <w:tc>
          <w:tcPr>
            <w:tcW w:w="4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380F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不得重复</w:t>
            </w:r>
          </w:p>
        </w:tc>
      </w:tr>
      <w:tr w:rsidR="00267BB5" w14:paraId="39E61666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78CA8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context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C097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安全上下文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3B43B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不包含密钥和完整请求头</w:t>
            </w:r>
          </w:p>
        </w:tc>
      </w:tr>
    </w:tbl>
    <w:p w14:paraId="4AF60E29" w14:textId="77777777" w:rsidR="00267BB5" w:rsidRDefault="00267BB5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3A750902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8A2331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36E77562" w14:textId="77777777" w:rsidR="00267BB5" w:rsidRDefault="00267BB5">
      <w:pPr>
        <w:spacing w:after="40"/>
      </w:pPr>
    </w:p>
    <w:p w14:paraId="688EFA67" w14:textId="77777777" w:rsidR="00267BB5" w:rsidRDefault="000804CF">
      <w:r>
        <w:br w:type="page"/>
      </w:r>
    </w:p>
    <w:p w14:paraId="50293E66" w14:textId="77777777" w:rsidR="00267BB5" w:rsidRDefault="000804CF">
      <w:pPr>
        <w:pStyle w:val="1"/>
        <w:spacing w:before="200" w:after="120"/>
      </w:pPr>
      <w:bookmarkStart w:id="11" w:name="_Toc239114548"/>
      <w:r>
        <w:rPr>
          <w:rFonts w:ascii="Times New Roman" w:eastAsia="黑体" w:hAnsi="Times New Roman"/>
        </w:rPr>
        <w:lastRenderedPageBreak/>
        <w:t>十、部署、性能、安全与扩展设计</w:t>
      </w:r>
      <w:bookmarkEnd w:id="11"/>
    </w:p>
    <w:p w14:paraId="594BA7FE" w14:textId="77777777" w:rsidR="00267BB5" w:rsidRDefault="000804CF">
      <w:pPr>
        <w:ind w:firstLine="420"/>
      </w:pPr>
      <w:r>
        <w:rPr>
          <w:color w:val="000000"/>
        </w:rPr>
        <w:t>部署由</w:t>
      </w:r>
      <w:r>
        <w:rPr>
          <w:color w:val="000000"/>
        </w:rPr>
        <w:t xml:space="preserve"> Windows </w:t>
      </w:r>
      <w:r>
        <w:rPr>
          <w:color w:val="000000"/>
        </w:rPr>
        <w:t>客户端、房主</w:t>
      </w:r>
      <w:r>
        <w:rPr>
          <w:color w:val="000000"/>
        </w:rPr>
        <w:t>/</w:t>
      </w:r>
      <w:r>
        <w:rPr>
          <w:color w:val="000000"/>
        </w:rPr>
        <w:t>权威端、</w:t>
      </w:r>
      <w:r>
        <w:rPr>
          <w:color w:val="000000"/>
        </w:rPr>
        <w:t xml:space="preserve">AIGC </w:t>
      </w:r>
      <w:r>
        <w:rPr>
          <w:color w:val="000000"/>
        </w:rPr>
        <w:t>代理服务和静态热更新资源服务组成。正式实现后补充容量、鉴权、端口和回滚细节。</w:t>
      </w:r>
    </w:p>
    <w:p w14:paraId="4678AC6A" w14:textId="77777777" w:rsidR="00267BB5" w:rsidRDefault="000804CF">
      <w:pPr>
        <w:jc w:val="center"/>
      </w:pPr>
      <w:r>
        <w:rPr>
          <w:noProof/>
        </w:rPr>
        <w:drawing>
          <wp:inline distT="0" distB="0" distL="0" distR="0" wp14:anchorId="29823F3A" wp14:editId="04C05304">
            <wp:extent cx="5148000" cy="2307515"/>
            <wp:effectExtent l="0" t="0" r="0" b="0"/>
            <wp:docPr id="4" name="Picture 4" descr="图 4 建议部署拓扑" title="图 4 建议部署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3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42FD" w14:textId="77777777" w:rsidR="00267BB5" w:rsidRDefault="000804CF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4 </w:t>
      </w:r>
      <w:r>
        <w:rPr>
          <w:rFonts w:eastAsia="黑体"/>
          <w:b/>
          <w:color w:val="17365D"/>
          <w:sz w:val="18"/>
        </w:rPr>
        <w:t>建议部署拓扑</w:t>
      </w:r>
    </w:p>
    <w:p w14:paraId="79C5ADA3" w14:textId="77777777" w:rsidR="00267BB5" w:rsidRDefault="000804CF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LR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 xml:space="preserve">  C[Windows Unity </w:t>
      </w:r>
      <w:r>
        <w:rPr>
          <w:rFonts w:ascii="Consolas" w:eastAsia="等线" w:hAnsi="Consolas"/>
          <w:color w:val="404040"/>
          <w:sz w:val="12"/>
        </w:rPr>
        <w:t>客户端</w:t>
      </w:r>
      <w:r>
        <w:rPr>
          <w:rFonts w:ascii="Consolas" w:eastAsia="等线" w:hAnsi="Consolas"/>
          <w:color w:val="404040"/>
          <w:sz w:val="12"/>
        </w:rPr>
        <w:t>] --&gt; N[</w:t>
      </w:r>
      <w:r>
        <w:rPr>
          <w:rFonts w:ascii="Consolas" w:eastAsia="等线" w:hAnsi="Consolas"/>
          <w:color w:val="404040"/>
          <w:sz w:val="12"/>
        </w:rPr>
        <w:t>房主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权威端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--&gt; P[AIGC </w:t>
      </w:r>
      <w:r>
        <w:rPr>
          <w:rFonts w:ascii="Consolas" w:eastAsia="等线" w:hAnsi="Consolas"/>
          <w:color w:val="404040"/>
          <w:sz w:val="12"/>
        </w:rPr>
        <w:t>代理服务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--&gt; H[</w:t>
      </w:r>
      <w:r>
        <w:rPr>
          <w:rFonts w:ascii="Consolas" w:eastAsia="等线" w:hAnsi="Consolas"/>
          <w:color w:val="404040"/>
          <w:sz w:val="12"/>
        </w:rPr>
        <w:t>静态热更新资源服务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P --&gt; L[</w:t>
      </w:r>
      <w:r>
        <w:rPr>
          <w:rFonts w:ascii="Consolas" w:eastAsia="等线" w:hAnsi="Consolas"/>
          <w:color w:val="404040"/>
          <w:sz w:val="12"/>
        </w:rPr>
        <w:t>大语言模型</w:t>
      </w:r>
      <w:r>
        <w:rPr>
          <w:rFonts w:ascii="Consolas" w:eastAsia="等线" w:hAnsi="Consolas"/>
          <w:color w:val="404040"/>
          <w:sz w:val="12"/>
        </w:rPr>
        <w:t xml:space="preserve"> API]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67BB5" w14:paraId="244A5A35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FA33C3A" w14:textId="77777777" w:rsidR="00267BB5" w:rsidRDefault="000804CF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设计完善项：</w:t>
            </w:r>
            <w:r>
              <w:rPr>
                <w:color w:val="000000"/>
                <w:sz w:val="20"/>
              </w:rPr>
              <w:t>实现后补充类图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时序图、具体类型、配置值、性能测量、日志样例、威胁分析和关联需求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测试编号。</w:t>
            </w:r>
          </w:p>
        </w:tc>
      </w:tr>
    </w:tbl>
    <w:p w14:paraId="537374A0" w14:textId="77777777" w:rsidR="00267BB5" w:rsidRDefault="00267BB5">
      <w:pPr>
        <w:spacing w:after="40"/>
      </w:pPr>
    </w:p>
    <w:p w14:paraId="0F4E0202" w14:textId="77777777" w:rsidR="00267BB5" w:rsidRDefault="000804CF">
      <w:r>
        <w:br w:type="page"/>
      </w:r>
    </w:p>
    <w:p w14:paraId="3EAFBF13" w14:textId="77777777" w:rsidR="00267BB5" w:rsidRDefault="000804CF">
      <w:pPr>
        <w:pStyle w:val="1"/>
        <w:spacing w:before="200" w:after="120"/>
      </w:pPr>
      <w:bookmarkStart w:id="12" w:name="_Toc239114549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12"/>
    </w:p>
    <w:p w14:paraId="77420627" w14:textId="77777777" w:rsidR="00267BB5" w:rsidRDefault="000804CF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267BB5" w14:paraId="0627E1D9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30699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50DBF3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12ADE0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557D8" w14:textId="77777777" w:rsidR="00267BB5" w:rsidRDefault="000804CF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267BB5" w14:paraId="623A245C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FF65B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AE78F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2455E" w14:textId="77777777" w:rsidR="00267BB5" w:rsidRDefault="000804CF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C20F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267BB5" w14:paraId="67809CCB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1BBD4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FAF1F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E22E3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D2426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267BB5" w14:paraId="4CA4FE50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C1387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5FE95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45A1F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20F63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267BB5" w14:paraId="2FD40210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297D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D85DD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54706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2A5EC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267BB5" w14:paraId="6A6F8D13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FE38B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9537E" w14:textId="77777777" w:rsidR="00267BB5" w:rsidRDefault="000804CF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4D653" w14:textId="77777777" w:rsidR="00267BB5" w:rsidRDefault="000804CF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F07EA" w14:textId="77777777" w:rsidR="00267BB5" w:rsidRDefault="000804CF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14:paraId="5483EF69" w14:textId="77777777" w:rsidR="00267BB5" w:rsidRDefault="00267BB5">
      <w:pPr>
        <w:spacing w:after="40"/>
      </w:pPr>
    </w:p>
    <w:sectPr w:rsidR="00267BB5" w:rsidSect="00034616">
      <w:headerReference w:type="default" r:id="rId12"/>
      <w:footerReference w:type="default" r:id="rId13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A5819" w14:textId="77777777" w:rsidR="000804CF" w:rsidRDefault="000804CF">
      <w:pPr>
        <w:spacing w:after="0" w:line="240" w:lineRule="auto"/>
      </w:pPr>
      <w:r>
        <w:separator/>
      </w:r>
    </w:p>
  </w:endnote>
  <w:endnote w:type="continuationSeparator" w:id="0">
    <w:p w14:paraId="09D50653" w14:textId="77777777" w:rsidR="000804CF" w:rsidRDefault="00080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9C38B" w14:textId="77777777" w:rsidR="00267BB5" w:rsidRDefault="000804CF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7272" w14:textId="77777777" w:rsidR="000804CF" w:rsidRDefault="000804CF">
      <w:pPr>
        <w:spacing w:after="0" w:line="240" w:lineRule="auto"/>
      </w:pPr>
      <w:r>
        <w:separator/>
      </w:r>
    </w:p>
  </w:footnote>
  <w:footnote w:type="continuationSeparator" w:id="0">
    <w:p w14:paraId="7D2B0046" w14:textId="77777777" w:rsidR="000804CF" w:rsidRDefault="00080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BF2DC" w14:textId="77777777" w:rsidR="00267BB5" w:rsidRDefault="000804CF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系统设计文档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962031">
    <w:abstractNumId w:val="8"/>
  </w:num>
  <w:num w:numId="2" w16cid:durableId="750926938">
    <w:abstractNumId w:val="6"/>
  </w:num>
  <w:num w:numId="3" w16cid:durableId="1436906537">
    <w:abstractNumId w:val="5"/>
  </w:num>
  <w:num w:numId="4" w16cid:durableId="610824655">
    <w:abstractNumId w:val="4"/>
  </w:num>
  <w:num w:numId="5" w16cid:durableId="1288076486">
    <w:abstractNumId w:val="7"/>
  </w:num>
  <w:num w:numId="6" w16cid:durableId="1781992860">
    <w:abstractNumId w:val="3"/>
  </w:num>
  <w:num w:numId="7" w16cid:durableId="1263610034">
    <w:abstractNumId w:val="2"/>
  </w:num>
  <w:num w:numId="8" w16cid:durableId="1338733305">
    <w:abstractNumId w:val="1"/>
  </w:num>
  <w:num w:numId="9" w16cid:durableId="212429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4CF"/>
    <w:rsid w:val="0015074B"/>
    <w:rsid w:val="00267BB5"/>
    <w:rsid w:val="0029639D"/>
    <w:rsid w:val="002D6192"/>
    <w:rsid w:val="00326F90"/>
    <w:rsid w:val="00AA1D8D"/>
    <w:rsid w:val="00B47730"/>
    <w:rsid w:val="00CB0664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5BC0DC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D6192"/>
  </w:style>
  <w:style w:type="character" w:styleId="aff9">
    <w:name w:val="Hyperlink"/>
    <w:basedOn w:val="a2"/>
    <w:uiPriority w:val="99"/>
    <w:unhideWhenUsed/>
    <w:rsid w:val="002D61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2204</Words>
  <Characters>2955</Characters>
  <Application>Microsoft Office Word</Application>
  <DocSecurity>0</DocSecurity>
  <Lines>295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系统设计文档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