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antielite_salience.z.gmc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2022-05-24T15:32:56Z</dcterms:modified>
  <cp:category/>
</cp:coreProperties>
</file>