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Pr="00F01714" w:rsidRDefault="00E40B69"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E40B69" w:rsidRDefault="00B30A0F"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Customer and User Profile</w:t>
      </w:r>
      <w:r w:rsidR="007C030F">
        <w:rPr>
          <w:rFonts w:ascii="Arial Narrow" w:hAnsi="Arial Narrow" w:cs="Tahoma"/>
          <w:bCs/>
          <w:i/>
          <w:iCs/>
          <w:caps w:val="0"/>
          <w:sz w:val="40"/>
        </w:rPr>
        <w:t xml:space="preserve"> </w:t>
      </w:r>
      <w:r w:rsidR="00E40B69">
        <w:rPr>
          <w:rFonts w:ascii="Arial Narrow" w:hAnsi="Arial Narrow" w:cs="Tahoma"/>
          <w:bCs/>
          <w:i/>
          <w:iCs/>
          <w:caps w:val="0"/>
          <w:sz w:val="40"/>
        </w:rPr>
        <w:t>Design Document</w:t>
      </w:r>
      <w:r w:rsidR="007057EA">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sidR="007057EA">
        <w:rPr>
          <w:rFonts w:ascii="Arial Narrow" w:hAnsi="Arial Narrow" w:cs="Tahoma"/>
          <w:bCs/>
          <w:i/>
          <w:iCs/>
          <w:caps w:val="0"/>
          <w:sz w:val="40"/>
        </w:rPr>
        <w:fldChar w:fldCharType="end"/>
      </w:r>
    </w:p>
    <w:p w:rsidR="00E40B69" w:rsidRDefault="007057EA"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Pr="00615DB7" w:rsidRDefault="00E40B69"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E40B69" w:rsidRPr="00615DB7"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E40B69" w:rsidRPr="00615DB7" w:rsidRDefault="00E40B69"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C66C26">
        <w:rPr>
          <w:rFonts w:cs="Tahoma"/>
          <w:sz w:val="20"/>
        </w:rPr>
        <w:t>04</w:t>
      </w:r>
      <w:r w:rsidRPr="00615DB7">
        <w:rPr>
          <w:rFonts w:cs="Tahoma"/>
          <w:sz w:val="20"/>
        </w:rPr>
        <w:t>/</w:t>
      </w:r>
      <w:r w:rsidR="000A4129">
        <w:rPr>
          <w:rFonts w:cs="Tahoma"/>
          <w:sz w:val="20"/>
        </w:rPr>
        <w:t>28</w:t>
      </w:r>
      <w:r w:rsidRPr="00615DB7">
        <w:rPr>
          <w:rFonts w:cs="Tahoma"/>
          <w:sz w:val="20"/>
        </w:rPr>
        <w:t>/</w:t>
      </w:r>
      <w:r w:rsidR="004B6CF1" w:rsidRPr="00615DB7">
        <w:rPr>
          <w:rFonts w:cs="Tahoma"/>
          <w:sz w:val="20"/>
        </w:rPr>
        <w:t>10</w:t>
      </w:r>
    </w:p>
    <w:p w:rsidR="00E40B69" w:rsidRPr="00615DB7" w:rsidRDefault="00E40B69"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BA5575">
        <w:rPr>
          <w:rFonts w:cs="Tahoma"/>
          <w:sz w:val="20"/>
        </w:rPr>
        <w:t>08</w:t>
      </w:r>
      <w:r w:rsidR="000A4129">
        <w:rPr>
          <w:rFonts w:cs="Tahoma"/>
          <w:sz w:val="20"/>
        </w:rPr>
        <w:t>/</w:t>
      </w:r>
      <w:r w:rsidR="006F62E8">
        <w:rPr>
          <w:rFonts w:cs="Tahoma"/>
          <w:sz w:val="20"/>
        </w:rPr>
        <w:t>12</w:t>
      </w:r>
      <w:r w:rsidR="008247B0">
        <w:rPr>
          <w:rFonts w:cs="Tahoma"/>
          <w:sz w:val="20"/>
        </w:rPr>
        <w:t>/10</w:t>
      </w:r>
    </w:p>
    <w:p w:rsidR="00FC6527" w:rsidRPr="006D6E99" w:rsidRDefault="00E40B69" w:rsidP="000A4129">
      <w:pPr>
        <w:rPr>
          <w:rFonts w:cs="Tahoma"/>
          <w:b/>
        </w:rPr>
      </w:pPr>
      <w:r w:rsidRPr="00615DB7">
        <w:rPr>
          <w:b/>
          <w:bCs/>
          <w:smallCaps/>
          <w:sz w:val="20"/>
        </w:rPr>
        <w:t xml:space="preserve">File Name: </w:t>
      </w:r>
      <w:r w:rsidRPr="00615DB7">
        <w:rPr>
          <w:b/>
          <w:bCs/>
          <w:smallCaps/>
          <w:sz w:val="20"/>
        </w:rPr>
        <w:tab/>
      </w:r>
      <w:r w:rsidR="007057EA" w:rsidRPr="00615DB7">
        <w:rPr>
          <w:sz w:val="20"/>
        </w:rPr>
        <w:fldChar w:fldCharType="begin"/>
      </w:r>
      <w:fldSimple w:instr=" FILENAME  \* MERGEFORMAT ">
        <w:r w:rsidRPr="00615DB7">
          <w:rPr>
            <w:sz w:val="20"/>
          </w:rPr>
          <w:instrText>TEMPLATE - BLANK DOCUMENT.doc</w:instrText>
        </w:r>
      </w:fldSimple>
      <w:r w:rsidR="007057EA" w:rsidRPr="00615DB7">
        <w:rPr>
          <w:sz w:val="20"/>
        </w:rPr>
        <w:fldChar w:fldCharType="separate"/>
      </w:r>
      <w:r w:rsidRPr="00615DB7">
        <w:rPr>
          <w:sz w:val="20"/>
        </w:rPr>
        <w:t>C:\Documents and Settings\bfurman\My Documents\Temp\Methodology v1.1\Project Management\TEMPLATE - DOCUMENT - Use Case Definition.doc</w:t>
      </w:r>
      <w:r w:rsidR="007057EA" w:rsidRPr="00615DB7">
        <w:rPr>
          <w:sz w:val="20"/>
        </w:rPr>
        <w:fldChar w:fldCharType="end"/>
      </w:r>
      <w:r w:rsidR="000A4129" w:rsidRPr="000A4129">
        <w:rPr>
          <w:sz w:val="20"/>
        </w:rPr>
        <w:t xml:space="preserve">xpedx Customer And User Profile </w:t>
      </w:r>
      <w:r w:rsidR="000A4129">
        <w:rPr>
          <w:sz w:val="20"/>
        </w:rPr>
        <w:t xml:space="preserve">Detailed </w:t>
      </w:r>
      <w:r w:rsidR="003552B8">
        <w:rPr>
          <w:sz w:val="20"/>
        </w:rPr>
        <w:t>Design Doc V1 1</w:t>
      </w:r>
      <w:r w:rsidR="006F62E8">
        <w:rPr>
          <w:sz w:val="20"/>
        </w:rPr>
        <w:t>5</w:t>
      </w:r>
      <w:r w:rsidR="000A4129">
        <w:rPr>
          <w:sz w:val="20"/>
        </w:rPr>
        <w:t>.doc</w:t>
      </w:r>
    </w:p>
    <w:p w:rsidR="00FC6527" w:rsidRPr="006D6E99" w:rsidRDefault="00FC6527">
      <w:pPr>
        <w:jc w:val="center"/>
        <w:rPr>
          <w:rFonts w:cs="Tahoma"/>
          <w:b/>
        </w:rPr>
      </w:pPr>
    </w:p>
    <w:p w:rsidR="00313CCE" w:rsidRDefault="00313CCE">
      <w:pPr>
        <w:rPr>
          <w:rFonts w:cs="Tahoma"/>
          <w:bCs/>
        </w:rPr>
        <w:sectPr w:rsidR="00313CCE" w:rsidSect="00641FBE">
          <w:headerReference w:type="default" r:id="rId8"/>
          <w:footerReference w:type="default" r:id="rId9"/>
          <w:headerReference w:type="first" r:id="rId10"/>
          <w:footerReference w:type="first" r:id="rId11"/>
          <w:pgSz w:w="12240" w:h="15840" w:code="1"/>
          <w:pgMar w:top="1440" w:right="1800" w:bottom="1440" w:left="1800" w:header="720" w:footer="720" w:gutter="0"/>
          <w:cols w:space="720"/>
          <w:titlePg/>
          <w:docGrid w:linePitch="245"/>
        </w:sectPr>
      </w:pPr>
    </w:p>
    <w:p w:rsidR="00313CCE" w:rsidRDefault="00313CCE" w:rsidP="00313CCE">
      <w:pPr>
        <w:pStyle w:val="Title"/>
        <w:jc w:val="left"/>
        <w:rPr>
          <w:sz w:val="24"/>
          <w:szCs w:val="24"/>
        </w:rPr>
      </w:pPr>
    </w:p>
    <w:p w:rsidR="00313CCE" w:rsidRDefault="00313CCE" w:rsidP="00313CCE">
      <w:pPr>
        <w:pStyle w:val="Title"/>
        <w:jc w:val="left"/>
        <w:rPr>
          <w:sz w:val="24"/>
          <w:szCs w:val="24"/>
        </w:rPr>
      </w:pPr>
    </w:p>
    <w:p w:rsidR="00313CCE" w:rsidRPr="006D6E99" w:rsidRDefault="00313CCE" w:rsidP="00313CCE">
      <w:pPr>
        <w:pStyle w:val="Title"/>
        <w:jc w:val="left"/>
        <w:rPr>
          <w:sz w:val="24"/>
          <w:szCs w:val="24"/>
        </w:rPr>
      </w:pPr>
      <w:r w:rsidRPr="006D6E99">
        <w:rPr>
          <w:sz w:val="24"/>
          <w:szCs w:val="24"/>
        </w:rPr>
        <w:t>Approval Signatures (Mandatory)</w:t>
      </w:r>
    </w:p>
    <w:p w:rsidR="00313CCE" w:rsidRPr="006D6E99" w:rsidRDefault="00313CCE"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313CCE" w:rsidRPr="006D6E99" w:rsidTr="00BF436F">
        <w:tc>
          <w:tcPr>
            <w:tcW w:w="1710" w:type="dxa"/>
            <w:shd w:val="pct15" w:color="auto" w:fill="FFFFFF"/>
            <w:vAlign w:val="center"/>
          </w:tcPr>
          <w:p w:rsidR="00313CCE" w:rsidRPr="006D6E99" w:rsidRDefault="00313CCE" w:rsidP="00BF436F">
            <w:pPr>
              <w:jc w:val="center"/>
              <w:rPr>
                <w:rFonts w:cs="Tahoma"/>
                <w:b/>
              </w:rPr>
            </w:pPr>
            <w:bookmarkStart w:id="0" w:name="_Toc466339161"/>
            <w:r w:rsidRPr="006D6E99">
              <w:rPr>
                <w:rFonts w:cs="Tahoma"/>
                <w:b/>
              </w:rPr>
              <w:t>Title</w:t>
            </w:r>
            <w:bookmarkEnd w:id="0"/>
          </w:p>
        </w:tc>
        <w:tc>
          <w:tcPr>
            <w:tcW w:w="2250" w:type="dxa"/>
            <w:shd w:val="pct15" w:color="auto" w:fill="FFFFFF"/>
            <w:vAlign w:val="center"/>
          </w:tcPr>
          <w:p w:rsidR="00313CCE" w:rsidRPr="006D6E99" w:rsidRDefault="00313CCE" w:rsidP="00BF436F">
            <w:pPr>
              <w:jc w:val="center"/>
              <w:rPr>
                <w:rFonts w:cs="Tahoma"/>
                <w:b/>
              </w:rPr>
            </w:pPr>
            <w:bookmarkStart w:id="1" w:name="_Toc466339162"/>
            <w:r w:rsidRPr="006D6E99">
              <w:rPr>
                <w:rFonts w:cs="Tahoma"/>
                <w:b/>
              </w:rPr>
              <w:t>Name</w:t>
            </w:r>
            <w:bookmarkEnd w:id="1"/>
          </w:p>
        </w:tc>
        <w:tc>
          <w:tcPr>
            <w:tcW w:w="2160" w:type="dxa"/>
            <w:shd w:val="pct15" w:color="auto" w:fill="FFFFFF"/>
            <w:vAlign w:val="center"/>
          </w:tcPr>
          <w:p w:rsidR="00313CCE" w:rsidRPr="006D6E99" w:rsidRDefault="00313CCE" w:rsidP="00BF436F">
            <w:pPr>
              <w:jc w:val="center"/>
              <w:rPr>
                <w:rFonts w:cs="Tahoma"/>
                <w:b/>
              </w:rPr>
            </w:pPr>
            <w:bookmarkStart w:id="2" w:name="_Toc466339163"/>
            <w:r w:rsidRPr="006D6E99">
              <w:rPr>
                <w:rFonts w:cs="Tahoma"/>
                <w:b/>
              </w:rPr>
              <w:t>Signature</w:t>
            </w:r>
            <w:bookmarkEnd w:id="2"/>
          </w:p>
        </w:tc>
        <w:tc>
          <w:tcPr>
            <w:tcW w:w="1260" w:type="dxa"/>
            <w:shd w:val="pct15" w:color="auto" w:fill="FFFFFF"/>
            <w:vAlign w:val="center"/>
          </w:tcPr>
          <w:p w:rsidR="00313CCE" w:rsidRPr="006D6E99" w:rsidRDefault="00313CCE" w:rsidP="00BF436F">
            <w:pPr>
              <w:jc w:val="center"/>
              <w:rPr>
                <w:rFonts w:cs="Tahoma"/>
                <w:b/>
              </w:rPr>
            </w:pPr>
            <w:bookmarkStart w:id="3" w:name="_Toc466339164"/>
            <w:r w:rsidRPr="006D6E99">
              <w:rPr>
                <w:rFonts w:cs="Tahoma"/>
                <w:b/>
              </w:rPr>
              <w:t>Date</w:t>
            </w:r>
            <w:bookmarkEnd w:id="3"/>
          </w:p>
        </w:tc>
        <w:tc>
          <w:tcPr>
            <w:tcW w:w="2160" w:type="dxa"/>
            <w:shd w:val="pct15" w:color="auto" w:fill="FFFFFF"/>
            <w:vAlign w:val="center"/>
          </w:tcPr>
          <w:p w:rsidR="00313CCE" w:rsidRPr="006D6E99" w:rsidRDefault="00313CCE" w:rsidP="00BF436F">
            <w:pPr>
              <w:jc w:val="center"/>
              <w:rPr>
                <w:rFonts w:cs="Tahoma"/>
                <w:b/>
              </w:rPr>
            </w:pPr>
            <w:r w:rsidRPr="006D6E99">
              <w:rPr>
                <w:rFonts w:cs="Tahoma"/>
                <w:b/>
              </w:rPr>
              <w:t>Comments / Issues / Concerns</w:t>
            </w: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p>
          <w:p w:rsidR="00313CCE" w:rsidRPr="006D6E99" w:rsidRDefault="00120CA3" w:rsidP="00BF436F">
            <w:pPr>
              <w:rPr>
                <w:rFonts w:cs="Tahoma"/>
                <w:b/>
              </w:rPr>
            </w:pPr>
            <w:r>
              <w:rPr>
                <w:rFonts w:cs="Tahoma"/>
                <w:b/>
              </w:rPr>
              <w:t>xpedx</w:t>
            </w:r>
            <w:r w:rsidR="00313CCE" w:rsidRPr="006D6E99">
              <w:rPr>
                <w:rFonts w:cs="Tahoma"/>
                <w:b/>
              </w:rPr>
              <w:t xml:space="preserve"> Owner(s)</w:t>
            </w:r>
          </w:p>
        </w:tc>
        <w:tc>
          <w:tcPr>
            <w:tcW w:w="2250" w:type="dxa"/>
            <w:vAlign w:val="center"/>
          </w:tcPr>
          <w:p w:rsidR="00313CCE" w:rsidRPr="006D6E99" w:rsidRDefault="0095681B" w:rsidP="00BF436F">
            <w:pPr>
              <w:rPr>
                <w:rFonts w:cs="Tahoma"/>
              </w:rPr>
            </w:pPr>
            <w:r>
              <w:rPr>
                <w:rFonts w:cs="Tahoma"/>
              </w:rPr>
              <w:t>Steve Bugher</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95681B" w:rsidP="00BF436F">
            <w:pPr>
              <w:rPr>
                <w:rFonts w:cs="Tahoma"/>
              </w:rPr>
            </w:pPr>
            <w:r>
              <w:rPr>
                <w:rFonts w:cs="Tahoma"/>
              </w:rPr>
              <w:t>Cheryl Tullis</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r w:rsidRPr="006D6E99">
              <w:rPr>
                <w:rFonts w:cs="Tahoma"/>
                <w:b/>
              </w:rPr>
              <w:t>Sterling Commerce Owner(s)</w:t>
            </w:r>
          </w:p>
        </w:tc>
        <w:tc>
          <w:tcPr>
            <w:tcW w:w="2250" w:type="dxa"/>
            <w:vAlign w:val="center"/>
          </w:tcPr>
          <w:p w:rsidR="00313CCE" w:rsidRPr="006D6E99" w:rsidRDefault="00503A8E" w:rsidP="00BF436F">
            <w:pPr>
              <w:rPr>
                <w:rFonts w:cs="Tahoma"/>
              </w:rPr>
            </w:pPr>
            <w:r>
              <w:rPr>
                <w:rFonts w:cs="Tahoma"/>
              </w:rPr>
              <w:t>Guy Read</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313CCE" w:rsidP="00BF436F">
            <w:pPr>
              <w:rPr>
                <w:rFonts w:cs="Tahoma"/>
              </w:rPr>
            </w:pP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bl>
    <w:p w:rsidR="00313CCE" w:rsidRPr="006D6E99" w:rsidRDefault="00313CCE" w:rsidP="00313CCE">
      <w:pPr>
        <w:rPr>
          <w:rFonts w:cs="Tahoma"/>
        </w:rPr>
      </w:pPr>
    </w:p>
    <w:p w:rsidR="00313CCE" w:rsidRPr="006D6E99" w:rsidRDefault="00313CCE" w:rsidP="00313CCE">
      <w:pPr>
        <w:rPr>
          <w:rFonts w:cs="Tahoma"/>
        </w:rPr>
      </w:pPr>
      <w:r w:rsidRPr="006D6E99">
        <w:rPr>
          <w:rFonts w:cs="Tahoma"/>
          <w:b/>
        </w:rPr>
        <w:t>Note</w:t>
      </w:r>
      <w:r w:rsidRPr="006D6E99">
        <w:rPr>
          <w:rFonts w:cs="Tahoma"/>
        </w:rPr>
        <w:t>: The sign off indicates approval of all sections of the document.</w:t>
      </w:r>
    </w:p>
    <w:p w:rsidR="00313CCE" w:rsidRPr="006D6E99" w:rsidRDefault="00313CCE" w:rsidP="00313CCE">
      <w:pPr>
        <w:rPr>
          <w:rFonts w:cs="Tahoma"/>
        </w:rPr>
      </w:pPr>
    </w:p>
    <w:p w:rsidR="00313CCE" w:rsidRPr="006D6E99" w:rsidRDefault="00313CCE" w:rsidP="00313CCE">
      <w:pPr>
        <w:pStyle w:val="TOAHeading"/>
        <w:rPr>
          <w:rFonts w:cs="Tahoma"/>
        </w:rPr>
      </w:pPr>
      <w:r w:rsidRPr="006D6E99">
        <w:rPr>
          <w:rFonts w:cs="Tahoma"/>
        </w:rPr>
        <w:t>Document Revision History</w:t>
      </w:r>
    </w:p>
    <w:p w:rsidR="00313CCE" w:rsidRPr="006D6E99" w:rsidRDefault="00313CCE" w:rsidP="00313CCE">
      <w:pPr>
        <w:rPr>
          <w:rFonts w:cs="Tahoma"/>
        </w:rPr>
      </w:pPr>
    </w:p>
    <w:p w:rsidR="00313CCE" w:rsidRPr="006D6E99" w:rsidRDefault="00313CCE"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313CCE" w:rsidRPr="006D6E99" w:rsidTr="00BF436F">
        <w:trPr>
          <w:tblHeader/>
        </w:trPr>
        <w:tc>
          <w:tcPr>
            <w:tcW w:w="1098"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Version</w:t>
            </w:r>
          </w:p>
        </w:tc>
        <w:tc>
          <w:tcPr>
            <w:tcW w:w="1692"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 xml:space="preserve">Date </w:t>
            </w:r>
          </w:p>
        </w:tc>
        <w:tc>
          <w:tcPr>
            <w:tcW w:w="414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Description (Changes Made)</w:t>
            </w:r>
          </w:p>
        </w:tc>
        <w:tc>
          <w:tcPr>
            <w:tcW w:w="252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Author(s)</w:t>
            </w:r>
          </w:p>
        </w:tc>
      </w:tr>
      <w:tr w:rsidR="00313CCE" w:rsidRPr="006D6E99" w:rsidTr="00BF436F">
        <w:tc>
          <w:tcPr>
            <w:tcW w:w="1098" w:type="dxa"/>
          </w:tcPr>
          <w:p w:rsidR="00313CCE" w:rsidRPr="006D6E99" w:rsidRDefault="00313CCE" w:rsidP="00BF436F">
            <w:pPr>
              <w:keepNext/>
              <w:keepLines/>
              <w:rPr>
                <w:rFonts w:cs="Tahoma"/>
              </w:rPr>
            </w:pPr>
            <w:r>
              <w:rPr>
                <w:rFonts w:cs="Tahoma"/>
              </w:rPr>
              <w:t>1.0</w:t>
            </w:r>
          </w:p>
        </w:tc>
        <w:tc>
          <w:tcPr>
            <w:tcW w:w="1692" w:type="dxa"/>
          </w:tcPr>
          <w:p w:rsidR="00313CCE" w:rsidRPr="006D6E99" w:rsidRDefault="00493134" w:rsidP="00D53217">
            <w:pPr>
              <w:keepNext/>
              <w:keepLines/>
              <w:rPr>
                <w:rFonts w:cs="Tahoma"/>
              </w:rPr>
            </w:pPr>
            <w:r>
              <w:rPr>
                <w:rFonts w:cs="Tahoma"/>
              </w:rPr>
              <w:t>04</w:t>
            </w:r>
            <w:r w:rsidR="005942DA">
              <w:rPr>
                <w:rFonts w:cs="Tahoma"/>
              </w:rPr>
              <w:t>/</w:t>
            </w:r>
            <w:r w:rsidR="00715E00">
              <w:rPr>
                <w:rFonts w:cs="Tahoma"/>
              </w:rPr>
              <w:t>2</w:t>
            </w:r>
            <w:r w:rsidR="00D53217">
              <w:rPr>
                <w:rFonts w:cs="Tahoma"/>
              </w:rPr>
              <w:t>8</w:t>
            </w:r>
            <w:r w:rsidR="00313CCE">
              <w:rPr>
                <w:rFonts w:cs="Tahoma"/>
              </w:rPr>
              <w:t>/2010</w:t>
            </w:r>
          </w:p>
        </w:tc>
        <w:tc>
          <w:tcPr>
            <w:tcW w:w="4140" w:type="dxa"/>
          </w:tcPr>
          <w:p w:rsidR="00313CCE" w:rsidRPr="006D6E99" w:rsidRDefault="00313CCE" w:rsidP="00BF436F">
            <w:pPr>
              <w:keepNext/>
              <w:keepLines/>
              <w:rPr>
                <w:rFonts w:cs="Tahoma"/>
              </w:rPr>
            </w:pPr>
            <w:r>
              <w:rPr>
                <w:rFonts w:cs="Tahoma"/>
              </w:rPr>
              <w:t>Initial Draft</w:t>
            </w:r>
          </w:p>
        </w:tc>
        <w:tc>
          <w:tcPr>
            <w:tcW w:w="2520" w:type="dxa"/>
          </w:tcPr>
          <w:p w:rsidR="00313CCE" w:rsidRPr="006D6E99" w:rsidRDefault="00742E92"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AE7A55">
        <w:trPr>
          <w:trHeight w:val="530"/>
        </w:trPr>
        <w:tc>
          <w:tcPr>
            <w:tcW w:w="1098" w:type="dxa"/>
          </w:tcPr>
          <w:p w:rsidR="00AE7A55" w:rsidRPr="006D6E99" w:rsidRDefault="00B0117C" w:rsidP="00B0117C">
            <w:pPr>
              <w:keepNext/>
              <w:keepLines/>
              <w:rPr>
                <w:rFonts w:cs="Tahoma"/>
              </w:rPr>
            </w:pPr>
            <w:r>
              <w:rPr>
                <w:rFonts w:cs="Tahoma"/>
              </w:rPr>
              <w:t>1</w:t>
            </w:r>
            <w:r w:rsidR="00AE7A55">
              <w:rPr>
                <w:rFonts w:cs="Tahoma"/>
              </w:rPr>
              <w:t>.</w:t>
            </w:r>
            <w:r>
              <w:rPr>
                <w:rFonts w:cs="Tahoma"/>
              </w:rPr>
              <w:t>1</w:t>
            </w:r>
          </w:p>
        </w:tc>
        <w:tc>
          <w:tcPr>
            <w:tcW w:w="1692" w:type="dxa"/>
          </w:tcPr>
          <w:p w:rsidR="00AE7A55" w:rsidRPr="006D6E99" w:rsidRDefault="00493134" w:rsidP="00FC337F">
            <w:pPr>
              <w:keepNext/>
              <w:keepLines/>
              <w:rPr>
                <w:rFonts w:cs="Tahoma"/>
              </w:rPr>
            </w:pPr>
            <w:r>
              <w:rPr>
                <w:rFonts w:cs="Tahoma"/>
              </w:rPr>
              <w:t>04</w:t>
            </w:r>
            <w:r w:rsidR="005942DA">
              <w:rPr>
                <w:rFonts w:cs="Tahoma"/>
              </w:rPr>
              <w:t>/</w:t>
            </w:r>
            <w:r w:rsidR="00D53217">
              <w:rPr>
                <w:rFonts w:cs="Tahoma"/>
              </w:rPr>
              <w:t>30</w:t>
            </w:r>
            <w:r w:rsidR="00AE7A55">
              <w:rPr>
                <w:rFonts w:cs="Tahoma"/>
              </w:rPr>
              <w:t>/2010</w:t>
            </w:r>
          </w:p>
        </w:tc>
        <w:tc>
          <w:tcPr>
            <w:tcW w:w="4140" w:type="dxa"/>
          </w:tcPr>
          <w:p w:rsidR="00AE7A55" w:rsidRPr="006D6E99" w:rsidRDefault="00AE7A55"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AE7A55" w:rsidRPr="006D6E99" w:rsidRDefault="00742E92" w:rsidP="00AE7A55">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BF436F">
        <w:tc>
          <w:tcPr>
            <w:tcW w:w="1098" w:type="dxa"/>
          </w:tcPr>
          <w:p w:rsidR="00AE7A55" w:rsidRPr="006D6E99" w:rsidRDefault="00305B18" w:rsidP="00BF436F">
            <w:pPr>
              <w:keepNext/>
              <w:keepLines/>
              <w:rPr>
                <w:rFonts w:cs="Tahoma"/>
              </w:rPr>
            </w:pPr>
            <w:r>
              <w:rPr>
                <w:rFonts w:cs="Tahoma"/>
              </w:rPr>
              <w:t>1.2</w:t>
            </w:r>
          </w:p>
        </w:tc>
        <w:tc>
          <w:tcPr>
            <w:tcW w:w="1692" w:type="dxa"/>
          </w:tcPr>
          <w:p w:rsidR="00AE7A55" w:rsidRPr="006D6E99" w:rsidRDefault="00A22C18" w:rsidP="00A22C18">
            <w:pPr>
              <w:keepNext/>
              <w:keepLines/>
              <w:rPr>
                <w:rFonts w:cs="Tahoma"/>
              </w:rPr>
            </w:pPr>
            <w:r>
              <w:rPr>
                <w:rFonts w:cs="Tahoma"/>
              </w:rPr>
              <w:t>05</w:t>
            </w:r>
            <w:r w:rsidR="00305B18">
              <w:rPr>
                <w:rFonts w:cs="Tahoma"/>
              </w:rPr>
              <w:t>/</w:t>
            </w:r>
            <w:r>
              <w:rPr>
                <w:rFonts w:cs="Tahoma"/>
              </w:rPr>
              <w:t>27</w:t>
            </w:r>
            <w:r w:rsidR="00305B18">
              <w:rPr>
                <w:rFonts w:cs="Tahoma"/>
              </w:rPr>
              <w:t>/2010</w:t>
            </w:r>
          </w:p>
        </w:tc>
        <w:tc>
          <w:tcPr>
            <w:tcW w:w="4140" w:type="dxa"/>
          </w:tcPr>
          <w:p w:rsidR="00AE7A55" w:rsidRPr="006D6E99" w:rsidRDefault="00A22C18"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Feedbacks incorporated</w:t>
            </w:r>
          </w:p>
        </w:tc>
        <w:tc>
          <w:tcPr>
            <w:tcW w:w="2520" w:type="dxa"/>
          </w:tcPr>
          <w:p w:rsidR="00AE7A55" w:rsidRPr="006D6E99" w:rsidRDefault="00305B18" w:rsidP="00BF436F">
            <w:pPr>
              <w:keepNext/>
              <w:keepLines/>
              <w:tabs>
                <w:tab w:val="left" w:pos="1170"/>
              </w:tabs>
              <w:rPr>
                <w:rFonts w:cs="Tahoma"/>
              </w:rPr>
            </w:pPr>
            <w:r>
              <w:rPr>
                <w:rFonts w:cs="Tahoma"/>
              </w:rPr>
              <w:t>Sterling</w:t>
            </w:r>
          </w:p>
        </w:tc>
      </w:tr>
      <w:tr w:rsidR="00C829D7" w:rsidRPr="006D6E99" w:rsidTr="00BF436F">
        <w:tc>
          <w:tcPr>
            <w:tcW w:w="1098" w:type="dxa"/>
          </w:tcPr>
          <w:p w:rsidR="00C829D7" w:rsidRDefault="00A22C18" w:rsidP="00BF436F">
            <w:pPr>
              <w:keepNext/>
              <w:keepLines/>
              <w:rPr>
                <w:rFonts w:cs="Tahoma"/>
              </w:rPr>
            </w:pPr>
            <w:r>
              <w:rPr>
                <w:rFonts w:cs="Tahoma"/>
              </w:rPr>
              <w:t>1.3</w:t>
            </w:r>
          </w:p>
        </w:tc>
        <w:tc>
          <w:tcPr>
            <w:tcW w:w="1692" w:type="dxa"/>
          </w:tcPr>
          <w:p w:rsidR="00C829D7" w:rsidRDefault="00A22C18" w:rsidP="00BF436F">
            <w:pPr>
              <w:keepNext/>
              <w:keepLines/>
              <w:rPr>
                <w:rFonts w:cs="Tahoma"/>
              </w:rPr>
            </w:pPr>
            <w:r>
              <w:rPr>
                <w:rFonts w:cs="Tahoma"/>
              </w:rPr>
              <w:t>06/04/2010</w:t>
            </w:r>
          </w:p>
        </w:tc>
        <w:tc>
          <w:tcPr>
            <w:tcW w:w="4140" w:type="dxa"/>
          </w:tcPr>
          <w:p w:rsidR="00C829D7" w:rsidRDefault="00A22C18"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Incorporated feedback from 6/1/10 meeting with George, Steve, Cheryl and Jasmine</w:t>
            </w:r>
          </w:p>
        </w:tc>
        <w:tc>
          <w:tcPr>
            <w:tcW w:w="2520" w:type="dxa"/>
          </w:tcPr>
          <w:p w:rsidR="00C829D7" w:rsidRDefault="00A22C18" w:rsidP="00BF436F">
            <w:pPr>
              <w:keepNext/>
              <w:keepLines/>
              <w:tabs>
                <w:tab w:val="left" w:pos="1170"/>
              </w:tabs>
              <w:rPr>
                <w:rFonts w:cs="Tahoma"/>
              </w:rPr>
            </w:pPr>
            <w:r>
              <w:rPr>
                <w:rFonts w:cs="Tahoma"/>
              </w:rPr>
              <w:t>Sterling</w:t>
            </w:r>
          </w:p>
        </w:tc>
      </w:tr>
      <w:tr w:rsidR="00BA68ED" w:rsidRPr="006D6E99" w:rsidTr="00BF436F">
        <w:tc>
          <w:tcPr>
            <w:tcW w:w="1098" w:type="dxa"/>
          </w:tcPr>
          <w:p w:rsidR="00BA68ED" w:rsidRDefault="00BA68ED" w:rsidP="00BF436F">
            <w:pPr>
              <w:keepNext/>
              <w:keepLines/>
              <w:rPr>
                <w:rFonts w:cs="Tahoma"/>
              </w:rPr>
            </w:pPr>
            <w:r>
              <w:rPr>
                <w:rFonts w:cs="Tahoma"/>
              </w:rPr>
              <w:t>1.4</w:t>
            </w:r>
          </w:p>
        </w:tc>
        <w:tc>
          <w:tcPr>
            <w:tcW w:w="1692" w:type="dxa"/>
          </w:tcPr>
          <w:p w:rsidR="00BA68ED" w:rsidRDefault="00BA68ED" w:rsidP="00BF436F">
            <w:pPr>
              <w:keepNext/>
              <w:keepLines/>
              <w:rPr>
                <w:rFonts w:cs="Tahoma"/>
              </w:rPr>
            </w:pPr>
            <w:r>
              <w:rPr>
                <w:rFonts w:cs="Tahoma"/>
              </w:rPr>
              <w:t>06/08/2010</w:t>
            </w:r>
          </w:p>
        </w:tc>
        <w:tc>
          <w:tcPr>
            <w:tcW w:w="4140" w:type="dxa"/>
          </w:tcPr>
          <w:p w:rsidR="00BA68ED" w:rsidRDefault="00BA68ED" w:rsidP="00BA68ED">
            <w:pPr>
              <w:ind w:left="360"/>
            </w:pPr>
          </w:p>
          <w:p w:rsidR="00BA68ED" w:rsidRPr="00BA68ED" w:rsidRDefault="00BA68ED" w:rsidP="00BA68ED">
            <w:pPr>
              <w:ind w:left="360"/>
            </w:pPr>
            <w:r>
              <w:t>Updated the document with the answer for the question below:</w:t>
            </w:r>
          </w:p>
          <w:p w:rsidR="00BA68ED" w:rsidRDefault="00BA68ED" w:rsidP="00BA68ED">
            <w:pPr>
              <w:ind w:left="720"/>
            </w:pPr>
            <w:r>
              <w:rPr>
                <w:i/>
              </w:rPr>
              <w:t>When a user at a customer level logs in and selected a ship to for ordering, whose roles and value from the customer profile we will be checking</w:t>
            </w:r>
            <w:r>
              <w:t>. Is it the customer (at which the user is logged in) or is the location for whom ordering is being done. For e.g Max Order Amount value, View Prices etc. Answer: If these values are overwritten at the ship to level, take those values else go to the parent.</w:t>
            </w:r>
          </w:p>
          <w:p w:rsidR="00BA68ED" w:rsidRDefault="00BA68ED"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p>
        </w:tc>
        <w:tc>
          <w:tcPr>
            <w:tcW w:w="2520" w:type="dxa"/>
          </w:tcPr>
          <w:p w:rsidR="00BA68ED" w:rsidRDefault="00BA68ED" w:rsidP="00BF436F">
            <w:pPr>
              <w:keepNext/>
              <w:keepLines/>
              <w:tabs>
                <w:tab w:val="left" w:pos="1170"/>
              </w:tabs>
              <w:rPr>
                <w:rFonts w:cs="Tahoma"/>
              </w:rPr>
            </w:pPr>
            <w:r>
              <w:rPr>
                <w:rFonts w:cs="Tahoma"/>
              </w:rPr>
              <w:t>Sterling</w:t>
            </w:r>
          </w:p>
        </w:tc>
      </w:tr>
      <w:tr w:rsidR="00912ED1" w:rsidRPr="006D6E99" w:rsidTr="00BF436F">
        <w:tc>
          <w:tcPr>
            <w:tcW w:w="1098" w:type="dxa"/>
          </w:tcPr>
          <w:p w:rsidR="00912ED1" w:rsidRDefault="00912ED1" w:rsidP="00BF436F">
            <w:pPr>
              <w:keepNext/>
              <w:keepLines/>
              <w:rPr>
                <w:rFonts w:cs="Tahoma"/>
              </w:rPr>
            </w:pPr>
            <w:r>
              <w:rPr>
                <w:rFonts w:cs="Tahoma"/>
              </w:rPr>
              <w:t>1.5</w:t>
            </w:r>
          </w:p>
        </w:tc>
        <w:tc>
          <w:tcPr>
            <w:tcW w:w="1692" w:type="dxa"/>
          </w:tcPr>
          <w:p w:rsidR="00912ED1" w:rsidRDefault="00912ED1" w:rsidP="00BF436F">
            <w:pPr>
              <w:keepNext/>
              <w:keepLines/>
              <w:rPr>
                <w:rFonts w:cs="Tahoma"/>
              </w:rPr>
            </w:pPr>
            <w:r>
              <w:rPr>
                <w:rFonts w:cs="Tahoma"/>
              </w:rPr>
              <w:t>07/01/2010</w:t>
            </w:r>
          </w:p>
        </w:tc>
        <w:tc>
          <w:tcPr>
            <w:tcW w:w="4140" w:type="dxa"/>
          </w:tcPr>
          <w:p w:rsidR="00912ED1" w:rsidRDefault="00912ED1" w:rsidP="00BA68ED">
            <w:pPr>
              <w:ind w:left="360"/>
            </w:pPr>
            <w:r>
              <w:t>More feedbacks</w:t>
            </w:r>
          </w:p>
        </w:tc>
        <w:tc>
          <w:tcPr>
            <w:tcW w:w="2520" w:type="dxa"/>
          </w:tcPr>
          <w:p w:rsidR="00912ED1" w:rsidRDefault="00912ED1" w:rsidP="00BF436F">
            <w:pPr>
              <w:keepNext/>
              <w:keepLines/>
              <w:tabs>
                <w:tab w:val="left" w:pos="1170"/>
              </w:tabs>
              <w:rPr>
                <w:rFonts w:cs="Tahoma"/>
              </w:rPr>
            </w:pPr>
            <w:r>
              <w:rPr>
                <w:rFonts w:cs="Tahoma"/>
              </w:rPr>
              <w:t>Sterling</w:t>
            </w:r>
          </w:p>
        </w:tc>
      </w:tr>
      <w:tr w:rsidR="00912ED1" w:rsidRPr="006D6E99" w:rsidTr="00BF436F">
        <w:tc>
          <w:tcPr>
            <w:tcW w:w="1098" w:type="dxa"/>
          </w:tcPr>
          <w:p w:rsidR="00912ED1" w:rsidRDefault="00912ED1" w:rsidP="00BF436F">
            <w:pPr>
              <w:keepNext/>
              <w:keepLines/>
              <w:rPr>
                <w:rFonts w:cs="Tahoma"/>
              </w:rPr>
            </w:pPr>
            <w:r>
              <w:rPr>
                <w:rFonts w:cs="Tahoma"/>
              </w:rPr>
              <w:t>1.6</w:t>
            </w:r>
          </w:p>
        </w:tc>
        <w:tc>
          <w:tcPr>
            <w:tcW w:w="1692" w:type="dxa"/>
          </w:tcPr>
          <w:p w:rsidR="00912ED1" w:rsidRDefault="00912ED1" w:rsidP="00BF436F">
            <w:pPr>
              <w:keepNext/>
              <w:keepLines/>
              <w:rPr>
                <w:rFonts w:cs="Tahoma"/>
              </w:rPr>
            </w:pPr>
            <w:r>
              <w:rPr>
                <w:rFonts w:cs="Tahoma"/>
              </w:rPr>
              <w:t>07/02/2010</w:t>
            </w:r>
          </w:p>
        </w:tc>
        <w:tc>
          <w:tcPr>
            <w:tcW w:w="4140" w:type="dxa"/>
          </w:tcPr>
          <w:p w:rsidR="00912ED1" w:rsidRDefault="00912ED1" w:rsidP="00BA68ED">
            <w:pPr>
              <w:ind w:left="360"/>
            </w:pPr>
            <w:r>
              <w:t>More feedbacks</w:t>
            </w:r>
          </w:p>
        </w:tc>
        <w:tc>
          <w:tcPr>
            <w:tcW w:w="2520" w:type="dxa"/>
          </w:tcPr>
          <w:p w:rsidR="00912ED1" w:rsidRDefault="00912ED1" w:rsidP="00BF436F">
            <w:pPr>
              <w:keepNext/>
              <w:keepLines/>
              <w:tabs>
                <w:tab w:val="left" w:pos="1170"/>
              </w:tabs>
              <w:rPr>
                <w:rFonts w:cs="Tahoma"/>
              </w:rPr>
            </w:pPr>
            <w:r>
              <w:rPr>
                <w:rFonts w:cs="Tahoma"/>
              </w:rPr>
              <w:t>Sterling</w:t>
            </w:r>
          </w:p>
        </w:tc>
      </w:tr>
      <w:tr w:rsidR="00452E25" w:rsidRPr="006D6E99" w:rsidTr="00BF436F">
        <w:tc>
          <w:tcPr>
            <w:tcW w:w="1098" w:type="dxa"/>
          </w:tcPr>
          <w:p w:rsidR="00452E25" w:rsidRDefault="00452E25" w:rsidP="00BF436F">
            <w:pPr>
              <w:keepNext/>
              <w:keepLines/>
              <w:rPr>
                <w:rFonts w:cs="Tahoma"/>
              </w:rPr>
            </w:pPr>
            <w:r>
              <w:rPr>
                <w:rFonts w:cs="Tahoma"/>
              </w:rPr>
              <w:t>1.7</w:t>
            </w:r>
          </w:p>
        </w:tc>
        <w:tc>
          <w:tcPr>
            <w:tcW w:w="1692" w:type="dxa"/>
          </w:tcPr>
          <w:p w:rsidR="00452E25" w:rsidRDefault="00452E25" w:rsidP="00BF436F">
            <w:pPr>
              <w:keepNext/>
              <w:keepLines/>
              <w:rPr>
                <w:rFonts w:cs="Tahoma"/>
              </w:rPr>
            </w:pPr>
            <w:r>
              <w:rPr>
                <w:rFonts w:cs="Tahoma"/>
              </w:rPr>
              <w:t>07/12/2010</w:t>
            </w:r>
          </w:p>
        </w:tc>
        <w:tc>
          <w:tcPr>
            <w:tcW w:w="4140" w:type="dxa"/>
          </w:tcPr>
          <w:p w:rsidR="00452E25" w:rsidRDefault="00452E25" w:rsidP="00BA68ED">
            <w:pPr>
              <w:ind w:left="360"/>
            </w:pPr>
            <w:r>
              <w:t>Feedbacks incorporated</w:t>
            </w:r>
          </w:p>
        </w:tc>
        <w:tc>
          <w:tcPr>
            <w:tcW w:w="2520" w:type="dxa"/>
          </w:tcPr>
          <w:p w:rsidR="00452E25" w:rsidRDefault="00452E25" w:rsidP="00BF436F">
            <w:pPr>
              <w:keepNext/>
              <w:keepLines/>
              <w:tabs>
                <w:tab w:val="left" w:pos="1170"/>
              </w:tabs>
              <w:rPr>
                <w:rFonts w:cs="Tahoma"/>
              </w:rPr>
            </w:pPr>
            <w:r>
              <w:rPr>
                <w:rFonts w:cs="Tahoma"/>
              </w:rPr>
              <w:t>Sterling</w:t>
            </w:r>
          </w:p>
        </w:tc>
      </w:tr>
      <w:tr w:rsidR="00BC1DB7" w:rsidRPr="006D6E99" w:rsidTr="00BF436F">
        <w:tc>
          <w:tcPr>
            <w:tcW w:w="1098" w:type="dxa"/>
          </w:tcPr>
          <w:p w:rsidR="00BC1DB7" w:rsidRDefault="00BC1DB7" w:rsidP="00BF436F">
            <w:pPr>
              <w:keepNext/>
              <w:keepLines/>
              <w:rPr>
                <w:rFonts w:cs="Tahoma"/>
              </w:rPr>
            </w:pPr>
            <w:r>
              <w:rPr>
                <w:rFonts w:cs="Tahoma"/>
              </w:rPr>
              <w:t>1.8</w:t>
            </w:r>
          </w:p>
        </w:tc>
        <w:tc>
          <w:tcPr>
            <w:tcW w:w="1692" w:type="dxa"/>
          </w:tcPr>
          <w:p w:rsidR="00BC1DB7" w:rsidRDefault="00BC1DB7" w:rsidP="00BF436F">
            <w:pPr>
              <w:keepNext/>
              <w:keepLines/>
              <w:rPr>
                <w:rFonts w:cs="Tahoma"/>
              </w:rPr>
            </w:pPr>
            <w:r>
              <w:rPr>
                <w:rFonts w:cs="Tahoma"/>
              </w:rPr>
              <w:t>07/14/2010</w:t>
            </w:r>
          </w:p>
        </w:tc>
        <w:tc>
          <w:tcPr>
            <w:tcW w:w="4140" w:type="dxa"/>
          </w:tcPr>
          <w:p w:rsidR="00BC1DB7" w:rsidRDefault="00BC1DB7" w:rsidP="00BA68ED">
            <w:pPr>
              <w:ind w:left="360"/>
            </w:pPr>
            <w:r>
              <w:t>Added quick links, email preferences to user profile</w:t>
            </w:r>
          </w:p>
        </w:tc>
        <w:tc>
          <w:tcPr>
            <w:tcW w:w="2520" w:type="dxa"/>
          </w:tcPr>
          <w:p w:rsidR="00BC1DB7" w:rsidRDefault="00BC1DB7" w:rsidP="00BF436F">
            <w:pPr>
              <w:keepNext/>
              <w:keepLines/>
              <w:tabs>
                <w:tab w:val="left" w:pos="1170"/>
              </w:tabs>
              <w:rPr>
                <w:rFonts w:cs="Tahoma"/>
              </w:rPr>
            </w:pPr>
            <w:r>
              <w:rPr>
                <w:rFonts w:cs="Tahoma"/>
              </w:rPr>
              <w:t>Sterling</w:t>
            </w:r>
          </w:p>
        </w:tc>
      </w:tr>
      <w:tr w:rsidR="00910EB5" w:rsidRPr="006D6E99" w:rsidTr="00BF436F">
        <w:tc>
          <w:tcPr>
            <w:tcW w:w="1098" w:type="dxa"/>
          </w:tcPr>
          <w:p w:rsidR="00910EB5" w:rsidRDefault="00910EB5" w:rsidP="00BF436F">
            <w:pPr>
              <w:keepNext/>
              <w:keepLines/>
              <w:rPr>
                <w:rFonts w:cs="Tahoma"/>
              </w:rPr>
            </w:pPr>
            <w:r>
              <w:rPr>
                <w:rFonts w:cs="Tahoma"/>
              </w:rPr>
              <w:t>1.9</w:t>
            </w:r>
          </w:p>
        </w:tc>
        <w:tc>
          <w:tcPr>
            <w:tcW w:w="1692" w:type="dxa"/>
          </w:tcPr>
          <w:p w:rsidR="00910EB5" w:rsidRDefault="00910EB5" w:rsidP="00BF436F">
            <w:pPr>
              <w:keepNext/>
              <w:keepLines/>
              <w:rPr>
                <w:rFonts w:cs="Tahoma"/>
              </w:rPr>
            </w:pPr>
            <w:r>
              <w:rPr>
                <w:rFonts w:cs="Tahoma"/>
              </w:rPr>
              <w:t>07/26/2010</w:t>
            </w:r>
          </w:p>
        </w:tc>
        <w:tc>
          <w:tcPr>
            <w:tcW w:w="4140" w:type="dxa"/>
          </w:tcPr>
          <w:p w:rsidR="00910EB5" w:rsidRDefault="00910EB5" w:rsidP="00BA68ED">
            <w:pPr>
              <w:ind w:left="360"/>
            </w:pPr>
            <w:r>
              <w:t>Changes to reporting flag and added new T&amp;A field</w:t>
            </w:r>
          </w:p>
        </w:tc>
        <w:tc>
          <w:tcPr>
            <w:tcW w:w="2520" w:type="dxa"/>
          </w:tcPr>
          <w:p w:rsidR="00910EB5" w:rsidRDefault="00910EB5" w:rsidP="00BF436F">
            <w:pPr>
              <w:keepNext/>
              <w:keepLines/>
              <w:tabs>
                <w:tab w:val="left" w:pos="1170"/>
              </w:tabs>
              <w:rPr>
                <w:rFonts w:cs="Tahoma"/>
              </w:rPr>
            </w:pPr>
            <w:r>
              <w:rPr>
                <w:rFonts w:cs="Tahoma"/>
              </w:rPr>
              <w:t>Sterling</w:t>
            </w:r>
          </w:p>
        </w:tc>
      </w:tr>
      <w:tr w:rsidR="00B63BBD" w:rsidRPr="006D6E99" w:rsidTr="00BF436F">
        <w:tc>
          <w:tcPr>
            <w:tcW w:w="1098" w:type="dxa"/>
          </w:tcPr>
          <w:p w:rsidR="00B63BBD" w:rsidRDefault="00B63BBD" w:rsidP="00BF436F">
            <w:pPr>
              <w:keepNext/>
              <w:keepLines/>
              <w:rPr>
                <w:rFonts w:cs="Tahoma"/>
              </w:rPr>
            </w:pPr>
            <w:r>
              <w:rPr>
                <w:rFonts w:cs="Tahoma"/>
              </w:rPr>
              <w:t>1.10</w:t>
            </w:r>
          </w:p>
        </w:tc>
        <w:tc>
          <w:tcPr>
            <w:tcW w:w="1692" w:type="dxa"/>
          </w:tcPr>
          <w:p w:rsidR="00B63BBD" w:rsidRDefault="00B63BBD" w:rsidP="00BF436F">
            <w:pPr>
              <w:keepNext/>
              <w:keepLines/>
              <w:rPr>
                <w:rFonts w:cs="Tahoma"/>
              </w:rPr>
            </w:pPr>
            <w:r>
              <w:rPr>
                <w:rFonts w:cs="Tahoma"/>
              </w:rPr>
              <w:t>07/27/2010</w:t>
            </w:r>
          </w:p>
        </w:tc>
        <w:tc>
          <w:tcPr>
            <w:tcW w:w="4140" w:type="dxa"/>
          </w:tcPr>
          <w:p w:rsidR="00B63BBD" w:rsidRDefault="00B63BBD" w:rsidP="00BA68ED">
            <w:pPr>
              <w:ind w:left="360"/>
            </w:pPr>
            <w:r>
              <w:t>Added phone no, fax no, email address for invoice in user profile. Added email address for invoice in customer profile</w:t>
            </w:r>
          </w:p>
        </w:tc>
        <w:tc>
          <w:tcPr>
            <w:tcW w:w="2520" w:type="dxa"/>
          </w:tcPr>
          <w:p w:rsidR="00B63BBD" w:rsidRDefault="00B63BBD" w:rsidP="00BF436F">
            <w:pPr>
              <w:keepNext/>
              <w:keepLines/>
              <w:tabs>
                <w:tab w:val="left" w:pos="1170"/>
              </w:tabs>
              <w:rPr>
                <w:rFonts w:cs="Tahoma"/>
              </w:rPr>
            </w:pPr>
            <w:r>
              <w:rPr>
                <w:rFonts w:cs="Tahoma"/>
              </w:rPr>
              <w:t>Sterling</w:t>
            </w:r>
          </w:p>
        </w:tc>
      </w:tr>
      <w:tr w:rsidR="00836A74" w:rsidRPr="006D6E99" w:rsidTr="00BF436F">
        <w:tc>
          <w:tcPr>
            <w:tcW w:w="1098" w:type="dxa"/>
          </w:tcPr>
          <w:p w:rsidR="00836A74" w:rsidRDefault="00836A74" w:rsidP="00BF436F">
            <w:pPr>
              <w:keepNext/>
              <w:keepLines/>
              <w:rPr>
                <w:rFonts w:cs="Tahoma"/>
              </w:rPr>
            </w:pPr>
            <w:r>
              <w:rPr>
                <w:rFonts w:cs="Tahoma"/>
              </w:rPr>
              <w:t>1.11</w:t>
            </w:r>
          </w:p>
        </w:tc>
        <w:tc>
          <w:tcPr>
            <w:tcW w:w="1692" w:type="dxa"/>
          </w:tcPr>
          <w:p w:rsidR="00836A74" w:rsidRDefault="00836A74" w:rsidP="00BF436F">
            <w:pPr>
              <w:keepNext/>
              <w:keepLines/>
              <w:rPr>
                <w:rFonts w:cs="Tahoma"/>
              </w:rPr>
            </w:pPr>
            <w:r>
              <w:rPr>
                <w:rFonts w:cs="Tahoma"/>
              </w:rPr>
              <w:t>07/29/2010</w:t>
            </w:r>
          </w:p>
        </w:tc>
        <w:tc>
          <w:tcPr>
            <w:tcW w:w="4140" w:type="dxa"/>
          </w:tcPr>
          <w:p w:rsidR="00836A74" w:rsidRDefault="00836A74" w:rsidP="00BA68ED">
            <w:pPr>
              <w:ind w:left="360"/>
            </w:pPr>
            <w:r>
              <w:t>Added additional flag for sales rep and csr order conf email</w:t>
            </w:r>
          </w:p>
        </w:tc>
        <w:tc>
          <w:tcPr>
            <w:tcW w:w="2520" w:type="dxa"/>
          </w:tcPr>
          <w:p w:rsidR="00836A74" w:rsidRDefault="00836A74" w:rsidP="00BF436F">
            <w:pPr>
              <w:keepNext/>
              <w:keepLines/>
              <w:tabs>
                <w:tab w:val="left" w:pos="1170"/>
              </w:tabs>
              <w:rPr>
                <w:rFonts w:cs="Tahoma"/>
              </w:rPr>
            </w:pPr>
            <w:r>
              <w:rPr>
                <w:rFonts w:cs="Tahoma"/>
              </w:rPr>
              <w:t>Sterling</w:t>
            </w:r>
          </w:p>
        </w:tc>
      </w:tr>
      <w:tr w:rsidR="00344792" w:rsidRPr="006D6E99" w:rsidTr="00BF436F">
        <w:tc>
          <w:tcPr>
            <w:tcW w:w="1098" w:type="dxa"/>
          </w:tcPr>
          <w:p w:rsidR="00344792" w:rsidRDefault="00344792" w:rsidP="00BF436F">
            <w:pPr>
              <w:keepNext/>
              <w:keepLines/>
              <w:rPr>
                <w:rFonts w:cs="Tahoma"/>
              </w:rPr>
            </w:pPr>
            <w:r>
              <w:rPr>
                <w:rFonts w:cs="Tahoma"/>
              </w:rPr>
              <w:t>1.12</w:t>
            </w:r>
          </w:p>
        </w:tc>
        <w:tc>
          <w:tcPr>
            <w:tcW w:w="1692" w:type="dxa"/>
          </w:tcPr>
          <w:p w:rsidR="00344792" w:rsidRDefault="00344792" w:rsidP="00BF436F">
            <w:pPr>
              <w:keepNext/>
              <w:keepLines/>
              <w:rPr>
                <w:rFonts w:cs="Tahoma"/>
              </w:rPr>
            </w:pPr>
            <w:r>
              <w:rPr>
                <w:rFonts w:cs="Tahoma"/>
              </w:rPr>
              <w:t>08/02/2010</w:t>
            </w:r>
          </w:p>
        </w:tc>
        <w:tc>
          <w:tcPr>
            <w:tcW w:w="4140" w:type="dxa"/>
          </w:tcPr>
          <w:p w:rsidR="00344792" w:rsidRDefault="00344792" w:rsidP="00BA68ED">
            <w:pPr>
              <w:ind w:left="360"/>
            </w:pPr>
            <w:r>
              <w:t>Added a JIRA open issue</w:t>
            </w:r>
          </w:p>
        </w:tc>
        <w:tc>
          <w:tcPr>
            <w:tcW w:w="2520" w:type="dxa"/>
          </w:tcPr>
          <w:p w:rsidR="00344792" w:rsidRDefault="00344792" w:rsidP="00BF436F">
            <w:pPr>
              <w:keepNext/>
              <w:keepLines/>
              <w:tabs>
                <w:tab w:val="left" w:pos="1170"/>
              </w:tabs>
              <w:rPr>
                <w:rFonts w:cs="Tahoma"/>
              </w:rPr>
            </w:pPr>
            <w:r>
              <w:rPr>
                <w:rFonts w:cs="Tahoma"/>
              </w:rPr>
              <w:t>Sterling</w:t>
            </w:r>
          </w:p>
        </w:tc>
      </w:tr>
      <w:tr w:rsidR="009539DE" w:rsidRPr="006D6E99" w:rsidTr="00BF436F">
        <w:tc>
          <w:tcPr>
            <w:tcW w:w="1098" w:type="dxa"/>
          </w:tcPr>
          <w:p w:rsidR="009539DE" w:rsidRDefault="009539DE" w:rsidP="00BF436F">
            <w:pPr>
              <w:keepNext/>
              <w:keepLines/>
              <w:rPr>
                <w:rFonts w:cs="Tahoma"/>
              </w:rPr>
            </w:pPr>
            <w:r>
              <w:rPr>
                <w:rFonts w:cs="Tahoma"/>
              </w:rPr>
              <w:t>1.13</w:t>
            </w:r>
          </w:p>
        </w:tc>
        <w:tc>
          <w:tcPr>
            <w:tcW w:w="1692" w:type="dxa"/>
          </w:tcPr>
          <w:p w:rsidR="009539DE" w:rsidRDefault="009539DE" w:rsidP="00BF436F">
            <w:pPr>
              <w:keepNext/>
              <w:keepLines/>
              <w:rPr>
                <w:rFonts w:cs="Tahoma"/>
              </w:rPr>
            </w:pPr>
            <w:r>
              <w:rPr>
                <w:rFonts w:cs="Tahoma"/>
              </w:rPr>
              <w:t>08/03/2010</w:t>
            </w:r>
          </w:p>
        </w:tc>
        <w:tc>
          <w:tcPr>
            <w:tcW w:w="4140" w:type="dxa"/>
          </w:tcPr>
          <w:p w:rsidR="009539DE" w:rsidRDefault="009539DE" w:rsidP="00BA68ED">
            <w:pPr>
              <w:ind w:left="360"/>
            </w:pPr>
            <w:r>
              <w:t>Updates from Barry and George</w:t>
            </w:r>
          </w:p>
        </w:tc>
        <w:tc>
          <w:tcPr>
            <w:tcW w:w="2520" w:type="dxa"/>
          </w:tcPr>
          <w:p w:rsidR="009539DE" w:rsidRDefault="009539DE" w:rsidP="00BF436F">
            <w:pPr>
              <w:keepNext/>
              <w:keepLines/>
              <w:tabs>
                <w:tab w:val="left" w:pos="1170"/>
              </w:tabs>
              <w:rPr>
                <w:rFonts w:cs="Tahoma"/>
              </w:rPr>
            </w:pPr>
            <w:r>
              <w:rPr>
                <w:rFonts w:cs="Tahoma"/>
              </w:rPr>
              <w:t>Sterling</w:t>
            </w:r>
          </w:p>
        </w:tc>
      </w:tr>
      <w:tr w:rsidR="009539DE" w:rsidRPr="006D6E99" w:rsidTr="00BF436F">
        <w:tc>
          <w:tcPr>
            <w:tcW w:w="1098" w:type="dxa"/>
          </w:tcPr>
          <w:p w:rsidR="009539DE" w:rsidRDefault="009539DE" w:rsidP="00BF436F">
            <w:pPr>
              <w:keepNext/>
              <w:keepLines/>
              <w:rPr>
                <w:rFonts w:cs="Tahoma"/>
              </w:rPr>
            </w:pPr>
            <w:r>
              <w:rPr>
                <w:rFonts w:cs="Tahoma"/>
              </w:rPr>
              <w:t>1.14</w:t>
            </w:r>
          </w:p>
        </w:tc>
        <w:tc>
          <w:tcPr>
            <w:tcW w:w="1692" w:type="dxa"/>
          </w:tcPr>
          <w:p w:rsidR="009539DE" w:rsidRDefault="009539DE" w:rsidP="00BF436F">
            <w:pPr>
              <w:keepNext/>
              <w:keepLines/>
              <w:rPr>
                <w:rFonts w:cs="Tahoma"/>
              </w:rPr>
            </w:pPr>
            <w:r>
              <w:rPr>
                <w:rFonts w:cs="Tahoma"/>
              </w:rPr>
              <w:t>0811/2010</w:t>
            </w:r>
          </w:p>
        </w:tc>
        <w:tc>
          <w:tcPr>
            <w:tcW w:w="4140" w:type="dxa"/>
          </w:tcPr>
          <w:p w:rsidR="009539DE" w:rsidRDefault="009539DE" w:rsidP="00BA68ED">
            <w:pPr>
              <w:ind w:left="360"/>
            </w:pPr>
            <w:r>
              <w:t>Last Login Added for user profile</w:t>
            </w:r>
          </w:p>
        </w:tc>
        <w:tc>
          <w:tcPr>
            <w:tcW w:w="2520" w:type="dxa"/>
          </w:tcPr>
          <w:p w:rsidR="009539DE" w:rsidRDefault="009539DE" w:rsidP="00BF436F">
            <w:pPr>
              <w:keepNext/>
              <w:keepLines/>
              <w:tabs>
                <w:tab w:val="left" w:pos="1170"/>
              </w:tabs>
              <w:rPr>
                <w:rFonts w:cs="Tahoma"/>
              </w:rPr>
            </w:pPr>
            <w:r>
              <w:rPr>
                <w:rFonts w:cs="Tahoma"/>
              </w:rPr>
              <w:t>Sterling</w:t>
            </w:r>
          </w:p>
        </w:tc>
      </w:tr>
      <w:tr w:rsidR="00C36C93" w:rsidRPr="006D6E99" w:rsidTr="00BF436F">
        <w:tc>
          <w:tcPr>
            <w:tcW w:w="1098" w:type="dxa"/>
          </w:tcPr>
          <w:p w:rsidR="00C36C93" w:rsidRDefault="00C36C93" w:rsidP="00BF436F">
            <w:pPr>
              <w:keepNext/>
              <w:keepLines/>
              <w:rPr>
                <w:rFonts w:cs="Tahoma"/>
              </w:rPr>
            </w:pPr>
            <w:r>
              <w:rPr>
                <w:rFonts w:cs="Tahoma"/>
              </w:rPr>
              <w:t>1.15</w:t>
            </w:r>
          </w:p>
        </w:tc>
        <w:tc>
          <w:tcPr>
            <w:tcW w:w="1692" w:type="dxa"/>
          </w:tcPr>
          <w:p w:rsidR="00C36C93" w:rsidRDefault="00C36C93" w:rsidP="00BF436F">
            <w:pPr>
              <w:keepNext/>
              <w:keepLines/>
              <w:rPr>
                <w:rFonts w:cs="Tahoma"/>
              </w:rPr>
            </w:pPr>
            <w:r>
              <w:rPr>
                <w:rFonts w:cs="Tahoma"/>
              </w:rPr>
              <w:t>08/12/2010</w:t>
            </w:r>
          </w:p>
        </w:tc>
        <w:tc>
          <w:tcPr>
            <w:tcW w:w="4140" w:type="dxa"/>
          </w:tcPr>
          <w:p w:rsidR="00C36C93" w:rsidRDefault="00C36C93" w:rsidP="00BA68ED">
            <w:pPr>
              <w:ind w:left="360"/>
            </w:pPr>
            <w:r>
              <w:t>Quick Links clarifications addefd</w:t>
            </w:r>
          </w:p>
        </w:tc>
        <w:tc>
          <w:tcPr>
            <w:tcW w:w="2520" w:type="dxa"/>
          </w:tcPr>
          <w:p w:rsidR="00C36C93" w:rsidRDefault="00C36C93" w:rsidP="00BF436F">
            <w:pPr>
              <w:keepNext/>
              <w:keepLines/>
              <w:tabs>
                <w:tab w:val="left" w:pos="1170"/>
              </w:tabs>
              <w:rPr>
                <w:rFonts w:cs="Tahoma"/>
              </w:rPr>
            </w:pPr>
            <w:r>
              <w:rPr>
                <w:rFonts w:cs="Tahoma"/>
              </w:rPr>
              <w:t>Sterling</w:t>
            </w:r>
          </w:p>
        </w:tc>
      </w:tr>
    </w:tbl>
    <w:p w:rsidR="00313CCE" w:rsidRPr="006D6E99" w:rsidRDefault="00313CCE" w:rsidP="00313CCE">
      <w:pPr>
        <w:pStyle w:val="Title"/>
        <w:jc w:val="left"/>
      </w:pPr>
    </w:p>
    <w:p w:rsidR="00313CCE" w:rsidRPr="006D6E99" w:rsidRDefault="00313CCE" w:rsidP="00313CCE">
      <w:pPr>
        <w:pStyle w:val="TOAHeading"/>
        <w:rPr>
          <w:rFonts w:cs="Tahoma"/>
        </w:rPr>
      </w:pPr>
      <w:r w:rsidRPr="006D6E99">
        <w:rPr>
          <w:rFonts w:cs="Tahoma"/>
        </w:rPr>
        <w:t>Related or Reference Documents</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313CCE" w:rsidRPr="006D6E99" w:rsidTr="00BF436F">
        <w:trPr>
          <w:tblHeader/>
        </w:trPr>
        <w:tc>
          <w:tcPr>
            <w:tcW w:w="279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 xml:space="preserve">Document Name </w:t>
            </w:r>
          </w:p>
        </w:tc>
        <w:tc>
          <w:tcPr>
            <w:tcW w:w="288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Description</w:t>
            </w:r>
          </w:p>
        </w:tc>
        <w:tc>
          <w:tcPr>
            <w:tcW w:w="126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Owner</w:t>
            </w:r>
          </w:p>
        </w:tc>
        <w:tc>
          <w:tcPr>
            <w:tcW w:w="252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Location</w:t>
            </w:r>
          </w:p>
        </w:tc>
      </w:tr>
      <w:tr w:rsidR="00313CCE" w:rsidRPr="006D6E99" w:rsidTr="00BF436F">
        <w:tc>
          <w:tcPr>
            <w:tcW w:w="2790" w:type="dxa"/>
          </w:tcPr>
          <w:p w:rsidR="00313CCE" w:rsidRPr="00AB2859" w:rsidRDefault="00313CCE" w:rsidP="00BF436F">
            <w:pPr>
              <w:keepNext/>
              <w:keepLines/>
              <w:rPr>
                <w:rFonts w:cs="Tahoma"/>
              </w:rPr>
            </w:pPr>
            <w:r w:rsidRPr="00AB2859">
              <w:rPr>
                <w:rFonts w:cs="Tahoma"/>
              </w:rPr>
              <w:t>SCI_Xpedx Solution Definition Document v1.</w:t>
            </w:r>
            <w:r>
              <w:rPr>
                <w:rFonts w:cs="Tahoma"/>
              </w:rPr>
              <w:t>5</w:t>
            </w:r>
          </w:p>
        </w:tc>
        <w:tc>
          <w:tcPr>
            <w:tcW w:w="2880" w:type="dxa"/>
          </w:tcPr>
          <w:p w:rsidR="00313CCE" w:rsidRPr="006D6E99" w:rsidRDefault="00313CCE" w:rsidP="00BF436F">
            <w:pPr>
              <w:keepNext/>
              <w:keepLines/>
              <w:rPr>
                <w:rFonts w:cs="Tahoma"/>
              </w:rPr>
            </w:pPr>
            <w:r>
              <w:rPr>
                <w:rFonts w:cs="Tahoma"/>
              </w:rPr>
              <w:t>Solution Definition document</w:t>
            </w:r>
          </w:p>
        </w:tc>
        <w:tc>
          <w:tcPr>
            <w:tcW w:w="1260" w:type="dxa"/>
          </w:tcPr>
          <w:p w:rsidR="00313CCE" w:rsidRPr="006D6E99" w:rsidRDefault="00313CCE"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B660BC" w:rsidRPr="006D6E99" w:rsidTr="00BF436F">
        <w:tc>
          <w:tcPr>
            <w:tcW w:w="2790" w:type="dxa"/>
          </w:tcPr>
          <w:p w:rsidR="00B660BC" w:rsidRPr="00AB2859" w:rsidRDefault="00B660BC" w:rsidP="00BF436F">
            <w:pPr>
              <w:keepNext/>
              <w:keepLines/>
              <w:rPr>
                <w:rFonts w:cs="Tahoma"/>
              </w:rPr>
            </w:pPr>
            <w:r>
              <w:rPr>
                <w:rFonts w:cs="Tahoma"/>
              </w:rPr>
              <w:t>Xpedx Security Design Doc V1.0</w:t>
            </w:r>
          </w:p>
        </w:tc>
        <w:tc>
          <w:tcPr>
            <w:tcW w:w="2880" w:type="dxa"/>
          </w:tcPr>
          <w:p w:rsidR="00B660BC" w:rsidRDefault="00B660BC" w:rsidP="00BF436F">
            <w:pPr>
              <w:keepNext/>
              <w:keepLines/>
              <w:rPr>
                <w:rFonts w:cs="Tahoma"/>
              </w:rPr>
            </w:pPr>
            <w:r>
              <w:rPr>
                <w:rFonts w:cs="Tahoma"/>
              </w:rPr>
              <w:t>Design Document</w:t>
            </w:r>
          </w:p>
        </w:tc>
        <w:tc>
          <w:tcPr>
            <w:tcW w:w="1260" w:type="dxa"/>
          </w:tcPr>
          <w:p w:rsidR="00B660BC" w:rsidRDefault="00B660BC" w:rsidP="00BF436F">
            <w:pPr>
              <w:keepNext/>
              <w:keepLines/>
              <w:rPr>
                <w:rFonts w:cs="Tahoma"/>
              </w:rPr>
            </w:pPr>
            <w:r>
              <w:rPr>
                <w:rFonts w:cs="Tahoma"/>
              </w:rPr>
              <w:t>Sterling Commerce</w:t>
            </w:r>
          </w:p>
        </w:tc>
        <w:tc>
          <w:tcPr>
            <w:tcW w:w="2520" w:type="dxa"/>
          </w:tcPr>
          <w:p w:rsidR="00B660BC" w:rsidRPr="006D6E99" w:rsidRDefault="00B660BC" w:rsidP="00BF436F">
            <w:pPr>
              <w:keepNext/>
              <w:keepLines/>
              <w:rPr>
                <w:rFonts w:cs="Tahoma"/>
              </w:rPr>
            </w:pPr>
          </w:p>
        </w:tc>
      </w:tr>
    </w:tbl>
    <w:p w:rsidR="00313CCE" w:rsidRPr="006D6E99"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Pr="006D6E99" w:rsidRDefault="00313CCE" w:rsidP="00313CCE">
      <w:pPr>
        <w:pStyle w:val="Title"/>
      </w:pPr>
      <w:r w:rsidRPr="006D6E99">
        <w:t xml:space="preserve">TABLE OF CONTENTS </w:t>
      </w:r>
    </w:p>
    <w:p w:rsidR="00313CCE" w:rsidRPr="006D6E99" w:rsidRDefault="00313CCE" w:rsidP="00313CCE">
      <w:pPr>
        <w:pStyle w:val="TOC1"/>
        <w:rPr>
          <w:rFonts w:cs="Tahoma"/>
        </w:rPr>
      </w:pPr>
    </w:p>
    <w:p w:rsidR="00E67D48" w:rsidRDefault="007057EA">
      <w:pPr>
        <w:pStyle w:val="TOC1"/>
        <w:tabs>
          <w:tab w:val="left" w:pos="400"/>
          <w:tab w:val="right" w:leader="dot" w:pos="8630"/>
        </w:tabs>
        <w:rPr>
          <w:rFonts w:asciiTheme="minorHAnsi" w:eastAsiaTheme="minorEastAsia" w:hAnsiTheme="minorHAnsi" w:cstheme="minorBidi"/>
          <w:b w:val="0"/>
          <w:bCs w:val="0"/>
          <w:noProof/>
          <w:sz w:val="22"/>
          <w:szCs w:val="22"/>
        </w:rPr>
      </w:pPr>
      <w:r w:rsidRPr="007057EA">
        <w:rPr>
          <w:rFonts w:cs="Tahoma"/>
        </w:rPr>
        <w:fldChar w:fldCharType="begin"/>
      </w:r>
      <w:r w:rsidR="00313CCE" w:rsidRPr="006D6E99">
        <w:rPr>
          <w:rFonts w:cs="Tahoma"/>
        </w:rPr>
        <w:instrText xml:space="preserve"> TOC  \* MERGEFORMAT </w:instrText>
      </w:r>
      <w:r w:rsidRPr="007057EA">
        <w:rPr>
          <w:rFonts w:cs="Tahoma"/>
        </w:rPr>
        <w:fldChar w:fldCharType="separate"/>
      </w:r>
      <w:r w:rsidR="00E67D48" w:rsidRPr="005F4480">
        <w:rPr>
          <w:rFonts w:cs="Tahoma"/>
          <w:noProof/>
        </w:rPr>
        <w:t>1.</w:t>
      </w:r>
      <w:r w:rsidR="00E67D48">
        <w:rPr>
          <w:rFonts w:asciiTheme="minorHAnsi" w:eastAsiaTheme="minorEastAsia" w:hAnsiTheme="minorHAnsi" w:cstheme="minorBidi"/>
          <w:b w:val="0"/>
          <w:bCs w:val="0"/>
          <w:noProof/>
          <w:sz w:val="22"/>
          <w:szCs w:val="22"/>
        </w:rPr>
        <w:tab/>
      </w:r>
      <w:r w:rsidR="00E67D48" w:rsidRPr="005F4480">
        <w:rPr>
          <w:rFonts w:cs="Tahoma"/>
          <w:noProof/>
        </w:rPr>
        <w:t>Introduction</w:t>
      </w:r>
      <w:r w:rsidR="00E67D48">
        <w:rPr>
          <w:noProof/>
        </w:rPr>
        <w:tab/>
      </w:r>
      <w:r>
        <w:rPr>
          <w:noProof/>
        </w:rPr>
        <w:fldChar w:fldCharType="begin"/>
      </w:r>
      <w:r w:rsidR="00E67D48">
        <w:rPr>
          <w:noProof/>
        </w:rPr>
        <w:instrText xml:space="preserve"> PAGEREF _Toc268001124 \h </w:instrText>
      </w:r>
      <w:r>
        <w:rPr>
          <w:noProof/>
        </w:rPr>
      </w:r>
      <w:r>
        <w:rPr>
          <w:noProof/>
        </w:rPr>
        <w:fldChar w:fldCharType="separate"/>
      </w:r>
      <w:r w:rsidR="005B7A1A">
        <w:rPr>
          <w:noProof/>
        </w:rPr>
        <w:t>5</w:t>
      </w:r>
      <w:r>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Document Purpose</w:t>
      </w:r>
      <w:r>
        <w:rPr>
          <w:noProof/>
        </w:rPr>
        <w:tab/>
      </w:r>
      <w:r w:rsidR="007057EA">
        <w:rPr>
          <w:noProof/>
        </w:rPr>
        <w:fldChar w:fldCharType="begin"/>
      </w:r>
      <w:r>
        <w:rPr>
          <w:noProof/>
        </w:rPr>
        <w:instrText xml:space="preserve"> PAGEREF _Toc268001125 \h </w:instrText>
      </w:r>
      <w:r w:rsidR="007057EA">
        <w:rPr>
          <w:noProof/>
        </w:rPr>
      </w:r>
      <w:r w:rsidR="007057EA">
        <w:rPr>
          <w:noProof/>
        </w:rPr>
        <w:fldChar w:fldCharType="separate"/>
      </w:r>
      <w:r w:rsidR="005B7A1A">
        <w:rPr>
          <w:noProof/>
        </w:rPr>
        <w:t>5</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Document Audience</w:t>
      </w:r>
      <w:r>
        <w:rPr>
          <w:noProof/>
        </w:rPr>
        <w:tab/>
      </w:r>
      <w:r w:rsidR="007057EA">
        <w:rPr>
          <w:noProof/>
        </w:rPr>
        <w:fldChar w:fldCharType="begin"/>
      </w:r>
      <w:r>
        <w:rPr>
          <w:noProof/>
        </w:rPr>
        <w:instrText xml:space="preserve"> PAGEREF _Toc268001126 \h </w:instrText>
      </w:r>
      <w:r w:rsidR="007057EA">
        <w:rPr>
          <w:noProof/>
        </w:rPr>
      </w:r>
      <w:r w:rsidR="007057EA">
        <w:rPr>
          <w:noProof/>
        </w:rPr>
        <w:fldChar w:fldCharType="separate"/>
      </w:r>
      <w:r w:rsidR="005B7A1A">
        <w:rPr>
          <w:noProof/>
        </w:rPr>
        <w:t>5</w:t>
      </w:r>
      <w:r w:rsidR="007057EA">
        <w:rPr>
          <w:noProof/>
        </w:rPr>
        <w:fldChar w:fldCharType="end"/>
      </w:r>
    </w:p>
    <w:p w:rsidR="00E67D48" w:rsidRDefault="00E67D48">
      <w:pPr>
        <w:pStyle w:val="TOC1"/>
        <w:tabs>
          <w:tab w:val="left" w:pos="400"/>
          <w:tab w:val="right" w:leader="dot" w:pos="8630"/>
        </w:tabs>
        <w:rPr>
          <w:rFonts w:asciiTheme="minorHAnsi" w:eastAsiaTheme="minorEastAsia" w:hAnsiTheme="minorHAnsi" w:cstheme="minorBidi"/>
          <w:b w:val="0"/>
          <w:bCs w:val="0"/>
          <w:noProof/>
          <w:sz w:val="22"/>
          <w:szCs w:val="22"/>
        </w:rPr>
      </w:pPr>
      <w:r w:rsidRPr="005F4480">
        <w:rPr>
          <w:rFonts w:cs="Tahoma"/>
          <w:noProof/>
        </w:rPr>
        <w:t>2</w:t>
      </w:r>
      <w:r>
        <w:rPr>
          <w:rFonts w:asciiTheme="minorHAnsi" w:eastAsiaTheme="minorEastAsia" w:hAnsiTheme="minorHAnsi" w:cstheme="minorBidi"/>
          <w:b w:val="0"/>
          <w:bCs w:val="0"/>
          <w:noProof/>
          <w:sz w:val="22"/>
          <w:szCs w:val="22"/>
        </w:rPr>
        <w:tab/>
      </w:r>
      <w:r w:rsidRPr="005F4480">
        <w:rPr>
          <w:rFonts w:cs="Tahoma"/>
          <w:noProof/>
        </w:rPr>
        <w:t>Customer and User Profile</w:t>
      </w:r>
      <w:r>
        <w:rPr>
          <w:noProof/>
        </w:rPr>
        <w:tab/>
      </w:r>
      <w:r w:rsidR="007057EA">
        <w:rPr>
          <w:noProof/>
        </w:rPr>
        <w:fldChar w:fldCharType="begin"/>
      </w:r>
      <w:r>
        <w:rPr>
          <w:noProof/>
        </w:rPr>
        <w:instrText xml:space="preserve"> PAGEREF _Toc268001127 \h </w:instrText>
      </w:r>
      <w:r w:rsidR="007057EA">
        <w:rPr>
          <w:noProof/>
        </w:rPr>
      </w:r>
      <w:r w:rsidR="007057EA">
        <w:rPr>
          <w:noProof/>
        </w:rPr>
        <w:fldChar w:fldCharType="separate"/>
      </w:r>
      <w:r w:rsidR="005B7A1A">
        <w:rPr>
          <w:noProof/>
        </w:rPr>
        <w:t>6</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Functions &amp; Solution</w:t>
      </w:r>
      <w:r>
        <w:rPr>
          <w:noProof/>
        </w:rPr>
        <w:tab/>
      </w:r>
      <w:r w:rsidR="007057EA">
        <w:rPr>
          <w:noProof/>
        </w:rPr>
        <w:fldChar w:fldCharType="begin"/>
      </w:r>
      <w:r>
        <w:rPr>
          <w:noProof/>
        </w:rPr>
        <w:instrText xml:space="preserve"> PAGEREF _Toc268001128 \h </w:instrText>
      </w:r>
      <w:r w:rsidR="007057EA">
        <w:rPr>
          <w:noProof/>
        </w:rPr>
      </w:r>
      <w:r w:rsidR="007057EA">
        <w:rPr>
          <w:noProof/>
        </w:rPr>
        <w:fldChar w:fldCharType="separate"/>
      </w:r>
      <w:r w:rsidR="005B7A1A">
        <w:rPr>
          <w:noProof/>
        </w:rPr>
        <w:t>6</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Customer Profile</w:t>
      </w:r>
      <w:r>
        <w:rPr>
          <w:noProof/>
        </w:rPr>
        <w:tab/>
      </w:r>
      <w:r w:rsidR="007057EA">
        <w:rPr>
          <w:noProof/>
        </w:rPr>
        <w:fldChar w:fldCharType="begin"/>
      </w:r>
      <w:r>
        <w:rPr>
          <w:noProof/>
        </w:rPr>
        <w:instrText xml:space="preserve"> PAGEREF _Toc268001129 \h </w:instrText>
      </w:r>
      <w:r w:rsidR="007057EA">
        <w:rPr>
          <w:noProof/>
        </w:rPr>
      </w:r>
      <w:r w:rsidR="007057EA">
        <w:rPr>
          <w:noProof/>
        </w:rPr>
        <w:fldChar w:fldCharType="separate"/>
      </w:r>
      <w:r w:rsidR="005B7A1A">
        <w:rPr>
          <w:noProof/>
        </w:rPr>
        <w:t>6</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User Profile</w:t>
      </w:r>
      <w:r>
        <w:rPr>
          <w:noProof/>
        </w:rPr>
        <w:tab/>
      </w:r>
      <w:r w:rsidR="007057EA">
        <w:rPr>
          <w:noProof/>
        </w:rPr>
        <w:fldChar w:fldCharType="begin"/>
      </w:r>
      <w:r>
        <w:rPr>
          <w:noProof/>
        </w:rPr>
        <w:instrText xml:space="preserve"> PAGEREF _Toc268001130 \h </w:instrText>
      </w:r>
      <w:r w:rsidR="007057EA">
        <w:rPr>
          <w:noProof/>
        </w:rPr>
      </w:r>
      <w:r w:rsidR="007057EA">
        <w:rPr>
          <w:noProof/>
        </w:rPr>
        <w:fldChar w:fldCharType="separate"/>
      </w:r>
      <w:r w:rsidR="005B7A1A">
        <w:rPr>
          <w:noProof/>
        </w:rPr>
        <w:t>23</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Pr>
          <w:noProof/>
        </w:rPr>
        <w:t>Master System</w:t>
      </w:r>
      <w:r>
        <w:rPr>
          <w:noProof/>
        </w:rPr>
        <w:tab/>
      </w:r>
      <w:r w:rsidR="007057EA">
        <w:rPr>
          <w:noProof/>
        </w:rPr>
        <w:fldChar w:fldCharType="begin"/>
      </w:r>
      <w:r>
        <w:rPr>
          <w:noProof/>
        </w:rPr>
        <w:instrText xml:space="preserve"> PAGEREF _Toc268001131 \h </w:instrText>
      </w:r>
      <w:r w:rsidR="007057EA">
        <w:rPr>
          <w:noProof/>
        </w:rPr>
      </w:r>
      <w:r w:rsidR="007057EA">
        <w:rPr>
          <w:noProof/>
        </w:rPr>
        <w:fldChar w:fldCharType="separate"/>
      </w:r>
      <w:r w:rsidR="005B7A1A">
        <w:rPr>
          <w:noProof/>
        </w:rPr>
        <w:t>27</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2.1.5</w:t>
      </w:r>
      <w:r>
        <w:rPr>
          <w:rFonts w:asciiTheme="minorHAnsi" w:eastAsiaTheme="minorEastAsia" w:hAnsiTheme="minorHAnsi" w:cstheme="minorBidi"/>
          <w:noProof/>
          <w:sz w:val="22"/>
          <w:szCs w:val="22"/>
        </w:rPr>
        <w:tab/>
      </w:r>
      <w:r>
        <w:rPr>
          <w:noProof/>
        </w:rPr>
        <w:t>Implementation Details</w:t>
      </w:r>
      <w:r>
        <w:rPr>
          <w:noProof/>
        </w:rPr>
        <w:tab/>
      </w:r>
      <w:r w:rsidR="007057EA">
        <w:rPr>
          <w:noProof/>
        </w:rPr>
        <w:fldChar w:fldCharType="begin"/>
      </w:r>
      <w:r>
        <w:rPr>
          <w:noProof/>
        </w:rPr>
        <w:instrText xml:space="preserve"> PAGEREF _Toc268001132 \h </w:instrText>
      </w:r>
      <w:r w:rsidR="007057EA">
        <w:rPr>
          <w:noProof/>
        </w:rPr>
      </w:r>
      <w:r w:rsidR="007057EA">
        <w:rPr>
          <w:noProof/>
        </w:rPr>
        <w:fldChar w:fldCharType="separate"/>
      </w:r>
      <w:r w:rsidR="005B7A1A">
        <w:rPr>
          <w:noProof/>
        </w:rPr>
        <w:t>27</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2.1.6</w:t>
      </w:r>
      <w:r>
        <w:rPr>
          <w:rFonts w:asciiTheme="minorHAnsi" w:eastAsiaTheme="minorEastAsia" w:hAnsiTheme="minorHAnsi" w:cstheme="minorBidi"/>
          <w:noProof/>
          <w:sz w:val="22"/>
          <w:szCs w:val="22"/>
        </w:rPr>
        <w:tab/>
      </w:r>
      <w:r>
        <w:rPr>
          <w:noProof/>
        </w:rPr>
        <w:t>Entity objects.</w:t>
      </w:r>
      <w:r>
        <w:rPr>
          <w:noProof/>
        </w:rPr>
        <w:tab/>
      </w:r>
      <w:r w:rsidR="007057EA">
        <w:rPr>
          <w:noProof/>
        </w:rPr>
        <w:fldChar w:fldCharType="begin"/>
      </w:r>
      <w:r>
        <w:rPr>
          <w:noProof/>
        </w:rPr>
        <w:instrText xml:space="preserve"> PAGEREF _Toc268001133 \h </w:instrText>
      </w:r>
      <w:r w:rsidR="007057EA">
        <w:rPr>
          <w:noProof/>
        </w:rPr>
      </w:r>
      <w:r w:rsidR="007057EA">
        <w:rPr>
          <w:noProof/>
        </w:rPr>
        <w:fldChar w:fldCharType="separate"/>
      </w:r>
      <w:r w:rsidR="005B7A1A">
        <w:rPr>
          <w:noProof/>
        </w:rPr>
        <w:t>27</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2.1.7</w:t>
      </w:r>
      <w:r>
        <w:rPr>
          <w:rFonts w:asciiTheme="minorHAnsi" w:eastAsiaTheme="minorEastAsia" w:hAnsiTheme="minorHAnsi" w:cstheme="minorBidi"/>
          <w:noProof/>
          <w:sz w:val="22"/>
          <w:szCs w:val="22"/>
        </w:rPr>
        <w:tab/>
      </w:r>
      <w:r>
        <w:rPr>
          <w:noProof/>
        </w:rPr>
        <w:t>Actions involved and Functions</w:t>
      </w:r>
      <w:r>
        <w:rPr>
          <w:noProof/>
        </w:rPr>
        <w:tab/>
      </w:r>
      <w:r w:rsidR="007057EA">
        <w:rPr>
          <w:noProof/>
        </w:rPr>
        <w:fldChar w:fldCharType="begin"/>
      </w:r>
      <w:r>
        <w:rPr>
          <w:noProof/>
        </w:rPr>
        <w:instrText xml:space="preserve"> PAGEREF _Toc268001134 \h </w:instrText>
      </w:r>
      <w:r w:rsidR="007057EA">
        <w:rPr>
          <w:noProof/>
        </w:rPr>
      </w:r>
      <w:r w:rsidR="007057EA">
        <w:rPr>
          <w:noProof/>
        </w:rPr>
        <w:fldChar w:fldCharType="separate"/>
      </w:r>
      <w:r w:rsidR="005B7A1A">
        <w:rPr>
          <w:noProof/>
        </w:rPr>
        <w:t>27</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2.1.8</w:t>
      </w:r>
      <w:r>
        <w:rPr>
          <w:rFonts w:asciiTheme="minorHAnsi" w:eastAsiaTheme="minorEastAsia" w:hAnsiTheme="minorHAnsi" w:cstheme="minorBidi"/>
          <w:noProof/>
          <w:sz w:val="22"/>
          <w:szCs w:val="22"/>
        </w:rPr>
        <w:tab/>
      </w:r>
      <w:r>
        <w:rPr>
          <w:noProof/>
        </w:rPr>
        <w:t>API Details</w:t>
      </w:r>
      <w:r>
        <w:rPr>
          <w:noProof/>
        </w:rPr>
        <w:tab/>
      </w:r>
      <w:r w:rsidR="007057EA">
        <w:rPr>
          <w:noProof/>
        </w:rPr>
        <w:fldChar w:fldCharType="begin"/>
      </w:r>
      <w:r>
        <w:rPr>
          <w:noProof/>
        </w:rPr>
        <w:instrText xml:space="preserve"> PAGEREF _Toc268001135 \h </w:instrText>
      </w:r>
      <w:r w:rsidR="007057EA">
        <w:rPr>
          <w:noProof/>
        </w:rPr>
      </w:r>
      <w:r w:rsidR="007057EA">
        <w:rPr>
          <w:noProof/>
        </w:rPr>
        <w:fldChar w:fldCharType="separate"/>
      </w:r>
      <w:r w:rsidR="005B7A1A">
        <w:rPr>
          <w:noProof/>
        </w:rPr>
        <w:t>27</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2.1.9</w:t>
      </w:r>
      <w:r>
        <w:rPr>
          <w:rFonts w:asciiTheme="minorHAnsi" w:eastAsiaTheme="minorEastAsia" w:hAnsiTheme="minorHAnsi" w:cstheme="minorBidi"/>
          <w:noProof/>
          <w:sz w:val="22"/>
          <w:szCs w:val="22"/>
        </w:rPr>
        <w:tab/>
      </w:r>
      <w:r>
        <w:rPr>
          <w:noProof/>
        </w:rPr>
        <w:t>Process Flow</w:t>
      </w:r>
      <w:r>
        <w:rPr>
          <w:noProof/>
        </w:rPr>
        <w:tab/>
      </w:r>
      <w:r w:rsidR="007057EA">
        <w:rPr>
          <w:noProof/>
        </w:rPr>
        <w:fldChar w:fldCharType="begin"/>
      </w:r>
      <w:r>
        <w:rPr>
          <w:noProof/>
        </w:rPr>
        <w:instrText xml:space="preserve"> PAGEREF _Toc268001136 \h </w:instrText>
      </w:r>
      <w:r w:rsidR="007057EA">
        <w:rPr>
          <w:noProof/>
        </w:rPr>
      </w:r>
      <w:r w:rsidR="007057EA">
        <w:rPr>
          <w:noProof/>
        </w:rPr>
        <w:fldChar w:fldCharType="separate"/>
      </w:r>
      <w:r w:rsidR="005B7A1A">
        <w:rPr>
          <w:noProof/>
        </w:rPr>
        <w:t>27</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2.1.10</w:t>
      </w:r>
      <w:r>
        <w:rPr>
          <w:rFonts w:asciiTheme="minorHAnsi" w:eastAsiaTheme="minorEastAsia" w:hAnsiTheme="minorHAnsi" w:cstheme="minorBidi"/>
          <w:noProof/>
          <w:sz w:val="22"/>
          <w:szCs w:val="22"/>
        </w:rPr>
        <w:tab/>
      </w:r>
      <w:r>
        <w:rPr>
          <w:noProof/>
        </w:rPr>
        <w:t>Screen Shot</w:t>
      </w:r>
      <w:r>
        <w:rPr>
          <w:noProof/>
        </w:rPr>
        <w:tab/>
      </w:r>
      <w:r w:rsidR="007057EA">
        <w:rPr>
          <w:noProof/>
        </w:rPr>
        <w:fldChar w:fldCharType="begin"/>
      </w:r>
      <w:r>
        <w:rPr>
          <w:noProof/>
        </w:rPr>
        <w:instrText xml:space="preserve"> PAGEREF _Toc268001137 \h </w:instrText>
      </w:r>
      <w:r w:rsidR="007057EA">
        <w:rPr>
          <w:noProof/>
        </w:rPr>
      </w:r>
      <w:r w:rsidR="007057EA">
        <w:rPr>
          <w:noProof/>
        </w:rPr>
        <w:fldChar w:fldCharType="separate"/>
      </w:r>
      <w:r w:rsidR="005B7A1A">
        <w:rPr>
          <w:noProof/>
        </w:rPr>
        <w:t>27</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2.1.11</w:t>
      </w:r>
      <w:r>
        <w:rPr>
          <w:rFonts w:asciiTheme="minorHAnsi" w:eastAsiaTheme="minorEastAsia" w:hAnsiTheme="minorHAnsi" w:cstheme="minorBidi"/>
          <w:noProof/>
          <w:sz w:val="22"/>
          <w:szCs w:val="22"/>
        </w:rPr>
        <w:tab/>
      </w:r>
      <w:r>
        <w:rPr>
          <w:noProof/>
        </w:rPr>
        <w:t>Open Questions</w:t>
      </w:r>
      <w:r>
        <w:rPr>
          <w:noProof/>
        </w:rPr>
        <w:tab/>
      </w:r>
      <w:r w:rsidR="007057EA">
        <w:rPr>
          <w:noProof/>
        </w:rPr>
        <w:fldChar w:fldCharType="begin"/>
      </w:r>
      <w:r>
        <w:rPr>
          <w:noProof/>
        </w:rPr>
        <w:instrText xml:space="preserve"> PAGEREF _Toc268001138 \h </w:instrText>
      </w:r>
      <w:r w:rsidR="007057EA">
        <w:rPr>
          <w:noProof/>
        </w:rPr>
      </w:r>
      <w:r w:rsidR="007057EA">
        <w:rPr>
          <w:noProof/>
        </w:rPr>
        <w:fldChar w:fldCharType="separate"/>
      </w:r>
      <w:r w:rsidR="005B7A1A">
        <w:rPr>
          <w:noProof/>
        </w:rPr>
        <w:t>31</w:t>
      </w:r>
      <w:r w:rsidR="007057EA">
        <w:rPr>
          <w:noProof/>
        </w:rPr>
        <w:fldChar w:fldCharType="end"/>
      </w:r>
    </w:p>
    <w:p w:rsidR="00E67D48" w:rsidRDefault="00E67D48">
      <w:pPr>
        <w:pStyle w:val="TOC2"/>
        <w:tabs>
          <w:tab w:val="left" w:pos="1000"/>
          <w:tab w:val="right" w:leader="dot" w:pos="8630"/>
        </w:tabs>
        <w:rPr>
          <w:rFonts w:asciiTheme="minorHAnsi" w:eastAsiaTheme="minorEastAsia" w:hAnsiTheme="minorHAnsi" w:cstheme="minorBidi"/>
          <w:noProof/>
          <w:sz w:val="22"/>
          <w:szCs w:val="22"/>
        </w:rPr>
      </w:pPr>
      <w:r>
        <w:rPr>
          <w:noProof/>
        </w:rPr>
        <w:t>2.1.12</w:t>
      </w:r>
      <w:r>
        <w:rPr>
          <w:rFonts w:asciiTheme="minorHAnsi" w:eastAsiaTheme="minorEastAsia" w:hAnsiTheme="minorHAnsi" w:cstheme="minorBidi"/>
          <w:noProof/>
          <w:sz w:val="22"/>
          <w:szCs w:val="22"/>
        </w:rPr>
        <w:tab/>
      </w:r>
      <w:r>
        <w:rPr>
          <w:noProof/>
        </w:rPr>
        <w:t>Assumptions</w:t>
      </w:r>
      <w:r>
        <w:rPr>
          <w:noProof/>
        </w:rPr>
        <w:tab/>
      </w:r>
      <w:r w:rsidR="007057EA">
        <w:rPr>
          <w:noProof/>
        </w:rPr>
        <w:fldChar w:fldCharType="begin"/>
      </w:r>
      <w:r>
        <w:rPr>
          <w:noProof/>
        </w:rPr>
        <w:instrText xml:space="preserve"> PAGEREF _Toc268001139 \h </w:instrText>
      </w:r>
      <w:r w:rsidR="007057EA">
        <w:rPr>
          <w:noProof/>
        </w:rPr>
      </w:r>
      <w:r w:rsidR="007057EA">
        <w:rPr>
          <w:noProof/>
        </w:rPr>
        <w:fldChar w:fldCharType="separate"/>
      </w:r>
      <w:r w:rsidR="005B7A1A">
        <w:rPr>
          <w:noProof/>
        </w:rPr>
        <w:t>31</w:t>
      </w:r>
      <w:r w:rsidR="007057EA">
        <w:rPr>
          <w:noProof/>
        </w:rPr>
        <w:fldChar w:fldCharType="end"/>
      </w:r>
    </w:p>
    <w:p w:rsidR="00E67D48" w:rsidRDefault="00E67D48">
      <w:pPr>
        <w:pStyle w:val="TOC1"/>
        <w:tabs>
          <w:tab w:val="left" w:pos="400"/>
          <w:tab w:val="right" w:leader="dot" w:pos="8630"/>
        </w:tabs>
        <w:rPr>
          <w:rFonts w:asciiTheme="minorHAnsi" w:eastAsiaTheme="minorEastAsia" w:hAnsiTheme="minorHAnsi" w:cstheme="minorBidi"/>
          <w:b w:val="0"/>
          <w:bCs w:val="0"/>
          <w:noProof/>
          <w:sz w:val="22"/>
          <w:szCs w:val="22"/>
        </w:rPr>
      </w:pPr>
      <w:r w:rsidRPr="005F4480">
        <w:rPr>
          <w:rFonts w:cs="Tahoma"/>
          <w:noProof/>
        </w:rPr>
        <w:t>3</w:t>
      </w:r>
      <w:r>
        <w:rPr>
          <w:rFonts w:asciiTheme="minorHAnsi" w:eastAsiaTheme="minorEastAsia" w:hAnsiTheme="minorHAnsi" w:cstheme="minorBidi"/>
          <w:b w:val="0"/>
          <w:bCs w:val="0"/>
          <w:noProof/>
          <w:sz w:val="22"/>
          <w:szCs w:val="22"/>
        </w:rPr>
        <w:tab/>
      </w:r>
      <w:r w:rsidRPr="005F4480">
        <w:rPr>
          <w:rFonts w:cs="Tahoma"/>
          <w:noProof/>
        </w:rPr>
        <w:t>Glossary of Terms</w:t>
      </w:r>
      <w:r>
        <w:rPr>
          <w:noProof/>
        </w:rPr>
        <w:tab/>
      </w:r>
      <w:r w:rsidR="007057EA">
        <w:rPr>
          <w:noProof/>
        </w:rPr>
        <w:fldChar w:fldCharType="begin"/>
      </w:r>
      <w:r>
        <w:rPr>
          <w:noProof/>
        </w:rPr>
        <w:instrText xml:space="preserve"> PAGEREF _Toc268001140 \h </w:instrText>
      </w:r>
      <w:r w:rsidR="007057EA">
        <w:rPr>
          <w:noProof/>
        </w:rPr>
      </w:r>
      <w:r w:rsidR="007057EA">
        <w:rPr>
          <w:noProof/>
        </w:rPr>
        <w:fldChar w:fldCharType="separate"/>
      </w:r>
      <w:r w:rsidR="005B7A1A">
        <w:rPr>
          <w:noProof/>
        </w:rPr>
        <w:t>33</w:t>
      </w:r>
      <w:r w:rsidR="007057EA">
        <w:rPr>
          <w:noProof/>
        </w:rPr>
        <w:fldChar w:fldCharType="end"/>
      </w:r>
    </w:p>
    <w:p w:rsidR="00313CCE" w:rsidRDefault="007057EA" w:rsidP="00313CCE">
      <w:pPr>
        <w:rPr>
          <w:rFonts w:cs="Tahoma"/>
        </w:rPr>
      </w:pPr>
      <w:r w:rsidRPr="006D6E99">
        <w:rPr>
          <w:rFonts w:cs="Tahoma"/>
        </w:rPr>
        <w:fldChar w:fldCharType="end"/>
      </w:r>
    </w:p>
    <w:p w:rsidR="00313CCE" w:rsidRPr="006D6E99" w:rsidRDefault="00313CCE" w:rsidP="00313CCE">
      <w:pPr>
        <w:rPr>
          <w:rFonts w:cs="Tahoma"/>
        </w:rPr>
      </w:pPr>
    </w:p>
    <w:p w:rsidR="00313CCE" w:rsidRDefault="00313CCE">
      <w:pPr>
        <w:rPr>
          <w:rFonts w:cs="Tahoma"/>
          <w:bCs/>
        </w:rPr>
        <w:sectPr w:rsidR="00313CCE" w:rsidSect="00083555">
          <w:pgSz w:w="12240" w:h="15840" w:code="1"/>
          <w:pgMar w:top="1440" w:right="1800" w:bottom="1440" w:left="1800" w:header="720" w:footer="720" w:gutter="0"/>
          <w:cols w:space="720"/>
          <w:titlePg/>
        </w:sectPr>
      </w:pPr>
    </w:p>
    <w:p w:rsidR="00313CCE" w:rsidRDefault="00313CCE" w:rsidP="00313CCE"/>
    <w:p w:rsidR="00313CCE" w:rsidRDefault="00313CCE" w:rsidP="00313CCE"/>
    <w:p w:rsidR="00313CCE" w:rsidRPr="00BB66B8" w:rsidRDefault="00313CCE" w:rsidP="00313CCE"/>
    <w:p w:rsidR="00313CCE" w:rsidRPr="006D6E99" w:rsidRDefault="00313CCE" w:rsidP="00313CCE">
      <w:pPr>
        <w:pStyle w:val="Heading1"/>
        <w:numPr>
          <w:ilvl w:val="0"/>
          <w:numId w:val="2"/>
        </w:numPr>
        <w:rPr>
          <w:rFonts w:cs="Tahoma"/>
        </w:rPr>
      </w:pPr>
      <w:bookmarkStart w:id="4" w:name="_Toc268001124"/>
      <w:r>
        <w:rPr>
          <w:rFonts w:cs="Tahoma"/>
        </w:rPr>
        <w:t>Introduction</w:t>
      </w:r>
      <w:bookmarkEnd w:id="4"/>
    </w:p>
    <w:p w:rsidR="00313CCE" w:rsidRPr="006D6E99" w:rsidRDefault="00313CCE" w:rsidP="00313CCE">
      <w:pPr>
        <w:rPr>
          <w:rFonts w:cs="Tahoma"/>
        </w:rPr>
      </w:pPr>
    </w:p>
    <w:p w:rsidR="00313CCE" w:rsidRPr="006D6E99" w:rsidRDefault="00313CCE" w:rsidP="00A62EEA">
      <w:pPr>
        <w:pStyle w:val="Heading2"/>
      </w:pPr>
      <w:bookmarkStart w:id="5" w:name="_Toc268001125"/>
      <w:r>
        <w:t>Document Purpose</w:t>
      </w:r>
      <w:bookmarkEnd w:id="5"/>
    </w:p>
    <w:p w:rsidR="00313CCE" w:rsidRDefault="00313CCE" w:rsidP="00177D6B">
      <w:pPr>
        <w:rPr>
          <w:rFonts w:cs="Tahoma"/>
          <w:color w:val="339966"/>
        </w:rPr>
      </w:pPr>
    </w:p>
    <w:p w:rsidR="00177D6B" w:rsidRDefault="00177D6B" w:rsidP="00177D6B">
      <w:pPr>
        <w:ind w:left="180"/>
      </w:pPr>
      <w:r>
        <w:t xml:space="preserve">This document is the governing </w:t>
      </w:r>
      <w:r w:rsidR="00DF7F31">
        <w:t>functional</w:t>
      </w:r>
      <w:r>
        <w:t xml:space="preserve"> design document for </w:t>
      </w:r>
      <w:r w:rsidR="00897C58">
        <w:t xml:space="preserve">Customer &amp; User Profile </w:t>
      </w:r>
      <w:r w:rsidR="001F615C">
        <w:t>functionality</w:t>
      </w:r>
      <w:r>
        <w:t xml:space="preserve">. It presents significant decisions and constructs used in developing the </w:t>
      </w:r>
      <w:r w:rsidR="001D100F">
        <w:t>functionality</w:t>
      </w:r>
      <w:r>
        <w:t xml:space="preserve">. Testing, builds, configuration management are not covered in this document. </w:t>
      </w:r>
    </w:p>
    <w:p w:rsidR="007D2DD0" w:rsidRDefault="007D2DD0" w:rsidP="001D100F"/>
    <w:p w:rsidR="007D2DD0" w:rsidRDefault="007D2DD0" w:rsidP="00177D6B">
      <w:pPr>
        <w:ind w:left="180"/>
      </w:pPr>
      <w:r>
        <w:t>The document will also serve the purpose of keeping a list of assumptions that were made during design discussions.</w:t>
      </w:r>
    </w:p>
    <w:p w:rsidR="00313CCE" w:rsidRDefault="00313CCE" w:rsidP="00313CCE">
      <w:pPr>
        <w:rPr>
          <w:rFonts w:cs="Tahoma"/>
          <w:color w:val="339966"/>
        </w:rPr>
      </w:pPr>
    </w:p>
    <w:p w:rsidR="00313CCE" w:rsidRPr="00461459" w:rsidRDefault="00313CCE" w:rsidP="00313CCE">
      <w:pPr>
        <w:rPr>
          <w:rFonts w:cs="Tahoma"/>
        </w:rPr>
      </w:pPr>
    </w:p>
    <w:p w:rsidR="00313CCE" w:rsidRDefault="00313CCE" w:rsidP="00A62EEA">
      <w:pPr>
        <w:pStyle w:val="Heading2"/>
      </w:pPr>
      <w:bookmarkStart w:id="6" w:name="_Toc268001126"/>
      <w:r>
        <w:t>Document Audience</w:t>
      </w:r>
      <w:bookmarkEnd w:id="6"/>
    </w:p>
    <w:p w:rsidR="00313CCE" w:rsidRDefault="00313CCE" w:rsidP="00313CCE">
      <w:pPr>
        <w:ind w:left="180"/>
      </w:pPr>
    </w:p>
    <w:p w:rsidR="00313CCE" w:rsidRDefault="00313CCE" w:rsidP="00313CCE">
      <w:pPr>
        <w:ind w:left="180"/>
      </w:pPr>
      <w:r>
        <w:t>This document is intended for management and technical staff worki</w:t>
      </w:r>
      <w:r w:rsidR="00906715">
        <w:t>ng on this proj</w:t>
      </w:r>
      <w:r w:rsidR="00C07F73">
        <w:t>ect, xpedx IT and Business, webM</w:t>
      </w:r>
      <w:r w:rsidR="00906715">
        <w:t>ethods, Legacy(MAX and ACCESS), HP, IW, xpedx/IP Network Team.</w:t>
      </w:r>
      <w:r w:rsidR="007F5210">
        <w:t xml:space="preserve"> </w:t>
      </w:r>
      <w:smartTag w:uri="urn:schemas-microsoft-com:office:smarttags" w:element="place">
        <w:smartTag w:uri="urn:schemas-microsoft-com:office:smarttags" w:element="City">
          <w:r w:rsidR="007F5210">
            <w:t>Sterling</w:t>
          </w:r>
        </w:smartTag>
      </w:smartTag>
      <w:r w:rsidR="007F5210">
        <w:t xml:space="preserve"> will use the document during design and configuration for design consideration.</w:t>
      </w:r>
    </w:p>
    <w:p w:rsidR="00313CCE" w:rsidRDefault="00313CCE" w:rsidP="00313CCE">
      <w:pPr>
        <w:rPr>
          <w:rFonts w:cs="Tahoma"/>
        </w:rPr>
      </w:pPr>
    </w:p>
    <w:p w:rsidR="00313CCE" w:rsidRDefault="00313CCE" w:rsidP="00313CCE">
      <w:pPr>
        <w:rPr>
          <w:rFonts w:cs="Tahoma"/>
        </w:rPr>
      </w:pPr>
    </w:p>
    <w:p w:rsidR="00EA7020" w:rsidRDefault="00EA7020" w:rsidP="00313CCE">
      <w:pPr>
        <w:rPr>
          <w:rFonts w:cs="Tahoma"/>
        </w:rPr>
        <w:sectPr w:rsidR="00EA7020" w:rsidSect="00083555">
          <w:pgSz w:w="12240" w:h="15840" w:code="1"/>
          <w:pgMar w:top="1440" w:right="1800" w:bottom="1440" w:left="1800" w:header="720" w:footer="720" w:gutter="0"/>
          <w:cols w:space="720"/>
          <w:titlePg/>
        </w:sectPr>
      </w:pPr>
    </w:p>
    <w:p w:rsidR="00313CCE" w:rsidRDefault="00313CCE" w:rsidP="00313CCE">
      <w:pPr>
        <w:rPr>
          <w:rFonts w:cs="Tahoma"/>
        </w:rPr>
      </w:pPr>
    </w:p>
    <w:p w:rsidR="00CE58D3" w:rsidRDefault="00CE58D3" w:rsidP="00313CCE">
      <w:pPr>
        <w:rPr>
          <w:rFonts w:cs="Tahoma"/>
        </w:rPr>
      </w:pPr>
    </w:p>
    <w:p w:rsidR="00313CCE" w:rsidRPr="006D6E99" w:rsidRDefault="00A7159D" w:rsidP="00313CCE">
      <w:pPr>
        <w:pStyle w:val="Heading1"/>
        <w:numPr>
          <w:ilvl w:val="0"/>
          <w:numId w:val="3"/>
        </w:numPr>
        <w:rPr>
          <w:rFonts w:cs="Tahoma"/>
        </w:rPr>
      </w:pPr>
      <w:bookmarkStart w:id="7" w:name="_Toc268001127"/>
      <w:r>
        <w:rPr>
          <w:rFonts w:cs="Tahoma"/>
        </w:rPr>
        <w:t>Customer and User Profile</w:t>
      </w:r>
      <w:bookmarkEnd w:id="7"/>
    </w:p>
    <w:p w:rsidR="00313CCE" w:rsidRPr="006D6E99" w:rsidRDefault="00313CCE" w:rsidP="00313CCE">
      <w:pPr>
        <w:rPr>
          <w:rFonts w:cs="Tahoma"/>
        </w:rPr>
      </w:pPr>
    </w:p>
    <w:p w:rsidR="00313CCE" w:rsidRPr="006D6E99" w:rsidRDefault="00E56C1A" w:rsidP="00A62EEA">
      <w:pPr>
        <w:pStyle w:val="Heading2"/>
      </w:pPr>
      <w:bookmarkStart w:id="8" w:name="_Toc268001128"/>
      <w:r>
        <w:t>Functions &amp; Solution</w:t>
      </w:r>
      <w:bookmarkEnd w:id="8"/>
    </w:p>
    <w:p w:rsidR="00313CCE" w:rsidRPr="00555008" w:rsidRDefault="00313CCE" w:rsidP="00313CCE">
      <w:pPr>
        <w:rPr>
          <w:rFonts w:cs="Tahoma"/>
          <w:color w:val="000000"/>
        </w:rPr>
      </w:pPr>
    </w:p>
    <w:p w:rsidR="00C977C3" w:rsidRDefault="00C977C3" w:rsidP="00C977C3">
      <w:pPr>
        <w:autoSpaceDE w:val="0"/>
        <w:autoSpaceDN w:val="0"/>
        <w:adjustRightInd w:val="0"/>
      </w:pPr>
      <w:r>
        <w:t xml:space="preserve">Customers are modeled as Buyer Organizations in Sterling, organization that purchases products from a storefront. </w:t>
      </w:r>
      <w:r w:rsidRPr="00C977C3">
        <w:t xml:space="preserve">After a </w:t>
      </w:r>
      <w:r w:rsidR="00EB5370">
        <w:t>customer</w:t>
      </w:r>
      <w:r w:rsidRPr="00C977C3">
        <w:t xml:space="preserve"> is created, </w:t>
      </w:r>
      <w:r w:rsidR="00EB5370">
        <w:t>customer</w:t>
      </w:r>
      <w:r w:rsidRPr="00C977C3">
        <w:t xml:space="preserve"> administrators belonging to that </w:t>
      </w:r>
      <w:r w:rsidR="00EB5370">
        <w:t>customer</w:t>
      </w:r>
      <w:r w:rsidRPr="00C977C3">
        <w:t xml:space="preserve"> can view the details of that </w:t>
      </w:r>
      <w:r w:rsidR="00EB5370">
        <w:t>customer</w:t>
      </w:r>
      <w:r w:rsidRPr="00C977C3">
        <w:t xml:space="preserve">, update the details of </w:t>
      </w:r>
      <w:r>
        <w:t xml:space="preserve">that </w:t>
      </w:r>
      <w:r w:rsidR="00EB5370">
        <w:t>customer</w:t>
      </w:r>
      <w:r>
        <w:t xml:space="preserve">, create child </w:t>
      </w:r>
      <w:r w:rsidR="00EB5370">
        <w:t>customers</w:t>
      </w:r>
      <w:r w:rsidRPr="00C977C3">
        <w:t>, or update the</w:t>
      </w:r>
      <w:r>
        <w:t xml:space="preserve"> </w:t>
      </w:r>
      <w:r w:rsidRPr="00C977C3">
        <w:t xml:space="preserve">details of the child </w:t>
      </w:r>
      <w:r w:rsidR="00EB5370">
        <w:t>customers</w:t>
      </w:r>
      <w:r w:rsidRPr="00C977C3">
        <w:t>.</w:t>
      </w:r>
      <w:r>
        <w:t xml:space="preserve"> </w:t>
      </w:r>
    </w:p>
    <w:p w:rsidR="001A36F6" w:rsidRDefault="001A36F6" w:rsidP="00C977C3">
      <w:pPr>
        <w:autoSpaceDE w:val="0"/>
        <w:autoSpaceDN w:val="0"/>
        <w:adjustRightInd w:val="0"/>
      </w:pPr>
    </w:p>
    <w:p w:rsidR="001A36F6" w:rsidRDefault="001A36F6" w:rsidP="00C977C3">
      <w:pPr>
        <w:autoSpaceDE w:val="0"/>
        <w:autoSpaceDN w:val="0"/>
        <w:adjustRightInd w:val="0"/>
      </w:pPr>
      <w:r>
        <w:t>If the customers / users are made inactive and then activated their data will not be lost, once active they can still access their carts, orders, my items list etc.</w:t>
      </w:r>
      <w:r w:rsidR="00CA65C2">
        <w:t xml:space="preserve"> Unless the customer / user is deleted their data will not be effected.</w:t>
      </w:r>
    </w:p>
    <w:p w:rsidR="00796F89" w:rsidRDefault="00796F89" w:rsidP="00C977C3">
      <w:pPr>
        <w:autoSpaceDE w:val="0"/>
        <w:autoSpaceDN w:val="0"/>
        <w:adjustRightInd w:val="0"/>
      </w:pPr>
    </w:p>
    <w:p w:rsidR="00796F89" w:rsidRDefault="00796F89" w:rsidP="00C977C3">
      <w:pPr>
        <w:autoSpaceDE w:val="0"/>
        <w:autoSpaceDN w:val="0"/>
        <w:adjustRightInd w:val="0"/>
      </w:pPr>
    </w:p>
    <w:p w:rsidR="00C977C3" w:rsidRDefault="009C0FE9" w:rsidP="00A62EEA">
      <w:pPr>
        <w:pStyle w:val="Heading2"/>
      </w:pPr>
      <w:bookmarkStart w:id="9" w:name="_Toc268001129"/>
      <w:r>
        <w:t>Customer Profile</w:t>
      </w:r>
      <w:bookmarkEnd w:id="9"/>
    </w:p>
    <w:p w:rsidR="00735F18" w:rsidRDefault="002930D4" w:rsidP="00C977C3">
      <w:pPr>
        <w:autoSpaceDE w:val="0"/>
        <w:autoSpaceDN w:val="0"/>
        <w:adjustRightInd w:val="0"/>
      </w:pPr>
      <w:r>
        <w:t>Rules for Managing Customers are defined by the customer hierarchy and role. Customer data is fed to Sterling through the Customer batch interface, but there are several attributes for the customer definition which are manage</w:t>
      </w:r>
      <w:r w:rsidR="00E35467">
        <w:t xml:space="preserve">d in Sterling. We call these attributes as Customer Profile attributes. </w:t>
      </w:r>
    </w:p>
    <w:p w:rsidR="00735F18" w:rsidRDefault="00735F18" w:rsidP="00C977C3">
      <w:pPr>
        <w:autoSpaceDE w:val="0"/>
        <w:autoSpaceDN w:val="0"/>
        <w:adjustRightInd w:val="0"/>
      </w:pPr>
      <w:r>
        <w:t>Typical Customer Hierarchy in xpedx is shown below.</w:t>
      </w:r>
    </w:p>
    <w:p w:rsidR="00735F18" w:rsidRDefault="00735F18" w:rsidP="00C977C3">
      <w:pPr>
        <w:autoSpaceDE w:val="0"/>
        <w:autoSpaceDN w:val="0"/>
        <w:adjustRightInd w:val="0"/>
      </w:pPr>
    </w:p>
    <w:p w:rsidR="00735F18" w:rsidRDefault="00735F18" w:rsidP="00C977C3">
      <w:pPr>
        <w:autoSpaceDE w:val="0"/>
        <w:autoSpaceDN w:val="0"/>
        <w:adjustRightInd w:val="0"/>
      </w:pPr>
      <w:r w:rsidRPr="00735F18">
        <w:rPr>
          <w:noProof/>
        </w:rPr>
        <w:drawing>
          <wp:inline distT="0" distB="0" distL="0" distR="0">
            <wp:extent cx="5486400" cy="2352675"/>
            <wp:effectExtent l="3810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E2C2D" w:rsidRDefault="001E2C2D">
      <w:r>
        <w:br w:type="page"/>
      </w:r>
    </w:p>
    <w:p w:rsidR="00735F18" w:rsidRDefault="00735F18" w:rsidP="00C977C3">
      <w:pPr>
        <w:autoSpaceDE w:val="0"/>
        <w:autoSpaceDN w:val="0"/>
        <w:adjustRightInd w:val="0"/>
      </w:pPr>
    </w:p>
    <w:p w:rsidR="00FA4073" w:rsidRDefault="00FA4073" w:rsidP="00C977C3">
      <w:pPr>
        <w:autoSpaceDE w:val="0"/>
        <w:autoSpaceDN w:val="0"/>
        <w:adjustRightInd w:val="0"/>
      </w:pPr>
      <w:r>
        <w:t>The matrix</w:t>
      </w:r>
      <w:r w:rsidR="001E2C2D">
        <w:t xml:space="preserve"> below</w:t>
      </w:r>
      <w:r>
        <w:t xml:space="preserve"> shows which fields are managed through which applications and customers. </w:t>
      </w:r>
    </w:p>
    <w:p w:rsidR="00FA4073" w:rsidRDefault="00FA4073" w:rsidP="00C977C3">
      <w:pPr>
        <w:autoSpaceDE w:val="0"/>
        <w:autoSpaceDN w:val="0"/>
        <w:adjustRightInd w:val="0"/>
      </w:pPr>
    </w:p>
    <w:tbl>
      <w:tblPr>
        <w:tblStyle w:val="TableGrid"/>
        <w:tblW w:w="0" w:type="auto"/>
        <w:tblLayout w:type="fixed"/>
        <w:tblLook w:val="04A0"/>
      </w:tblPr>
      <w:tblGrid>
        <w:gridCol w:w="1390"/>
        <w:gridCol w:w="957"/>
        <w:gridCol w:w="911"/>
        <w:gridCol w:w="1152"/>
        <w:gridCol w:w="1305"/>
        <w:gridCol w:w="998"/>
        <w:gridCol w:w="1201"/>
        <w:gridCol w:w="942"/>
      </w:tblGrid>
      <w:tr w:rsidR="00FA4073" w:rsidTr="00EA6111">
        <w:tc>
          <w:tcPr>
            <w:tcW w:w="1390" w:type="dxa"/>
            <w:shd w:val="clear" w:color="auto" w:fill="BFBFBF" w:themeFill="background1" w:themeFillShade="BF"/>
          </w:tcPr>
          <w:p w:rsidR="00FA4073" w:rsidRPr="001B531E" w:rsidRDefault="00FA4073" w:rsidP="00B726BC">
            <w:pPr>
              <w:autoSpaceDE w:val="0"/>
              <w:autoSpaceDN w:val="0"/>
              <w:adjustRightInd w:val="0"/>
              <w:rPr>
                <w:b/>
              </w:rPr>
            </w:pPr>
            <w:r w:rsidRPr="001B531E">
              <w:rPr>
                <w:b/>
              </w:rPr>
              <w:t>Field</w:t>
            </w:r>
          </w:p>
        </w:tc>
        <w:tc>
          <w:tcPr>
            <w:tcW w:w="957" w:type="dxa"/>
            <w:shd w:val="clear" w:color="auto" w:fill="BFBFBF" w:themeFill="background1" w:themeFillShade="BF"/>
          </w:tcPr>
          <w:p w:rsidR="00FA4073" w:rsidRPr="001B531E" w:rsidRDefault="00FA4073" w:rsidP="00B726BC">
            <w:pPr>
              <w:autoSpaceDE w:val="0"/>
              <w:autoSpaceDN w:val="0"/>
              <w:adjustRightInd w:val="0"/>
              <w:rPr>
                <w:b/>
              </w:rPr>
            </w:pPr>
            <w:r w:rsidRPr="001B531E">
              <w:rPr>
                <w:b/>
              </w:rPr>
              <w:t>Web Channel</w:t>
            </w:r>
          </w:p>
        </w:tc>
        <w:tc>
          <w:tcPr>
            <w:tcW w:w="911" w:type="dxa"/>
            <w:shd w:val="clear" w:color="auto" w:fill="BFBFBF" w:themeFill="background1" w:themeFillShade="BF"/>
          </w:tcPr>
          <w:p w:rsidR="00FA4073" w:rsidRPr="001B531E" w:rsidRDefault="00FA4073" w:rsidP="00B726BC">
            <w:pPr>
              <w:autoSpaceDE w:val="0"/>
              <w:autoSpaceDN w:val="0"/>
              <w:adjustRightInd w:val="0"/>
              <w:rPr>
                <w:b/>
              </w:rPr>
            </w:pPr>
            <w:r w:rsidRPr="001B531E">
              <w:rPr>
                <w:b/>
              </w:rPr>
              <w:t>Call Center</w:t>
            </w:r>
          </w:p>
        </w:tc>
        <w:tc>
          <w:tcPr>
            <w:tcW w:w="1152" w:type="dxa"/>
            <w:shd w:val="clear" w:color="auto" w:fill="BFBFBF" w:themeFill="background1" w:themeFillShade="BF"/>
          </w:tcPr>
          <w:p w:rsidR="00FA4073" w:rsidRPr="001B531E" w:rsidRDefault="00FA4073" w:rsidP="00B726BC">
            <w:pPr>
              <w:autoSpaceDE w:val="0"/>
              <w:autoSpaceDN w:val="0"/>
              <w:adjustRightInd w:val="0"/>
              <w:rPr>
                <w:b/>
              </w:rPr>
            </w:pPr>
            <w:r w:rsidRPr="001B531E">
              <w:rPr>
                <w:b/>
              </w:rPr>
              <w:t>Buyer Organization</w:t>
            </w:r>
          </w:p>
        </w:tc>
        <w:tc>
          <w:tcPr>
            <w:tcW w:w="1305" w:type="dxa"/>
            <w:shd w:val="clear" w:color="auto" w:fill="BFBFBF" w:themeFill="background1" w:themeFillShade="BF"/>
          </w:tcPr>
          <w:p w:rsidR="00FA4073" w:rsidRPr="001B531E" w:rsidRDefault="00FA4073" w:rsidP="00B726BC">
            <w:pPr>
              <w:autoSpaceDE w:val="0"/>
              <w:autoSpaceDN w:val="0"/>
              <w:adjustRightInd w:val="0"/>
              <w:rPr>
                <w:b/>
              </w:rPr>
            </w:pPr>
            <w:r w:rsidRPr="001B531E">
              <w:rPr>
                <w:b/>
              </w:rPr>
              <w:t>Functionality</w:t>
            </w:r>
          </w:p>
        </w:tc>
        <w:tc>
          <w:tcPr>
            <w:tcW w:w="998" w:type="dxa"/>
            <w:shd w:val="clear" w:color="auto" w:fill="BFBFBF" w:themeFill="background1" w:themeFillShade="BF"/>
          </w:tcPr>
          <w:p w:rsidR="00FA4073" w:rsidRPr="001B531E" w:rsidRDefault="00FA4073" w:rsidP="00B726BC">
            <w:pPr>
              <w:autoSpaceDE w:val="0"/>
              <w:autoSpaceDN w:val="0"/>
              <w:adjustRightInd w:val="0"/>
              <w:rPr>
                <w:b/>
              </w:rPr>
            </w:pPr>
            <w:r>
              <w:rPr>
                <w:b/>
              </w:rPr>
              <w:t>Inherit / Override</w:t>
            </w:r>
          </w:p>
        </w:tc>
        <w:tc>
          <w:tcPr>
            <w:tcW w:w="1201" w:type="dxa"/>
            <w:shd w:val="clear" w:color="auto" w:fill="BFBFBF" w:themeFill="background1" w:themeFillShade="BF"/>
          </w:tcPr>
          <w:p w:rsidR="00FA4073" w:rsidRPr="001B531E" w:rsidRDefault="00FA4073" w:rsidP="00B726BC">
            <w:pPr>
              <w:autoSpaceDE w:val="0"/>
              <w:autoSpaceDN w:val="0"/>
              <w:adjustRightInd w:val="0"/>
              <w:rPr>
                <w:b/>
              </w:rPr>
            </w:pPr>
            <w:r w:rsidRPr="001B531E">
              <w:rPr>
                <w:b/>
              </w:rPr>
              <w:t>Comments</w:t>
            </w:r>
          </w:p>
        </w:tc>
        <w:tc>
          <w:tcPr>
            <w:tcW w:w="942" w:type="dxa"/>
            <w:shd w:val="clear" w:color="auto" w:fill="BFBFBF" w:themeFill="background1" w:themeFillShade="BF"/>
          </w:tcPr>
          <w:p w:rsidR="00FA4073" w:rsidRPr="001B531E" w:rsidRDefault="00FA4073" w:rsidP="00B726BC">
            <w:pPr>
              <w:autoSpaceDE w:val="0"/>
              <w:autoSpaceDN w:val="0"/>
              <w:adjustRightInd w:val="0"/>
              <w:rPr>
                <w:b/>
              </w:rPr>
            </w:pPr>
            <w:r>
              <w:rPr>
                <w:b/>
              </w:rPr>
              <w:t>Data Source</w:t>
            </w:r>
          </w:p>
        </w:tc>
      </w:tr>
      <w:tr w:rsidR="00FA4073" w:rsidRPr="00F914C1" w:rsidTr="00EA6111">
        <w:tc>
          <w:tcPr>
            <w:tcW w:w="1390" w:type="dxa"/>
          </w:tcPr>
          <w:p w:rsidR="00FA4073" w:rsidRPr="00F914C1" w:rsidRDefault="00FA4073" w:rsidP="00B726BC">
            <w:pPr>
              <w:autoSpaceDE w:val="0"/>
              <w:autoSpaceDN w:val="0"/>
              <w:adjustRightInd w:val="0"/>
              <w:rPr>
                <w:strike/>
              </w:rPr>
            </w:pPr>
            <w:r w:rsidRPr="00F914C1">
              <w:rPr>
                <w:strike/>
              </w:rPr>
              <w:t>Logo</w:t>
            </w:r>
          </w:p>
        </w:tc>
        <w:tc>
          <w:tcPr>
            <w:tcW w:w="957" w:type="dxa"/>
          </w:tcPr>
          <w:p w:rsidR="00FA4073" w:rsidRPr="00F914C1" w:rsidRDefault="00FA4073" w:rsidP="00B726BC">
            <w:pPr>
              <w:autoSpaceDE w:val="0"/>
              <w:autoSpaceDN w:val="0"/>
              <w:adjustRightInd w:val="0"/>
              <w:rPr>
                <w:strike/>
              </w:rPr>
            </w:pPr>
            <w:r w:rsidRPr="00F914C1">
              <w:rPr>
                <w:strike/>
              </w:rPr>
              <w:t>Update</w:t>
            </w:r>
          </w:p>
        </w:tc>
        <w:tc>
          <w:tcPr>
            <w:tcW w:w="911" w:type="dxa"/>
          </w:tcPr>
          <w:p w:rsidR="00FA4073" w:rsidRPr="00F914C1" w:rsidRDefault="00FA4073" w:rsidP="00B726BC">
            <w:pPr>
              <w:autoSpaceDE w:val="0"/>
              <w:autoSpaceDN w:val="0"/>
              <w:adjustRightInd w:val="0"/>
              <w:rPr>
                <w:strike/>
              </w:rPr>
            </w:pPr>
            <w:r w:rsidRPr="00F914C1">
              <w:rPr>
                <w:strike/>
              </w:rPr>
              <w:t>Update</w:t>
            </w:r>
          </w:p>
        </w:tc>
        <w:tc>
          <w:tcPr>
            <w:tcW w:w="1152" w:type="dxa"/>
          </w:tcPr>
          <w:p w:rsidR="00FA4073" w:rsidRPr="00F914C1" w:rsidRDefault="00FA4073" w:rsidP="00B726BC">
            <w:pPr>
              <w:autoSpaceDE w:val="0"/>
              <w:autoSpaceDN w:val="0"/>
              <w:adjustRightInd w:val="0"/>
              <w:rPr>
                <w:strike/>
              </w:rPr>
            </w:pPr>
            <w:r w:rsidRPr="00F914C1">
              <w:rPr>
                <w:strike/>
              </w:rPr>
              <w:t>Master Customer, Customer</w:t>
            </w:r>
          </w:p>
        </w:tc>
        <w:tc>
          <w:tcPr>
            <w:tcW w:w="1305" w:type="dxa"/>
          </w:tcPr>
          <w:p w:rsidR="00FA4073" w:rsidRPr="00F914C1" w:rsidRDefault="00FA4073" w:rsidP="00B726BC">
            <w:pPr>
              <w:autoSpaceDE w:val="0"/>
              <w:autoSpaceDN w:val="0"/>
              <w:adjustRightInd w:val="0"/>
              <w:rPr>
                <w:strike/>
              </w:rPr>
            </w:pPr>
            <w:r w:rsidRPr="00F914C1">
              <w:rPr>
                <w:strike/>
              </w:rPr>
              <w:t>Display on website header</w:t>
            </w:r>
          </w:p>
        </w:tc>
        <w:tc>
          <w:tcPr>
            <w:tcW w:w="998" w:type="dxa"/>
          </w:tcPr>
          <w:p w:rsidR="00FA4073" w:rsidRPr="00F914C1" w:rsidRDefault="00FA4073" w:rsidP="00B726BC">
            <w:pPr>
              <w:autoSpaceDE w:val="0"/>
              <w:autoSpaceDN w:val="0"/>
              <w:adjustRightInd w:val="0"/>
              <w:rPr>
                <w:strike/>
              </w:rPr>
            </w:pPr>
            <w:r w:rsidRPr="00F914C1">
              <w:rPr>
                <w:strike/>
              </w:rPr>
              <w:t>Master to Ship To – cannot be overridden</w:t>
            </w:r>
          </w:p>
        </w:tc>
        <w:tc>
          <w:tcPr>
            <w:tcW w:w="1201" w:type="dxa"/>
          </w:tcPr>
          <w:p w:rsidR="00FA4073" w:rsidRPr="00F914C1" w:rsidRDefault="00B726BC" w:rsidP="00B726BC">
            <w:pPr>
              <w:autoSpaceDE w:val="0"/>
              <w:autoSpaceDN w:val="0"/>
              <w:adjustRightInd w:val="0"/>
              <w:rPr>
                <w:strike/>
              </w:rPr>
            </w:pPr>
            <w:r w:rsidRPr="00F914C1">
              <w:rPr>
                <w:strike/>
              </w:rPr>
              <w:t>Customers can upload their company logo in the customer profile page and see it on the home page when they log in</w:t>
            </w:r>
            <w:r w:rsidR="00F914C1" w:rsidRPr="00F914C1">
              <w:rPr>
                <w:strike/>
              </w:rPr>
              <w:t>.</w:t>
            </w:r>
          </w:p>
          <w:p w:rsidR="00F914C1" w:rsidRPr="00F914C1" w:rsidRDefault="00F914C1" w:rsidP="00B726BC">
            <w:pPr>
              <w:autoSpaceDE w:val="0"/>
              <w:autoSpaceDN w:val="0"/>
              <w:adjustRightInd w:val="0"/>
              <w:rPr>
                <w:strike/>
              </w:rPr>
            </w:pPr>
            <w:r w:rsidRPr="00F914C1">
              <w:rPr>
                <w:strike/>
              </w:rPr>
              <w:t>Don’t need this.  We’re no longer allowing customers to show logos on the homepage.</w:t>
            </w:r>
          </w:p>
        </w:tc>
        <w:tc>
          <w:tcPr>
            <w:tcW w:w="942" w:type="dxa"/>
          </w:tcPr>
          <w:p w:rsidR="00FA4073" w:rsidRPr="00F914C1" w:rsidRDefault="00FA4073" w:rsidP="00B726BC">
            <w:pPr>
              <w:autoSpaceDE w:val="0"/>
              <w:autoSpaceDN w:val="0"/>
              <w:adjustRightInd w:val="0"/>
              <w:rPr>
                <w:strike/>
              </w:rPr>
            </w:pPr>
            <w:r w:rsidRPr="00F914C1">
              <w:rPr>
                <w:strike/>
              </w:rPr>
              <w:t>Sterling</w:t>
            </w:r>
          </w:p>
        </w:tc>
      </w:tr>
      <w:tr w:rsidR="00FA4073" w:rsidTr="00EA6111">
        <w:tc>
          <w:tcPr>
            <w:tcW w:w="1390" w:type="dxa"/>
          </w:tcPr>
          <w:p w:rsidR="00FA4073" w:rsidRDefault="00FA4073" w:rsidP="00B726BC">
            <w:pPr>
              <w:autoSpaceDE w:val="0"/>
              <w:autoSpaceDN w:val="0"/>
              <w:adjustRightInd w:val="0"/>
            </w:pPr>
            <w:r>
              <w:t>Articles</w:t>
            </w:r>
          </w:p>
        </w:tc>
        <w:tc>
          <w:tcPr>
            <w:tcW w:w="957" w:type="dxa"/>
          </w:tcPr>
          <w:p w:rsidR="00FA4073" w:rsidRDefault="00FA4073" w:rsidP="00B726BC">
            <w:pPr>
              <w:autoSpaceDE w:val="0"/>
              <w:autoSpaceDN w:val="0"/>
              <w:adjustRightInd w:val="0"/>
            </w:pPr>
            <w:r>
              <w:t>Update</w:t>
            </w:r>
          </w:p>
        </w:tc>
        <w:tc>
          <w:tcPr>
            <w:tcW w:w="911" w:type="dxa"/>
          </w:tcPr>
          <w:p w:rsidR="00FA4073" w:rsidRDefault="00FA4073" w:rsidP="00B726BC">
            <w:pPr>
              <w:autoSpaceDE w:val="0"/>
              <w:autoSpaceDN w:val="0"/>
              <w:adjustRightInd w:val="0"/>
            </w:pPr>
            <w:r>
              <w:t>Update</w:t>
            </w:r>
          </w:p>
        </w:tc>
        <w:tc>
          <w:tcPr>
            <w:tcW w:w="1152" w:type="dxa"/>
          </w:tcPr>
          <w:p w:rsidR="00FA4073" w:rsidRDefault="00FA4073" w:rsidP="00B726BC">
            <w:pPr>
              <w:autoSpaceDE w:val="0"/>
              <w:autoSpaceDN w:val="0"/>
              <w:adjustRightInd w:val="0"/>
            </w:pPr>
            <w:r>
              <w:t>Master Customer, Customer, Bill-To, Ship-To</w:t>
            </w:r>
          </w:p>
        </w:tc>
        <w:tc>
          <w:tcPr>
            <w:tcW w:w="1305" w:type="dxa"/>
          </w:tcPr>
          <w:p w:rsidR="00FA4073" w:rsidRDefault="00FA4073" w:rsidP="00B726BC">
            <w:pPr>
              <w:autoSpaceDE w:val="0"/>
              <w:autoSpaceDN w:val="0"/>
              <w:adjustRightInd w:val="0"/>
            </w:pPr>
            <w:r>
              <w:t>Display articles and news on the home page</w:t>
            </w:r>
          </w:p>
        </w:tc>
        <w:tc>
          <w:tcPr>
            <w:tcW w:w="998" w:type="dxa"/>
          </w:tcPr>
          <w:p w:rsidR="00FA4073" w:rsidRDefault="00FA4073" w:rsidP="00B726BC">
            <w:pPr>
              <w:autoSpaceDE w:val="0"/>
              <w:autoSpaceDN w:val="0"/>
              <w:adjustRightInd w:val="0"/>
            </w:pPr>
            <w:r>
              <w:t>Master to Ship To – cannot be overridden</w:t>
            </w:r>
          </w:p>
        </w:tc>
        <w:tc>
          <w:tcPr>
            <w:tcW w:w="1201" w:type="dxa"/>
            <w:tcBorders>
              <w:bottom w:val="single" w:sz="4" w:space="0" w:color="auto"/>
            </w:tcBorders>
          </w:tcPr>
          <w:p w:rsidR="00FA4073" w:rsidRDefault="00B726BC" w:rsidP="00B726BC">
            <w:pPr>
              <w:autoSpaceDE w:val="0"/>
              <w:autoSpaceDN w:val="0"/>
              <w:adjustRightInd w:val="0"/>
            </w:pPr>
            <w:r w:rsidRPr="00E760E9">
              <w:t>Customers can create the articles at the customer level. All the users belonging to the customer and child customers will see the articles when they login on the home page. If articles / news are created at the divisions, the users will also see those along with the ones created at the customer level.</w:t>
            </w:r>
          </w:p>
        </w:tc>
        <w:tc>
          <w:tcPr>
            <w:tcW w:w="942" w:type="dxa"/>
          </w:tcPr>
          <w:p w:rsidR="00FA4073" w:rsidRDefault="00FA4073" w:rsidP="00B726BC">
            <w:pPr>
              <w:autoSpaceDE w:val="0"/>
              <w:autoSpaceDN w:val="0"/>
              <w:adjustRightInd w:val="0"/>
            </w:pPr>
            <w:r>
              <w:t>Sterling</w:t>
            </w:r>
          </w:p>
        </w:tc>
      </w:tr>
      <w:tr w:rsidR="00FA4073" w:rsidTr="00EA6111">
        <w:tc>
          <w:tcPr>
            <w:tcW w:w="1390" w:type="dxa"/>
          </w:tcPr>
          <w:p w:rsidR="00FA4073" w:rsidRPr="005048F2" w:rsidRDefault="00FA4073" w:rsidP="00B726BC">
            <w:pPr>
              <w:autoSpaceDE w:val="0"/>
              <w:autoSpaceDN w:val="0"/>
              <w:adjustRightInd w:val="0"/>
            </w:pPr>
            <w:r w:rsidRPr="005048F2">
              <w:t xml:space="preserve">Can Request Sample </w:t>
            </w:r>
          </w:p>
        </w:tc>
        <w:tc>
          <w:tcPr>
            <w:tcW w:w="957" w:type="dxa"/>
          </w:tcPr>
          <w:p w:rsidR="00FA4073" w:rsidRPr="005048F2" w:rsidRDefault="00FA4073" w:rsidP="00B726BC">
            <w:pPr>
              <w:autoSpaceDE w:val="0"/>
              <w:autoSpaceDN w:val="0"/>
              <w:adjustRightInd w:val="0"/>
            </w:pPr>
            <w:r>
              <w:t>Not Applicable</w:t>
            </w:r>
          </w:p>
        </w:tc>
        <w:tc>
          <w:tcPr>
            <w:tcW w:w="911" w:type="dxa"/>
          </w:tcPr>
          <w:p w:rsidR="00FA4073" w:rsidRPr="005048F2" w:rsidRDefault="00FA4073" w:rsidP="00B726BC">
            <w:pPr>
              <w:autoSpaceDE w:val="0"/>
              <w:autoSpaceDN w:val="0"/>
              <w:adjustRightInd w:val="0"/>
            </w:pPr>
            <w:r w:rsidRPr="005048F2">
              <w:t>Update</w:t>
            </w:r>
          </w:p>
        </w:tc>
        <w:tc>
          <w:tcPr>
            <w:tcW w:w="1152" w:type="dxa"/>
          </w:tcPr>
          <w:p w:rsidR="00FA4073" w:rsidRPr="005048F2" w:rsidRDefault="00FA4073" w:rsidP="00B726BC">
            <w:pPr>
              <w:autoSpaceDE w:val="0"/>
              <w:autoSpaceDN w:val="0"/>
              <w:adjustRightInd w:val="0"/>
            </w:pPr>
            <w:r>
              <w:t xml:space="preserve">Master Customer, Customer, </w:t>
            </w:r>
            <w:r w:rsidRPr="005048F2">
              <w:t>Bill-To, Ship-To</w:t>
            </w:r>
          </w:p>
        </w:tc>
        <w:tc>
          <w:tcPr>
            <w:tcW w:w="1305" w:type="dxa"/>
          </w:tcPr>
          <w:p w:rsidR="00FA4073" w:rsidRDefault="00FA4073" w:rsidP="00B726BC">
            <w:pPr>
              <w:autoSpaceDE w:val="0"/>
              <w:autoSpaceDN w:val="0"/>
              <w:adjustRightInd w:val="0"/>
            </w:pPr>
            <w:r w:rsidRPr="005048F2">
              <w:t>Sample Link</w:t>
            </w:r>
          </w:p>
          <w:p w:rsidR="00FA4073" w:rsidRPr="005048F2" w:rsidRDefault="002A174C" w:rsidP="00B726BC">
            <w:pPr>
              <w:autoSpaceDE w:val="0"/>
              <w:autoSpaceDN w:val="0"/>
              <w:adjustRightInd w:val="0"/>
            </w:pPr>
            <w:r>
              <w:t>There will be only one link on the product detail page for sample.</w:t>
            </w:r>
          </w:p>
        </w:tc>
        <w:tc>
          <w:tcPr>
            <w:tcW w:w="998" w:type="dxa"/>
          </w:tcPr>
          <w:p w:rsidR="00FA4073" w:rsidRPr="005048F2" w:rsidRDefault="00FA4073" w:rsidP="00B726BC">
            <w:pPr>
              <w:autoSpaceDE w:val="0"/>
              <w:autoSpaceDN w:val="0"/>
              <w:adjustRightInd w:val="0"/>
            </w:pPr>
            <w:r>
              <w:t xml:space="preserve">Master to Ship To – can be overridden </w:t>
            </w:r>
          </w:p>
        </w:tc>
        <w:tc>
          <w:tcPr>
            <w:tcW w:w="1201" w:type="dxa"/>
            <w:shd w:val="clear" w:color="auto" w:fill="00B0F0"/>
          </w:tcPr>
          <w:p w:rsidR="00FA4073" w:rsidRPr="0094374A" w:rsidRDefault="00BA6635" w:rsidP="00B726BC">
            <w:pPr>
              <w:autoSpaceDE w:val="0"/>
              <w:autoSpaceDN w:val="0"/>
              <w:adjustRightInd w:val="0"/>
              <w:rPr>
                <w:highlight w:val="yellow"/>
              </w:rPr>
            </w:pPr>
            <w:r>
              <w:rPr>
                <w:rFonts w:ascii="Arial" w:hAnsi="Arial" w:cs="Arial"/>
                <w:color w:val="000080"/>
                <w:sz w:val="20"/>
              </w:rPr>
              <w:t>Set the value to Yes for customers where the “service optimization code is K or P in the Customer Batch Feed.”  Set it to No for everybody else</w:t>
            </w:r>
            <w:r w:rsidR="00291EF7">
              <w:rPr>
                <w:rFonts w:ascii="Arial" w:hAnsi="Arial" w:cs="Arial"/>
                <w:color w:val="000080"/>
                <w:sz w:val="20"/>
              </w:rPr>
              <w:t>. On the product detail page, check the value for this field for a customer, if the value is blank, check for the service optimization code value from the customer batch for that customer and if it is K or P display the sample link if not do not display the link.</w:t>
            </w:r>
          </w:p>
        </w:tc>
        <w:tc>
          <w:tcPr>
            <w:tcW w:w="942" w:type="dxa"/>
          </w:tcPr>
          <w:p w:rsidR="00FA4073" w:rsidRDefault="00FA4073" w:rsidP="00B726BC">
            <w:pPr>
              <w:autoSpaceDE w:val="0"/>
              <w:autoSpaceDN w:val="0"/>
              <w:adjustRightInd w:val="0"/>
            </w:pPr>
            <w:r>
              <w:t>Sterling</w:t>
            </w:r>
          </w:p>
        </w:tc>
      </w:tr>
      <w:tr w:rsidR="0094374A" w:rsidTr="00EA6111">
        <w:tc>
          <w:tcPr>
            <w:tcW w:w="1390" w:type="dxa"/>
          </w:tcPr>
          <w:p w:rsidR="0094374A" w:rsidRPr="00E07A78" w:rsidRDefault="0094374A" w:rsidP="00FB0BB6">
            <w:pPr>
              <w:autoSpaceDE w:val="0"/>
              <w:autoSpaceDN w:val="0"/>
              <w:adjustRightInd w:val="0"/>
              <w:rPr>
                <w:strike/>
              </w:rPr>
            </w:pPr>
            <w:r w:rsidRPr="00E07A78">
              <w:rPr>
                <w:strike/>
              </w:rPr>
              <w:t>Sample form target email IDs</w:t>
            </w:r>
          </w:p>
        </w:tc>
        <w:tc>
          <w:tcPr>
            <w:tcW w:w="957" w:type="dxa"/>
          </w:tcPr>
          <w:p w:rsidR="0094374A" w:rsidRPr="00E07A78" w:rsidRDefault="0094374A" w:rsidP="00FB0BB6">
            <w:pPr>
              <w:autoSpaceDE w:val="0"/>
              <w:autoSpaceDN w:val="0"/>
              <w:adjustRightInd w:val="0"/>
              <w:rPr>
                <w:strike/>
              </w:rPr>
            </w:pPr>
            <w:r w:rsidRPr="00E07A78">
              <w:rPr>
                <w:strike/>
              </w:rPr>
              <w:t>Update</w:t>
            </w:r>
          </w:p>
        </w:tc>
        <w:tc>
          <w:tcPr>
            <w:tcW w:w="911" w:type="dxa"/>
          </w:tcPr>
          <w:p w:rsidR="0094374A" w:rsidRPr="00E07A78" w:rsidRDefault="0094374A" w:rsidP="00FB0BB6">
            <w:pPr>
              <w:autoSpaceDE w:val="0"/>
              <w:autoSpaceDN w:val="0"/>
              <w:adjustRightInd w:val="0"/>
              <w:rPr>
                <w:strike/>
              </w:rPr>
            </w:pPr>
            <w:r w:rsidRPr="00E07A78">
              <w:rPr>
                <w:strike/>
              </w:rPr>
              <w:t>Update</w:t>
            </w:r>
          </w:p>
        </w:tc>
        <w:tc>
          <w:tcPr>
            <w:tcW w:w="1152" w:type="dxa"/>
          </w:tcPr>
          <w:p w:rsidR="0094374A" w:rsidRPr="00E07A78" w:rsidRDefault="0094374A" w:rsidP="00FB0BB6">
            <w:pPr>
              <w:autoSpaceDE w:val="0"/>
              <w:autoSpaceDN w:val="0"/>
              <w:adjustRightInd w:val="0"/>
              <w:rPr>
                <w:strike/>
              </w:rPr>
            </w:pPr>
            <w:r w:rsidRPr="00E07A78">
              <w:rPr>
                <w:strike/>
              </w:rPr>
              <w:t>Master, Customer</w:t>
            </w:r>
          </w:p>
        </w:tc>
        <w:tc>
          <w:tcPr>
            <w:tcW w:w="1305" w:type="dxa"/>
          </w:tcPr>
          <w:p w:rsidR="0094374A" w:rsidRPr="00E07A78" w:rsidRDefault="0094374A" w:rsidP="00FB0BB6">
            <w:pPr>
              <w:autoSpaceDE w:val="0"/>
              <w:autoSpaceDN w:val="0"/>
              <w:adjustRightInd w:val="0"/>
              <w:rPr>
                <w:strike/>
              </w:rPr>
            </w:pPr>
          </w:p>
        </w:tc>
        <w:tc>
          <w:tcPr>
            <w:tcW w:w="998" w:type="dxa"/>
          </w:tcPr>
          <w:p w:rsidR="0094374A" w:rsidRPr="00E07A78" w:rsidRDefault="0094374A" w:rsidP="00FB0BB6">
            <w:pPr>
              <w:autoSpaceDE w:val="0"/>
              <w:autoSpaceDN w:val="0"/>
              <w:adjustRightInd w:val="0"/>
              <w:rPr>
                <w:strike/>
              </w:rPr>
            </w:pPr>
            <w:r w:rsidRPr="00E07A78">
              <w:rPr>
                <w:strike/>
              </w:rPr>
              <w:t>Master to Ship To – cannot be overridden</w:t>
            </w:r>
          </w:p>
        </w:tc>
        <w:tc>
          <w:tcPr>
            <w:tcW w:w="1201" w:type="dxa"/>
          </w:tcPr>
          <w:p w:rsidR="0094374A" w:rsidRPr="00E07A78" w:rsidRDefault="0094374A" w:rsidP="00FB0BB6">
            <w:pPr>
              <w:autoSpaceDE w:val="0"/>
              <w:autoSpaceDN w:val="0"/>
              <w:adjustRightInd w:val="0"/>
              <w:rPr>
                <w:strike/>
              </w:rPr>
            </w:pPr>
            <w:r w:rsidRPr="00E07A78">
              <w:rPr>
                <w:strike/>
              </w:rPr>
              <w:t>Added per Samples DDD.  A list of email addresses that will receive the sample form when submitted.  Initially defaults to the Sales Rep associated with the customer.  Available only if ‘Can Request Sample’ is YES. There is already a field for Sample Room Email Addresses – how is it different from that.?????</w:t>
            </w:r>
          </w:p>
        </w:tc>
        <w:tc>
          <w:tcPr>
            <w:tcW w:w="942" w:type="dxa"/>
          </w:tcPr>
          <w:p w:rsidR="0094374A" w:rsidRPr="00E07A78" w:rsidRDefault="0094374A" w:rsidP="00FB0BB6">
            <w:pPr>
              <w:autoSpaceDE w:val="0"/>
              <w:autoSpaceDN w:val="0"/>
              <w:adjustRightInd w:val="0"/>
              <w:rPr>
                <w:strike/>
              </w:rPr>
            </w:pPr>
          </w:p>
        </w:tc>
      </w:tr>
      <w:tr w:rsidR="00FA4073" w:rsidTr="00EA6111">
        <w:tc>
          <w:tcPr>
            <w:tcW w:w="1390" w:type="dxa"/>
          </w:tcPr>
          <w:p w:rsidR="00FA4073" w:rsidRDefault="00FA4073" w:rsidP="00B726BC">
            <w:pPr>
              <w:autoSpaceDE w:val="0"/>
              <w:autoSpaceDN w:val="0"/>
              <w:adjustRightInd w:val="0"/>
            </w:pPr>
            <w:r>
              <w:t>Customer Email Address</w:t>
            </w:r>
          </w:p>
        </w:tc>
        <w:tc>
          <w:tcPr>
            <w:tcW w:w="957" w:type="dxa"/>
          </w:tcPr>
          <w:p w:rsidR="00FA4073" w:rsidRDefault="00FA4073" w:rsidP="00B726BC">
            <w:pPr>
              <w:autoSpaceDE w:val="0"/>
              <w:autoSpaceDN w:val="0"/>
              <w:adjustRightInd w:val="0"/>
            </w:pPr>
            <w:r>
              <w:t>Update</w:t>
            </w:r>
          </w:p>
        </w:tc>
        <w:tc>
          <w:tcPr>
            <w:tcW w:w="911" w:type="dxa"/>
          </w:tcPr>
          <w:p w:rsidR="00FA4073" w:rsidRDefault="00FA4073" w:rsidP="00B726BC">
            <w:pPr>
              <w:autoSpaceDE w:val="0"/>
              <w:autoSpaceDN w:val="0"/>
              <w:adjustRightInd w:val="0"/>
            </w:pPr>
            <w:r>
              <w:t>Update</w:t>
            </w:r>
          </w:p>
        </w:tc>
        <w:tc>
          <w:tcPr>
            <w:tcW w:w="1152" w:type="dxa"/>
          </w:tcPr>
          <w:p w:rsidR="00FA4073" w:rsidRDefault="00FA4073" w:rsidP="00B726BC">
            <w:pPr>
              <w:autoSpaceDE w:val="0"/>
              <w:autoSpaceDN w:val="0"/>
              <w:adjustRightInd w:val="0"/>
            </w:pPr>
            <w:r>
              <w:t>Master Customer, Customer, Bill-To, Ship-To</w:t>
            </w:r>
          </w:p>
        </w:tc>
        <w:tc>
          <w:tcPr>
            <w:tcW w:w="1305" w:type="dxa"/>
          </w:tcPr>
          <w:p w:rsidR="00FA4073" w:rsidRDefault="00FA4073" w:rsidP="00B726BC">
            <w:pPr>
              <w:autoSpaceDE w:val="0"/>
              <w:autoSpaceDN w:val="0"/>
              <w:adjustRightInd w:val="0"/>
            </w:pPr>
          </w:p>
        </w:tc>
        <w:tc>
          <w:tcPr>
            <w:tcW w:w="998" w:type="dxa"/>
          </w:tcPr>
          <w:p w:rsidR="00FA4073" w:rsidRDefault="00FA4073" w:rsidP="00B726BC">
            <w:pPr>
              <w:autoSpaceDE w:val="0"/>
              <w:autoSpaceDN w:val="0"/>
              <w:adjustRightInd w:val="0"/>
            </w:pPr>
            <w:r>
              <w:t>Master to Ship To – can be overridden</w:t>
            </w:r>
          </w:p>
        </w:tc>
        <w:tc>
          <w:tcPr>
            <w:tcW w:w="1201" w:type="dxa"/>
          </w:tcPr>
          <w:p w:rsidR="00FA4073" w:rsidRDefault="00FA4073" w:rsidP="00B726BC">
            <w:pPr>
              <w:autoSpaceDE w:val="0"/>
              <w:autoSpaceDN w:val="0"/>
              <w:adjustRightInd w:val="0"/>
            </w:pPr>
          </w:p>
        </w:tc>
        <w:tc>
          <w:tcPr>
            <w:tcW w:w="942" w:type="dxa"/>
          </w:tcPr>
          <w:p w:rsidR="00FA4073" w:rsidRDefault="00FA4073" w:rsidP="00B726BC">
            <w:pPr>
              <w:autoSpaceDE w:val="0"/>
              <w:autoSpaceDN w:val="0"/>
              <w:adjustRightInd w:val="0"/>
            </w:pPr>
            <w:r>
              <w:t>Sterling</w:t>
            </w:r>
          </w:p>
        </w:tc>
      </w:tr>
      <w:tr w:rsidR="00FA4073" w:rsidTr="00EA6111">
        <w:tc>
          <w:tcPr>
            <w:tcW w:w="1390" w:type="dxa"/>
          </w:tcPr>
          <w:p w:rsidR="00FA4073" w:rsidRPr="001F0139" w:rsidRDefault="00FA4073" w:rsidP="00B726BC">
            <w:pPr>
              <w:autoSpaceDE w:val="0"/>
              <w:autoSpaceDN w:val="0"/>
              <w:adjustRightInd w:val="0"/>
              <w:rPr>
                <w:strike/>
              </w:rPr>
            </w:pPr>
            <w:r w:rsidRPr="001F0139">
              <w:rPr>
                <w:strike/>
              </w:rPr>
              <w:t>Sample Room Email Address</w:t>
            </w:r>
          </w:p>
        </w:tc>
        <w:tc>
          <w:tcPr>
            <w:tcW w:w="957" w:type="dxa"/>
          </w:tcPr>
          <w:p w:rsidR="00FA4073" w:rsidRPr="001F0139" w:rsidRDefault="00FA4073" w:rsidP="00B726BC">
            <w:pPr>
              <w:autoSpaceDE w:val="0"/>
              <w:autoSpaceDN w:val="0"/>
              <w:adjustRightInd w:val="0"/>
              <w:rPr>
                <w:strike/>
              </w:rPr>
            </w:pPr>
            <w:r w:rsidRPr="001F0139">
              <w:rPr>
                <w:strike/>
              </w:rPr>
              <w:t>Not Applicable</w:t>
            </w:r>
          </w:p>
        </w:tc>
        <w:tc>
          <w:tcPr>
            <w:tcW w:w="911" w:type="dxa"/>
          </w:tcPr>
          <w:p w:rsidR="00FA4073" w:rsidRPr="001F0139" w:rsidRDefault="00FA4073" w:rsidP="00B726BC">
            <w:pPr>
              <w:autoSpaceDE w:val="0"/>
              <w:autoSpaceDN w:val="0"/>
              <w:adjustRightInd w:val="0"/>
              <w:rPr>
                <w:strike/>
              </w:rPr>
            </w:pPr>
            <w:r w:rsidRPr="001F0139">
              <w:rPr>
                <w:strike/>
              </w:rPr>
              <w:t>Update</w:t>
            </w:r>
          </w:p>
        </w:tc>
        <w:tc>
          <w:tcPr>
            <w:tcW w:w="1152" w:type="dxa"/>
          </w:tcPr>
          <w:p w:rsidR="00FA4073" w:rsidRPr="001F0139" w:rsidRDefault="00FA4073" w:rsidP="00B726BC">
            <w:pPr>
              <w:autoSpaceDE w:val="0"/>
              <w:autoSpaceDN w:val="0"/>
              <w:adjustRightInd w:val="0"/>
              <w:rPr>
                <w:strike/>
              </w:rPr>
            </w:pPr>
          </w:p>
        </w:tc>
        <w:tc>
          <w:tcPr>
            <w:tcW w:w="1305" w:type="dxa"/>
          </w:tcPr>
          <w:p w:rsidR="00FA4073" w:rsidRPr="001F0139" w:rsidRDefault="00FA4073" w:rsidP="00B726BC">
            <w:pPr>
              <w:autoSpaceDE w:val="0"/>
              <w:autoSpaceDN w:val="0"/>
              <w:adjustRightInd w:val="0"/>
              <w:rPr>
                <w:strike/>
              </w:rPr>
            </w:pPr>
          </w:p>
        </w:tc>
        <w:tc>
          <w:tcPr>
            <w:tcW w:w="998" w:type="dxa"/>
          </w:tcPr>
          <w:p w:rsidR="00FA4073" w:rsidRPr="001F0139" w:rsidRDefault="00FA4073" w:rsidP="00B726BC">
            <w:pPr>
              <w:autoSpaceDE w:val="0"/>
              <w:autoSpaceDN w:val="0"/>
              <w:adjustRightInd w:val="0"/>
              <w:rPr>
                <w:strike/>
              </w:rPr>
            </w:pPr>
            <w:r w:rsidRPr="001F0139">
              <w:rPr>
                <w:strike/>
              </w:rPr>
              <w:t>Master to Ship To – can be overridden</w:t>
            </w:r>
          </w:p>
        </w:tc>
        <w:tc>
          <w:tcPr>
            <w:tcW w:w="1201" w:type="dxa"/>
          </w:tcPr>
          <w:p w:rsidR="003B7DC7" w:rsidRPr="001F0139" w:rsidRDefault="00FA4073" w:rsidP="003B7DC7">
            <w:pPr>
              <w:rPr>
                <w:strike/>
              </w:rPr>
            </w:pPr>
            <w:r w:rsidRPr="001F0139">
              <w:rPr>
                <w:strike/>
              </w:rPr>
              <w:t>Populated from Division Profile</w:t>
            </w:r>
            <w:r w:rsidR="003B7DC7" w:rsidRPr="001F0139">
              <w:rPr>
                <w:strike/>
              </w:rPr>
              <w:t>. This needs to be populated with the customer’s ship from division email address. The email address can be overwritten to a different email address per customer.</w:t>
            </w:r>
          </w:p>
          <w:p w:rsidR="00FA4073" w:rsidRPr="001F0139" w:rsidRDefault="00FA4073" w:rsidP="00B726BC">
            <w:pPr>
              <w:autoSpaceDE w:val="0"/>
              <w:autoSpaceDN w:val="0"/>
              <w:adjustRightInd w:val="0"/>
              <w:rPr>
                <w:strike/>
              </w:rPr>
            </w:pPr>
          </w:p>
        </w:tc>
        <w:tc>
          <w:tcPr>
            <w:tcW w:w="942" w:type="dxa"/>
          </w:tcPr>
          <w:p w:rsidR="00FA4073" w:rsidRPr="001F0139" w:rsidRDefault="00FA4073" w:rsidP="00B726BC">
            <w:pPr>
              <w:autoSpaceDE w:val="0"/>
              <w:autoSpaceDN w:val="0"/>
              <w:adjustRightInd w:val="0"/>
              <w:rPr>
                <w:strike/>
              </w:rPr>
            </w:pPr>
            <w:r w:rsidRPr="001F0139">
              <w:rPr>
                <w:strike/>
              </w:rPr>
              <w:t>Sterling</w:t>
            </w:r>
          </w:p>
        </w:tc>
      </w:tr>
      <w:tr w:rsidR="00FA4073" w:rsidTr="00EA6111">
        <w:tc>
          <w:tcPr>
            <w:tcW w:w="1390" w:type="dxa"/>
          </w:tcPr>
          <w:p w:rsidR="00FA4073" w:rsidRDefault="00FA4073" w:rsidP="00B726BC">
            <w:pPr>
              <w:autoSpaceDE w:val="0"/>
              <w:autoSpaceDN w:val="0"/>
              <w:adjustRightInd w:val="0"/>
            </w:pPr>
            <w:r>
              <w:t>Buyer ID</w:t>
            </w:r>
          </w:p>
        </w:tc>
        <w:tc>
          <w:tcPr>
            <w:tcW w:w="957" w:type="dxa"/>
          </w:tcPr>
          <w:p w:rsidR="00FA4073" w:rsidRDefault="00FA4073" w:rsidP="00B726BC">
            <w:pPr>
              <w:autoSpaceDE w:val="0"/>
              <w:autoSpaceDN w:val="0"/>
              <w:adjustRightInd w:val="0"/>
            </w:pPr>
            <w:r>
              <w:t>Not Applicable</w:t>
            </w:r>
          </w:p>
        </w:tc>
        <w:tc>
          <w:tcPr>
            <w:tcW w:w="911" w:type="dxa"/>
          </w:tcPr>
          <w:p w:rsidR="00FA4073" w:rsidRDefault="00FA4073" w:rsidP="00B726BC">
            <w:pPr>
              <w:autoSpaceDE w:val="0"/>
              <w:autoSpaceDN w:val="0"/>
              <w:adjustRightInd w:val="0"/>
            </w:pPr>
            <w:r>
              <w:t>Update</w:t>
            </w:r>
          </w:p>
        </w:tc>
        <w:tc>
          <w:tcPr>
            <w:tcW w:w="1152" w:type="dxa"/>
          </w:tcPr>
          <w:p w:rsidR="00FA4073" w:rsidRDefault="00FA4073" w:rsidP="00B726BC">
            <w:pPr>
              <w:autoSpaceDE w:val="0"/>
              <w:autoSpaceDN w:val="0"/>
              <w:adjustRightInd w:val="0"/>
            </w:pPr>
            <w:r>
              <w:t>Customer</w:t>
            </w:r>
          </w:p>
        </w:tc>
        <w:tc>
          <w:tcPr>
            <w:tcW w:w="1305" w:type="dxa"/>
          </w:tcPr>
          <w:p w:rsidR="00FA4073" w:rsidRDefault="00FA4073" w:rsidP="00B726BC">
            <w:pPr>
              <w:autoSpaceDE w:val="0"/>
              <w:autoSpaceDN w:val="0"/>
              <w:adjustRightInd w:val="0"/>
            </w:pPr>
            <w:r>
              <w:t>Customer Solutions</w:t>
            </w:r>
          </w:p>
        </w:tc>
        <w:tc>
          <w:tcPr>
            <w:tcW w:w="998" w:type="dxa"/>
          </w:tcPr>
          <w:p w:rsidR="00FA4073" w:rsidRDefault="00FA4073" w:rsidP="00B726BC">
            <w:pPr>
              <w:autoSpaceDE w:val="0"/>
              <w:autoSpaceDN w:val="0"/>
              <w:adjustRightInd w:val="0"/>
            </w:pPr>
            <w:r>
              <w:t>Not Applicable</w:t>
            </w:r>
          </w:p>
        </w:tc>
        <w:tc>
          <w:tcPr>
            <w:tcW w:w="1201" w:type="dxa"/>
          </w:tcPr>
          <w:p w:rsidR="00FA4073" w:rsidRDefault="00FA4073" w:rsidP="00B726BC">
            <w:pPr>
              <w:autoSpaceDE w:val="0"/>
              <w:autoSpaceDN w:val="0"/>
              <w:adjustRightInd w:val="0"/>
            </w:pPr>
            <w:r>
              <w:t>Only integration team can update</w:t>
            </w:r>
          </w:p>
        </w:tc>
        <w:tc>
          <w:tcPr>
            <w:tcW w:w="942" w:type="dxa"/>
          </w:tcPr>
          <w:p w:rsidR="00FA4073" w:rsidRDefault="00FA4073" w:rsidP="00B726BC">
            <w:pPr>
              <w:autoSpaceDE w:val="0"/>
              <w:autoSpaceDN w:val="0"/>
              <w:adjustRightInd w:val="0"/>
            </w:pPr>
            <w:r>
              <w:t>Sterling</w:t>
            </w:r>
          </w:p>
        </w:tc>
      </w:tr>
      <w:tr w:rsidR="00E637A8" w:rsidTr="00EA6111">
        <w:tc>
          <w:tcPr>
            <w:tcW w:w="1390" w:type="dxa"/>
          </w:tcPr>
          <w:p w:rsidR="00E637A8" w:rsidRPr="00D07E73" w:rsidRDefault="00E637A8" w:rsidP="00D07E73">
            <w:pPr>
              <w:autoSpaceDE w:val="0"/>
              <w:autoSpaceDN w:val="0"/>
              <w:adjustRightInd w:val="0"/>
            </w:pPr>
            <w:r w:rsidRPr="00D07E73">
              <w:t>WM Location ID</w:t>
            </w:r>
          </w:p>
          <w:p w:rsidR="00E637A8" w:rsidRDefault="00E637A8" w:rsidP="00D07E73">
            <w:pPr>
              <w:autoSpaceDE w:val="0"/>
              <w:autoSpaceDN w:val="0"/>
              <w:adjustRightInd w:val="0"/>
            </w:pPr>
          </w:p>
        </w:tc>
        <w:tc>
          <w:tcPr>
            <w:tcW w:w="957" w:type="dxa"/>
          </w:tcPr>
          <w:p w:rsidR="00E637A8" w:rsidRDefault="00E637A8" w:rsidP="009D204C">
            <w:pPr>
              <w:autoSpaceDE w:val="0"/>
              <w:autoSpaceDN w:val="0"/>
              <w:adjustRightInd w:val="0"/>
            </w:pPr>
            <w:r>
              <w:t>Not Applicable</w:t>
            </w:r>
          </w:p>
        </w:tc>
        <w:tc>
          <w:tcPr>
            <w:tcW w:w="911" w:type="dxa"/>
          </w:tcPr>
          <w:p w:rsidR="00E637A8" w:rsidRDefault="00E637A8" w:rsidP="00B726BC">
            <w:pPr>
              <w:autoSpaceDE w:val="0"/>
              <w:autoSpaceDN w:val="0"/>
              <w:adjustRightInd w:val="0"/>
            </w:pPr>
            <w:r>
              <w:t>Update</w:t>
            </w:r>
          </w:p>
        </w:tc>
        <w:tc>
          <w:tcPr>
            <w:tcW w:w="1152" w:type="dxa"/>
          </w:tcPr>
          <w:p w:rsidR="00E637A8" w:rsidRDefault="00E637A8" w:rsidP="009D204C">
            <w:pPr>
              <w:autoSpaceDE w:val="0"/>
              <w:autoSpaceDN w:val="0"/>
              <w:adjustRightInd w:val="0"/>
            </w:pPr>
            <w:r>
              <w:t>Customer</w:t>
            </w:r>
          </w:p>
        </w:tc>
        <w:tc>
          <w:tcPr>
            <w:tcW w:w="1305" w:type="dxa"/>
          </w:tcPr>
          <w:p w:rsidR="00E637A8" w:rsidRDefault="00E637A8" w:rsidP="009D204C">
            <w:pPr>
              <w:autoSpaceDE w:val="0"/>
              <w:autoSpaceDN w:val="0"/>
              <w:adjustRightInd w:val="0"/>
            </w:pPr>
            <w:r>
              <w:t>Customer Solutions</w:t>
            </w:r>
          </w:p>
        </w:tc>
        <w:tc>
          <w:tcPr>
            <w:tcW w:w="998" w:type="dxa"/>
          </w:tcPr>
          <w:p w:rsidR="00E637A8" w:rsidRDefault="00E637A8" w:rsidP="009D204C">
            <w:pPr>
              <w:autoSpaceDE w:val="0"/>
              <w:autoSpaceDN w:val="0"/>
              <w:adjustRightInd w:val="0"/>
            </w:pPr>
            <w:r>
              <w:t>Not Applicable</w:t>
            </w:r>
          </w:p>
        </w:tc>
        <w:tc>
          <w:tcPr>
            <w:tcW w:w="1201" w:type="dxa"/>
          </w:tcPr>
          <w:p w:rsidR="00E637A8" w:rsidRDefault="00E637A8" w:rsidP="009D204C">
            <w:pPr>
              <w:autoSpaceDE w:val="0"/>
              <w:autoSpaceDN w:val="0"/>
              <w:adjustRightInd w:val="0"/>
            </w:pPr>
            <w:r>
              <w:t>Only integration team can update</w:t>
            </w:r>
          </w:p>
        </w:tc>
        <w:tc>
          <w:tcPr>
            <w:tcW w:w="942" w:type="dxa"/>
          </w:tcPr>
          <w:p w:rsidR="00E637A8" w:rsidRDefault="00E637A8" w:rsidP="00B726BC">
            <w:pPr>
              <w:autoSpaceDE w:val="0"/>
              <w:autoSpaceDN w:val="0"/>
              <w:adjustRightInd w:val="0"/>
            </w:pPr>
            <w:r>
              <w:t>Sterling</w:t>
            </w:r>
          </w:p>
        </w:tc>
      </w:tr>
      <w:tr w:rsidR="00E637A8" w:rsidTr="00EA6111">
        <w:tc>
          <w:tcPr>
            <w:tcW w:w="1390" w:type="dxa"/>
          </w:tcPr>
          <w:p w:rsidR="00E637A8" w:rsidRPr="00D07E73" w:rsidRDefault="00E637A8" w:rsidP="00D07E73">
            <w:pPr>
              <w:autoSpaceDE w:val="0"/>
              <w:autoSpaceDN w:val="0"/>
              <w:adjustRightInd w:val="0"/>
            </w:pPr>
            <w:r w:rsidRPr="00D07E73">
              <w:t>WM Org ID</w:t>
            </w:r>
          </w:p>
          <w:p w:rsidR="00E637A8" w:rsidRDefault="00E637A8" w:rsidP="00D07E73">
            <w:pPr>
              <w:pStyle w:val="ListParagraph"/>
              <w:spacing w:after="0" w:line="240" w:lineRule="auto"/>
              <w:contextualSpacing w:val="0"/>
              <w:rPr>
                <w:rFonts w:ascii="Arial" w:hAnsi="Arial" w:cs="Arial"/>
                <w:color w:val="993366"/>
                <w:sz w:val="20"/>
                <w:szCs w:val="20"/>
              </w:rPr>
            </w:pPr>
          </w:p>
        </w:tc>
        <w:tc>
          <w:tcPr>
            <w:tcW w:w="957" w:type="dxa"/>
          </w:tcPr>
          <w:p w:rsidR="00E637A8" w:rsidRDefault="00E637A8" w:rsidP="009D204C">
            <w:pPr>
              <w:autoSpaceDE w:val="0"/>
              <w:autoSpaceDN w:val="0"/>
              <w:adjustRightInd w:val="0"/>
            </w:pPr>
            <w:r>
              <w:t>Not Applicable</w:t>
            </w:r>
          </w:p>
        </w:tc>
        <w:tc>
          <w:tcPr>
            <w:tcW w:w="911" w:type="dxa"/>
          </w:tcPr>
          <w:p w:rsidR="00E637A8" w:rsidRDefault="00E637A8" w:rsidP="00B726BC">
            <w:pPr>
              <w:autoSpaceDE w:val="0"/>
              <w:autoSpaceDN w:val="0"/>
              <w:adjustRightInd w:val="0"/>
            </w:pPr>
            <w:r>
              <w:t>Update</w:t>
            </w:r>
          </w:p>
        </w:tc>
        <w:tc>
          <w:tcPr>
            <w:tcW w:w="1152" w:type="dxa"/>
          </w:tcPr>
          <w:p w:rsidR="00E637A8" w:rsidRDefault="00E637A8" w:rsidP="009D204C">
            <w:pPr>
              <w:autoSpaceDE w:val="0"/>
              <w:autoSpaceDN w:val="0"/>
              <w:adjustRightInd w:val="0"/>
            </w:pPr>
            <w:r>
              <w:t>Customer</w:t>
            </w:r>
          </w:p>
        </w:tc>
        <w:tc>
          <w:tcPr>
            <w:tcW w:w="1305" w:type="dxa"/>
          </w:tcPr>
          <w:p w:rsidR="00E637A8" w:rsidRDefault="00E637A8" w:rsidP="009D204C">
            <w:pPr>
              <w:autoSpaceDE w:val="0"/>
              <w:autoSpaceDN w:val="0"/>
              <w:adjustRightInd w:val="0"/>
            </w:pPr>
            <w:r>
              <w:t>Customer Solutions</w:t>
            </w:r>
          </w:p>
        </w:tc>
        <w:tc>
          <w:tcPr>
            <w:tcW w:w="998" w:type="dxa"/>
          </w:tcPr>
          <w:p w:rsidR="00E637A8" w:rsidRDefault="00E637A8" w:rsidP="009D204C">
            <w:pPr>
              <w:autoSpaceDE w:val="0"/>
              <w:autoSpaceDN w:val="0"/>
              <w:adjustRightInd w:val="0"/>
            </w:pPr>
            <w:r>
              <w:t>Not Applicable</w:t>
            </w:r>
          </w:p>
        </w:tc>
        <w:tc>
          <w:tcPr>
            <w:tcW w:w="1201" w:type="dxa"/>
          </w:tcPr>
          <w:p w:rsidR="00E637A8" w:rsidRDefault="00E637A8" w:rsidP="009D204C">
            <w:pPr>
              <w:autoSpaceDE w:val="0"/>
              <w:autoSpaceDN w:val="0"/>
              <w:adjustRightInd w:val="0"/>
            </w:pPr>
            <w:r>
              <w:t>Only integration team can update</w:t>
            </w:r>
          </w:p>
        </w:tc>
        <w:tc>
          <w:tcPr>
            <w:tcW w:w="942" w:type="dxa"/>
          </w:tcPr>
          <w:p w:rsidR="00E637A8" w:rsidRDefault="00E637A8" w:rsidP="00B726BC">
            <w:pPr>
              <w:autoSpaceDE w:val="0"/>
              <w:autoSpaceDN w:val="0"/>
              <w:adjustRightInd w:val="0"/>
            </w:pPr>
            <w:r>
              <w:t>Sterling</w:t>
            </w:r>
          </w:p>
        </w:tc>
      </w:tr>
      <w:tr w:rsidR="00FA4073" w:rsidTr="00EA6111">
        <w:tc>
          <w:tcPr>
            <w:tcW w:w="1390" w:type="dxa"/>
          </w:tcPr>
          <w:p w:rsidR="00FA4073" w:rsidRDefault="00FA4073" w:rsidP="00B726BC">
            <w:pPr>
              <w:autoSpaceDE w:val="0"/>
              <w:autoSpaceDN w:val="0"/>
              <w:adjustRightInd w:val="0"/>
            </w:pPr>
            <w:r>
              <w:t>eTrading ID</w:t>
            </w:r>
          </w:p>
        </w:tc>
        <w:tc>
          <w:tcPr>
            <w:tcW w:w="957" w:type="dxa"/>
          </w:tcPr>
          <w:p w:rsidR="00FA4073" w:rsidRDefault="00FA4073" w:rsidP="00B726BC">
            <w:pPr>
              <w:autoSpaceDE w:val="0"/>
              <w:autoSpaceDN w:val="0"/>
              <w:adjustRightInd w:val="0"/>
            </w:pPr>
            <w:r>
              <w:t>Not Applicable</w:t>
            </w:r>
          </w:p>
        </w:tc>
        <w:tc>
          <w:tcPr>
            <w:tcW w:w="911" w:type="dxa"/>
          </w:tcPr>
          <w:p w:rsidR="00FA4073" w:rsidRDefault="00FA4073" w:rsidP="00B726BC">
            <w:pPr>
              <w:autoSpaceDE w:val="0"/>
              <w:autoSpaceDN w:val="0"/>
              <w:adjustRightInd w:val="0"/>
            </w:pPr>
            <w:r>
              <w:t>Update</w:t>
            </w:r>
          </w:p>
        </w:tc>
        <w:tc>
          <w:tcPr>
            <w:tcW w:w="1152" w:type="dxa"/>
          </w:tcPr>
          <w:p w:rsidR="00FA4073" w:rsidRDefault="00FA4073" w:rsidP="00B726BC">
            <w:pPr>
              <w:autoSpaceDE w:val="0"/>
              <w:autoSpaceDN w:val="0"/>
              <w:adjustRightInd w:val="0"/>
            </w:pPr>
            <w:r>
              <w:t>Bill-To, Ship-To</w:t>
            </w:r>
          </w:p>
        </w:tc>
        <w:tc>
          <w:tcPr>
            <w:tcW w:w="1305" w:type="dxa"/>
          </w:tcPr>
          <w:p w:rsidR="00FA4073" w:rsidRDefault="00FA4073" w:rsidP="00B726BC">
            <w:pPr>
              <w:autoSpaceDE w:val="0"/>
              <w:autoSpaceDN w:val="0"/>
              <w:adjustRightInd w:val="0"/>
            </w:pPr>
            <w:r>
              <w:t>Customer Solutions</w:t>
            </w:r>
          </w:p>
        </w:tc>
        <w:tc>
          <w:tcPr>
            <w:tcW w:w="998" w:type="dxa"/>
          </w:tcPr>
          <w:p w:rsidR="00FA4073" w:rsidRDefault="00FA4073" w:rsidP="00B726BC">
            <w:pPr>
              <w:autoSpaceDE w:val="0"/>
              <w:autoSpaceDN w:val="0"/>
              <w:adjustRightInd w:val="0"/>
            </w:pPr>
            <w:r>
              <w:t>Not Applicable</w:t>
            </w:r>
          </w:p>
        </w:tc>
        <w:tc>
          <w:tcPr>
            <w:tcW w:w="1201" w:type="dxa"/>
          </w:tcPr>
          <w:p w:rsidR="00FA4073" w:rsidRDefault="00FA4073" w:rsidP="00B726BC">
            <w:pPr>
              <w:autoSpaceDE w:val="0"/>
              <w:autoSpaceDN w:val="0"/>
              <w:adjustRightInd w:val="0"/>
            </w:pPr>
            <w:r>
              <w:t>Only integration team can update</w:t>
            </w:r>
          </w:p>
        </w:tc>
        <w:tc>
          <w:tcPr>
            <w:tcW w:w="942" w:type="dxa"/>
          </w:tcPr>
          <w:p w:rsidR="00FA4073" w:rsidRDefault="00FA4073" w:rsidP="00B726BC">
            <w:pPr>
              <w:autoSpaceDE w:val="0"/>
              <w:autoSpaceDN w:val="0"/>
              <w:adjustRightInd w:val="0"/>
            </w:pPr>
            <w:r>
              <w:t>Sterling</w:t>
            </w:r>
          </w:p>
        </w:tc>
      </w:tr>
      <w:tr w:rsidR="00FA4073" w:rsidTr="00EA6111">
        <w:tc>
          <w:tcPr>
            <w:tcW w:w="1390" w:type="dxa"/>
            <w:tcBorders>
              <w:bottom w:val="single" w:sz="4" w:space="0" w:color="auto"/>
            </w:tcBorders>
          </w:tcPr>
          <w:p w:rsidR="00FA4073" w:rsidRDefault="00FA4073" w:rsidP="00B726BC">
            <w:pPr>
              <w:autoSpaceDE w:val="0"/>
              <w:autoSpaceDN w:val="0"/>
              <w:adjustRightInd w:val="0"/>
              <w:rPr>
                <w:strike/>
              </w:rPr>
            </w:pPr>
            <w:r w:rsidRPr="00AA6972">
              <w:rPr>
                <w:strike/>
              </w:rPr>
              <w:t>eCSR</w:t>
            </w:r>
            <w:r w:rsidR="00764BEA" w:rsidRPr="00AA6972">
              <w:rPr>
                <w:strike/>
              </w:rPr>
              <w:t>1</w:t>
            </w:r>
            <w:r w:rsidRPr="00AA6972">
              <w:rPr>
                <w:strike/>
              </w:rPr>
              <w:t xml:space="preserve"> (Name)</w:t>
            </w:r>
          </w:p>
          <w:p w:rsidR="00AA6972" w:rsidRPr="00AA6972" w:rsidRDefault="00AA6972" w:rsidP="00B726BC">
            <w:pPr>
              <w:autoSpaceDE w:val="0"/>
              <w:autoSpaceDN w:val="0"/>
              <w:adjustRightInd w:val="0"/>
              <w:rPr>
                <w:strike/>
              </w:rPr>
            </w:pPr>
            <w:r>
              <w:t>CSR1 (Name)</w:t>
            </w:r>
          </w:p>
        </w:tc>
        <w:tc>
          <w:tcPr>
            <w:tcW w:w="957" w:type="dxa"/>
            <w:tcBorders>
              <w:bottom w:val="single" w:sz="4" w:space="0" w:color="auto"/>
            </w:tcBorders>
          </w:tcPr>
          <w:p w:rsidR="00FA4073" w:rsidRDefault="00FA4073" w:rsidP="00B726BC">
            <w:pPr>
              <w:autoSpaceDE w:val="0"/>
              <w:autoSpaceDN w:val="0"/>
              <w:adjustRightInd w:val="0"/>
            </w:pPr>
            <w:r>
              <w:t>Read</w:t>
            </w:r>
          </w:p>
        </w:tc>
        <w:tc>
          <w:tcPr>
            <w:tcW w:w="911" w:type="dxa"/>
            <w:tcBorders>
              <w:bottom w:val="single" w:sz="4" w:space="0" w:color="auto"/>
            </w:tcBorders>
          </w:tcPr>
          <w:p w:rsidR="00FA4073" w:rsidRDefault="00FA4073" w:rsidP="00B726BC">
            <w:pPr>
              <w:autoSpaceDE w:val="0"/>
              <w:autoSpaceDN w:val="0"/>
              <w:adjustRightInd w:val="0"/>
            </w:pPr>
            <w:r>
              <w:t>Update</w:t>
            </w:r>
          </w:p>
        </w:tc>
        <w:tc>
          <w:tcPr>
            <w:tcW w:w="1152" w:type="dxa"/>
            <w:tcBorders>
              <w:bottom w:val="single" w:sz="4" w:space="0" w:color="auto"/>
            </w:tcBorders>
          </w:tcPr>
          <w:p w:rsidR="00FA4073" w:rsidRDefault="00FA4073" w:rsidP="00B726BC">
            <w:pPr>
              <w:autoSpaceDE w:val="0"/>
              <w:autoSpaceDN w:val="0"/>
              <w:adjustRightInd w:val="0"/>
            </w:pPr>
            <w:r>
              <w:t>Master Customer, Customer, Bill-To, Ship-To</w:t>
            </w:r>
          </w:p>
        </w:tc>
        <w:tc>
          <w:tcPr>
            <w:tcW w:w="1305" w:type="dxa"/>
            <w:tcBorders>
              <w:bottom w:val="single" w:sz="4" w:space="0" w:color="auto"/>
            </w:tcBorders>
          </w:tcPr>
          <w:p w:rsidR="00FA4073" w:rsidRDefault="00FA4073" w:rsidP="00B726BC">
            <w:pPr>
              <w:autoSpaceDE w:val="0"/>
              <w:autoSpaceDN w:val="0"/>
              <w:adjustRightInd w:val="0"/>
            </w:pPr>
          </w:p>
        </w:tc>
        <w:tc>
          <w:tcPr>
            <w:tcW w:w="998" w:type="dxa"/>
            <w:tcBorders>
              <w:bottom w:val="single" w:sz="4" w:space="0" w:color="auto"/>
            </w:tcBorders>
          </w:tcPr>
          <w:p w:rsidR="00FA4073" w:rsidRDefault="00FA4073" w:rsidP="00B726BC">
            <w:pPr>
              <w:autoSpaceDE w:val="0"/>
              <w:autoSpaceDN w:val="0"/>
              <w:adjustRightInd w:val="0"/>
            </w:pPr>
            <w:r>
              <w:t>Master to Ship To – can be overridden</w:t>
            </w:r>
          </w:p>
        </w:tc>
        <w:tc>
          <w:tcPr>
            <w:tcW w:w="1201" w:type="dxa"/>
            <w:tcBorders>
              <w:bottom w:val="single" w:sz="4" w:space="0" w:color="auto"/>
            </w:tcBorders>
          </w:tcPr>
          <w:p w:rsidR="00FA4073" w:rsidRDefault="00FA4073" w:rsidP="00B726BC">
            <w:pPr>
              <w:autoSpaceDE w:val="0"/>
              <w:autoSpaceDN w:val="0"/>
              <w:adjustRightInd w:val="0"/>
            </w:pPr>
            <w:r>
              <w:t>Only internal users can update</w:t>
            </w:r>
            <w:r w:rsidR="003B7DC7">
              <w:t xml:space="preserve">. It will be a drop down of Internal User </w:t>
            </w:r>
            <w:r w:rsidR="009F750D">
              <w:t xml:space="preserve">who has CSR role </w:t>
            </w:r>
            <w:r w:rsidR="003B7DC7">
              <w:t>in the system. And they will be assigned manually from the drop down</w:t>
            </w:r>
            <w:r w:rsidR="00F914C1">
              <w:t>.</w:t>
            </w:r>
            <w:r w:rsidR="006D197B">
              <w:t xml:space="preserve"> This will be used for contact us and routing emails. If both eCSR1 and eCSR2 values are not populated, then the group (division) email address is fetched based on the customer’s ship from.</w:t>
            </w:r>
          </w:p>
          <w:p w:rsidR="00F914C1" w:rsidRDefault="00F914C1" w:rsidP="00B726BC">
            <w:pPr>
              <w:autoSpaceDE w:val="0"/>
              <w:autoSpaceDN w:val="0"/>
              <w:adjustRightInd w:val="0"/>
            </w:pPr>
          </w:p>
        </w:tc>
        <w:tc>
          <w:tcPr>
            <w:tcW w:w="942" w:type="dxa"/>
            <w:tcBorders>
              <w:bottom w:val="single" w:sz="4" w:space="0" w:color="auto"/>
            </w:tcBorders>
          </w:tcPr>
          <w:p w:rsidR="00FA4073" w:rsidRDefault="00FA4073" w:rsidP="00B726BC">
            <w:pPr>
              <w:autoSpaceDE w:val="0"/>
              <w:autoSpaceDN w:val="0"/>
              <w:adjustRightInd w:val="0"/>
            </w:pPr>
            <w:r>
              <w:t>Sterling</w:t>
            </w:r>
          </w:p>
        </w:tc>
      </w:tr>
      <w:tr w:rsidR="006D197B" w:rsidTr="00EA6111">
        <w:tc>
          <w:tcPr>
            <w:tcW w:w="1390" w:type="dxa"/>
            <w:shd w:val="clear" w:color="auto" w:fill="00B0F0"/>
          </w:tcPr>
          <w:p w:rsidR="006D197B" w:rsidRDefault="006D197B" w:rsidP="00345CCE">
            <w:pPr>
              <w:autoSpaceDE w:val="0"/>
              <w:autoSpaceDN w:val="0"/>
              <w:adjustRightInd w:val="0"/>
              <w:rPr>
                <w:strike/>
              </w:rPr>
            </w:pPr>
            <w:r w:rsidRPr="00AA6972">
              <w:rPr>
                <w:strike/>
              </w:rPr>
              <w:t>eCSR2 (Name)</w:t>
            </w:r>
          </w:p>
          <w:p w:rsidR="00AA6972" w:rsidRPr="00AA6972" w:rsidRDefault="00AA6972" w:rsidP="00345CCE">
            <w:pPr>
              <w:autoSpaceDE w:val="0"/>
              <w:autoSpaceDN w:val="0"/>
              <w:adjustRightInd w:val="0"/>
            </w:pPr>
            <w:r w:rsidRPr="00AA6972">
              <w:t>eCSR2 (Name)</w:t>
            </w:r>
          </w:p>
        </w:tc>
        <w:tc>
          <w:tcPr>
            <w:tcW w:w="957" w:type="dxa"/>
            <w:shd w:val="clear" w:color="auto" w:fill="00B0F0"/>
          </w:tcPr>
          <w:p w:rsidR="006D197B" w:rsidRDefault="006D197B" w:rsidP="00345CCE">
            <w:pPr>
              <w:autoSpaceDE w:val="0"/>
              <w:autoSpaceDN w:val="0"/>
              <w:adjustRightInd w:val="0"/>
            </w:pPr>
            <w:r>
              <w:t>Read</w:t>
            </w:r>
          </w:p>
        </w:tc>
        <w:tc>
          <w:tcPr>
            <w:tcW w:w="911" w:type="dxa"/>
            <w:shd w:val="clear" w:color="auto" w:fill="00B0F0"/>
          </w:tcPr>
          <w:p w:rsidR="006D197B" w:rsidRDefault="006D197B" w:rsidP="00345CCE">
            <w:pPr>
              <w:autoSpaceDE w:val="0"/>
              <w:autoSpaceDN w:val="0"/>
              <w:adjustRightInd w:val="0"/>
            </w:pPr>
            <w:r>
              <w:t>Update</w:t>
            </w:r>
          </w:p>
        </w:tc>
        <w:tc>
          <w:tcPr>
            <w:tcW w:w="1152" w:type="dxa"/>
            <w:shd w:val="clear" w:color="auto" w:fill="00B0F0"/>
          </w:tcPr>
          <w:p w:rsidR="006D197B" w:rsidRDefault="006D197B" w:rsidP="00345CCE">
            <w:pPr>
              <w:autoSpaceDE w:val="0"/>
              <w:autoSpaceDN w:val="0"/>
              <w:adjustRightInd w:val="0"/>
            </w:pPr>
            <w:r>
              <w:t>Master Customer, Customer, Bill-To, Ship-To</w:t>
            </w:r>
          </w:p>
        </w:tc>
        <w:tc>
          <w:tcPr>
            <w:tcW w:w="1305" w:type="dxa"/>
            <w:shd w:val="clear" w:color="auto" w:fill="00B0F0"/>
          </w:tcPr>
          <w:p w:rsidR="006D197B" w:rsidRDefault="006D197B" w:rsidP="00345CCE">
            <w:pPr>
              <w:autoSpaceDE w:val="0"/>
              <w:autoSpaceDN w:val="0"/>
              <w:adjustRightInd w:val="0"/>
            </w:pPr>
          </w:p>
        </w:tc>
        <w:tc>
          <w:tcPr>
            <w:tcW w:w="998" w:type="dxa"/>
            <w:shd w:val="clear" w:color="auto" w:fill="00B0F0"/>
          </w:tcPr>
          <w:p w:rsidR="006D197B" w:rsidRDefault="006D197B" w:rsidP="00345CCE">
            <w:pPr>
              <w:autoSpaceDE w:val="0"/>
              <w:autoSpaceDN w:val="0"/>
              <w:adjustRightInd w:val="0"/>
            </w:pPr>
            <w:r>
              <w:t>Master to Ship To – can be overridden</w:t>
            </w:r>
          </w:p>
        </w:tc>
        <w:tc>
          <w:tcPr>
            <w:tcW w:w="1201" w:type="dxa"/>
            <w:shd w:val="clear" w:color="auto" w:fill="00B0F0"/>
          </w:tcPr>
          <w:p w:rsidR="006D197B" w:rsidRDefault="006D197B" w:rsidP="009D204C">
            <w:pPr>
              <w:autoSpaceDE w:val="0"/>
              <w:autoSpaceDN w:val="0"/>
              <w:adjustRightInd w:val="0"/>
            </w:pPr>
            <w:r>
              <w:t>Only internal users can update. It will be a drop down of Internal User who has CSR role in the system. And they will be assigned manually from the drop down. This will be used for contact us and routing emails. If both eCSR1 and eCSR2 values are not populated, then the group (division) email address is fetched based on the customer’s ship from.</w:t>
            </w:r>
          </w:p>
          <w:p w:rsidR="006D197B" w:rsidRDefault="006D197B" w:rsidP="009D204C">
            <w:pPr>
              <w:autoSpaceDE w:val="0"/>
              <w:autoSpaceDN w:val="0"/>
              <w:adjustRightInd w:val="0"/>
            </w:pPr>
          </w:p>
        </w:tc>
        <w:tc>
          <w:tcPr>
            <w:tcW w:w="942" w:type="dxa"/>
            <w:shd w:val="clear" w:color="auto" w:fill="00B0F0"/>
          </w:tcPr>
          <w:p w:rsidR="006D197B" w:rsidRDefault="006D197B" w:rsidP="00345CCE">
            <w:pPr>
              <w:autoSpaceDE w:val="0"/>
              <w:autoSpaceDN w:val="0"/>
              <w:adjustRightInd w:val="0"/>
            </w:pPr>
            <w:r>
              <w:t>Sterling</w:t>
            </w:r>
          </w:p>
        </w:tc>
      </w:tr>
      <w:tr w:rsidR="001E769B" w:rsidTr="00EA6111">
        <w:tc>
          <w:tcPr>
            <w:tcW w:w="1390" w:type="dxa"/>
            <w:shd w:val="clear" w:color="auto" w:fill="00B0F0"/>
          </w:tcPr>
          <w:p w:rsidR="001E769B" w:rsidRDefault="001E769B" w:rsidP="00046298">
            <w:pPr>
              <w:rPr>
                <w:rFonts w:ascii="Verdana" w:hAnsi="Verdana"/>
                <w:sz w:val="20"/>
              </w:rPr>
            </w:pPr>
            <w:r>
              <w:rPr>
                <w:rFonts w:ascii="Verdana" w:hAnsi="Verdana"/>
                <w:sz w:val="20"/>
              </w:rPr>
              <w:t>Email Confirmation Flag – eCSR1</w:t>
            </w:r>
          </w:p>
        </w:tc>
        <w:tc>
          <w:tcPr>
            <w:tcW w:w="957" w:type="dxa"/>
            <w:shd w:val="clear" w:color="auto" w:fill="00B0F0"/>
          </w:tcPr>
          <w:p w:rsidR="001E769B" w:rsidRDefault="001E769B" w:rsidP="00046298">
            <w:pPr>
              <w:autoSpaceDE w:val="0"/>
              <w:autoSpaceDN w:val="0"/>
              <w:adjustRightInd w:val="0"/>
            </w:pPr>
            <w:r>
              <w:t>NA</w:t>
            </w:r>
          </w:p>
        </w:tc>
        <w:tc>
          <w:tcPr>
            <w:tcW w:w="911" w:type="dxa"/>
            <w:shd w:val="clear" w:color="auto" w:fill="00B0F0"/>
          </w:tcPr>
          <w:p w:rsidR="001E769B" w:rsidRDefault="001E769B" w:rsidP="00046298">
            <w:pPr>
              <w:autoSpaceDE w:val="0"/>
              <w:autoSpaceDN w:val="0"/>
              <w:adjustRightInd w:val="0"/>
            </w:pPr>
            <w:r>
              <w:t>Read//Update</w:t>
            </w:r>
          </w:p>
        </w:tc>
        <w:tc>
          <w:tcPr>
            <w:tcW w:w="1152" w:type="dxa"/>
            <w:shd w:val="clear" w:color="auto" w:fill="00B0F0"/>
          </w:tcPr>
          <w:p w:rsidR="001E769B" w:rsidRDefault="001E769B" w:rsidP="00046298">
            <w:pPr>
              <w:autoSpaceDE w:val="0"/>
              <w:autoSpaceDN w:val="0"/>
              <w:adjustRightInd w:val="0"/>
            </w:pPr>
            <w:r>
              <w:t>Bill To</w:t>
            </w:r>
          </w:p>
        </w:tc>
        <w:tc>
          <w:tcPr>
            <w:tcW w:w="1305" w:type="dxa"/>
            <w:shd w:val="clear" w:color="auto" w:fill="00B0F0"/>
          </w:tcPr>
          <w:p w:rsidR="001E769B" w:rsidRDefault="001E769B" w:rsidP="00046298">
            <w:pPr>
              <w:autoSpaceDE w:val="0"/>
              <w:autoSpaceDN w:val="0"/>
              <w:adjustRightInd w:val="0"/>
            </w:pPr>
          </w:p>
        </w:tc>
        <w:tc>
          <w:tcPr>
            <w:tcW w:w="998" w:type="dxa"/>
            <w:shd w:val="clear" w:color="auto" w:fill="00B0F0"/>
          </w:tcPr>
          <w:p w:rsidR="001E769B" w:rsidRPr="00552941" w:rsidRDefault="001E769B" w:rsidP="00046298"/>
        </w:tc>
        <w:tc>
          <w:tcPr>
            <w:tcW w:w="1201" w:type="dxa"/>
            <w:shd w:val="clear" w:color="auto" w:fill="00B0F0"/>
          </w:tcPr>
          <w:p w:rsidR="001E769B" w:rsidRDefault="001E769B" w:rsidP="00046298">
            <w:pPr>
              <w:autoSpaceDE w:val="0"/>
              <w:autoSpaceDN w:val="0"/>
              <w:adjustRightInd w:val="0"/>
            </w:pPr>
          </w:p>
        </w:tc>
        <w:tc>
          <w:tcPr>
            <w:tcW w:w="942" w:type="dxa"/>
            <w:shd w:val="clear" w:color="auto" w:fill="00B0F0"/>
          </w:tcPr>
          <w:p w:rsidR="001E769B" w:rsidRDefault="001E769B" w:rsidP="00046298">
            <w:pPr>
              <w:autoSpaceDE w:val="0"/>
              <w:autoSpaceDN w:val="0"/>
              <w:adjustRightInd w:val="0"/>
            </w:pPr>
            <w:r>
              <w:t>Sterling</w:t>
            </w:r>
          </w:p>
        </w:tc>
      </w:tr>
      <w:tr w:rsidR="001E769B" w:rsidTr="00EA6111">
        <w:tc>
          <w:tcPr>
            <w:tcW w:w="1390" w:type="dxa"/>
            <w:shd w:val="clear" w:color="auto" w:fill="00B0F0"/>
          </w:tcPr>
          <w:p w:rsidR="001E769B" w:rsidRDefault="001E769B" w:rsidP="00046298">
            <w:pPr>
              <w:rPr>
                <w:rFonts w:ascii="Verdana" w:hAnsi="Verdana"/>
                <w:sz w:val="20"/>
              </w:rPr>
            </w:pPr>
            <w:r>
              <w:rPr>
                <w:rFonts w:ascii="Verdana" w:hAnsi="Verdana"/>
                <w:sz w:val="20"/>
              </w:rPr>
              <w:t>Email Confirmation Flag – eCSR2</w:t>
            </w:r>
          </w:p>
        </w:tc>
        <w:tc>
          <w:tcPr>
            <w:tcW w:w="957" w:type="dxa"/>
            <w:shd w:val="clear" w:color="auto" w:fill="00B0F0"/>
          </w:tcPr>
          <w:p w:rsidR="001E769B" w:rsidRDefault="001E769B" w:rsidP="00046298">
            <w:pPr>
              <w:autoSpaceDE w:val="0"/>
              <w:autoSpaceDN w:val="0"/>
              <w:adjustRightInd w:val="0"/>
            </w:pPr>
            <w:r>
              <w:t>NA</w:t>
            </w:r>
          </w:p>
        </w:tc>
        <w:tc>
          <w:tcPr>
            <w:tcW w:w="911" w:type="dxa"/>
            <w:shd w:val="clear" w:color="auto" w:fill="00B0F0"/>
          </w:tcPr>
          <w:p w:rsidR="001E769B" w:rsidRDefault="001E769B" w:rsidP="00046298">
            <w:pPr>
              <w:autoSpaceDE w:val="0"/>
              <w:autoSpaceDN w:val="0"/>
              <w:adjustRightInd w:val="0"/>
            </w:pPr>
            <w:r>
              <w:t>Read//Update</w:t>
            </w:r>
          </w:p>
        </w:tc>
        <w:tc>
          <w:tcPr>
            <w:tcW w:w="1152" w:type="dxa"/>
            <w:shd w:val="clear" w:color="auto" w:fill="00B0F0"/>
          </w:tcPr>
          <w:p w:rsidR="001E769B" w:rsidRDefault="001E769B" w:rsidP="00046298">
            <w:pPr>
              <w:autoSpaceDE w:val="0"/>
              <w:autoSpaceDN w:val="0"/>
              <w:adjustRightInd w:val="0"/>
            </w:pPr>
            <w:r>
              <w:t>Bill To</w:t>
            </w:r>
          </w:p>
        </w:tc>
        <w:tc>
          <w:tcPr>
            <w:tcW w:w="1305" w:type="dxa"/>
            <w:shd w:val="clear" w:color="auto" w:fill="00B0F0"/>
          </w:tcPr>
          <w:p w:rsidR="001E769B" w:rsidRDefault="001E769B" w:rsidP="00046298">
            <w:pPr>
              <w:autoSpaceDE w:val="0"/>
              <w:autoSpaceDN w:val="0"/>
              <w:adjustRightInd w:val="0"/>
            </w:pPr>
          </w:p>
        </w:tc>
        <w:tc>
          <w:tcPr>
            <w:tcW w:w="998" w:type="dxa"/>
            <w:shd w:val="clear" w:color="auto" w:fill="00B0F0"/>
          </w:tcPr>
          <w:p w:rsidR="001E769B" w:rsidRPr="00552941" w:rsidRDefault="001E769B" w:rsidP="00046298"/>
        </w:tc>
        <w:tc>
          <w:tcPr>
            <w:tcW w:w="1201" w:type="dxa"/>
            <w:shd w:val="clear" w:color="auto" w:fill="00B0F0"/>
          </w:tcPr>
          <w:p w:rsidR="001E769B" w:rsidRDefault="001E769B" w:rsidP="00046298">
            <w:pPr>
              <w:autoSpaceDE w:val="0"/>
              <w:autoSpaceDN w:val="0"/>
              <w:adjustRightInd w:val="0"/>
            </w:pPr>
          </w:p>
        </w:tc>
        <w:tc>
          <w:tcPr>
            <w:tcW w:w="942" w:type="dxa"/>
            <w:shd w:val="clear" w:color="auto" w:fill="00B0F0"/>
          </w:tcPr>
          <w:p w:rsidR="001E769B" w:rsidRDefault="001E769B" w:rsidP="00046298">
            <w:pPr>
              <w:autoSpaceDE w:val="0"/>
              <w:autoSpaceDN w:val="0"/>
              <w:adjustRightInd w:val="0"/>
            </w:pPr>
            <w:r>
              <w:t>Sterling</w:t>
            </w:r>
          </w:p>
        </w:tc>
      </w:tr>
      <w:tr w:rsidR="001E769B" w:rsidRPr="008A2E9F" w:rsidTr="00F37A89">
        <w:tc>
          <w:tcPr>
            <w:tcW w:w="1390" w:type="dxa"/>
          </w:tcPr>
          <w:p w:rsidR="001E769B" w:rsidRPr="008A2E9F" w:rsidRDefault="001E769B" w:rsidP="00B726BC">
            <w:pPr>
              <w:autoSpaceDE w:val="0"/>
              <w:autoSpaceDN w:val="0"/>
              <w:adjustRightInd w:val="0"/>
              <w:rPr>
                <w:strike/>
              </w:rPr>
            </w:pPr>
            <w:r w:rsidRPr="008A2E9F">
              <w:rPr>
                <w:strike/>
              </w:rPr>
              <w:t>Industry</w:t>
            </w:r>
          </w:p>
          <w:p w:rsidR="001E769B" w:rsidRPr="008A2E9F" w:rsidRDefault="001E769B" w:rsidP="00B726BC">
            <w:pPr>
              <w:autoSpaceDE w:val="0"/>
              <w:autoSpaceDN w:val="0"/>
              <w:adjustRightInd w:val="0"/>
              <w:rPr>
                <w:strike/>
              </w:rPr>
            </w:pPr>
            <w:r w:rsidRPr="008A2E9F">
              <w:rPr>
                <w:strike/>
              </w:rPr>
              <w:t>Is this different from NACIS ID?</w:t>
            </w:r>
          </w:p>
        </w:tc>
        <w:tc>
          <w:tcPr>
            <w:tcW w:w="957" w:type="dxa"/>
            <w:tcBorders>
              <w:bottom w:val="single" w:sz="4" w:space="0" w:color="auto"/>
            </w:tcBorders>
          </w:tcPr>
          <w:p w:rsidR="001E769B" w:rsidRPr="008A2E9F" w:rsidRDefault="001E769B" w:rsidP="003C27D7">
            <w:pPr>
              <w:autoSpaceDE w:val="0"/>
              <w:autoSpaceDN w:val="0"/>
              <w:adjustRightInd w:val="0"/>
              <w:rPr>
                <w:strike/>
              </w:rPr>
            </w:pPr>
            <w:r w:rsidRPr="008A2E9F">
              <w:rPr>
                <w:strike/>
              </w:rPr>
              <w:t xml:space="preserve">Read </w:t>
            </w:r>
          </w:p>
        </w:tc>
        <w:tc>
          <w:tcPr>
            <w:tcW w:w="911" w:type="dxa"/>
          </w:tcPr>
          <w:p w:rsidR="001E769B" w:rsidRPr="008A2E9F" w:rsidRDefault="001E769B" w:rsidP="00B726BC">
            <w:pPr>
              <w:autoSpaceDE w:val="0"/>
              <w:autoSpaceDN w:val="0"/>
              <w:adjustRightInd w:val="0"/>
              <w:rPr>
                <w:strike/>
              </w:rPr>
            </w:pPr>
            <w:r w:rsidRPr="008A2E9F">
              <w:rPr>
                <w:strike/>
              </w:rPr>
              <w:t>Read</w:t>
            </w:r>
          </w:p>
        </w:tc>
        <w:tc>
          <w:tcPr>
            <w:tcW w:w="1152" w:type="dxa"/>
          </w:tcPr>
          <w:p w:rsidR="001E769B" w:rsidRPr="008A2E9F" w:rsidRDefault="001E769B" w:rsidP="00B726BC">
            <w:pPr>
              <w:autoSpaceDE w:val="0"/>
              <w:autoSpaceDN w:val="0"/>
              <w:adjustRightInd w:val="0"/>
              <w:rPr>
                <w:strike/>
              </w:rPr>
            </w:pPr>
            <w:r w:rsidRPr="008A2E9F">
              <w:rPr>
                <w:strike/>
              </w:rPr>
              <w:t>Master Customer, Customer (Confirm with Ryan/DW)</w:t>
            </w:r>
          </w:p>
        </w:tc>
        <w:tc>
          <w:tcPr>
            <w:tcW w:w="1305" w:type="dxa"/>
          </w:tcPr>
          <w:p w:rsidR="001E769B" w:rsidRPr="008A2E9F" w:rsidRDefault="001E769B" w:rsidP="00B726BC">
            <w:pPr>
              <w:autoSpaceDE w:val="0"/>
              <w:autoSpaceDN w:val="0"/>
              <w:adjustRightInd w:val="0"/>
              <w:rPr>
                <w:strike/>
              </w:rPr>
            </w:pPr>
          </w:p>
        </w:tc>
        <w:tc>
          <w:tcPr>
            <w:tcW w:w="998" w:type="dxa"/>
          </w:tcPr>
          <w:p w:rsidR="001E769B" w:rsidRPr="008A2E9F" w:rsidRDefault="001E769B" w:rsidP="00B726BC">
            <w:pPr>
              <w:autoSpaceDE w:val="0"/>
              <w:autoSpaceDN w:val="0"/>
              <w:adjustRightInd w:val="0"/>
              <w:rPr>
                <w:strike/>
              </w:rPr>
            </w:pPr>
            <w:r w:rsidRPr="008A2E9F">
              <w:rPr>
                <w:strike/>
              </w:rPr>
              <w:t>Master to Ship To – can be overridden</w:t>
            </w:r>
          </w:p>
        </w:tc>
        <w:tc>
          <w:tcPr>
            <w:tcW w:w="1201" w:type="dxa"/>
          </w:tcPr>
          <w:p w:rsidR="001E769B" w:rsidRPr="008A2E9F" w:rsidRDefault="001E769B" w:rsidP="00B726BC">
            <w:pPr>
              <w:autoSpaceDE w:val="0"/>
              <w:autoSpaceDN w:val="0"/>
              <w:adjustRightInd w:val="0"/>
              <w:rPr>
                <w:strike/>
              </w:rPr>
            </w:pPr>
            <w:r w:rsidRPr="008A2E9F">
              <w:rPr>
                <w:strike/>
              </w:rPr>
              <w:t>Populated via customer batch (This is the NAICS code – looks like a duplicate.)</w:t>
            </w:r>
          </w:p>
        </w:tc>
        <w:tc>
          <w:tcPr>
            <w:tcW w:w="942" w:type="dxa"/>
          </w:tcPr>
          <w:p w:rsidR="001E769B" w:rsidRPr="008A2E9F" w:rsidRDefault="001E769B" w:rsidP="00B726BC">
            <w:pPr>
              <w:autoSpaceDE w:val="0"/>
              <w:autoSpaceDN w:val="0"/>
              <w:adjustRightInd w:val="0"/>
              <w:rPr>
                <w:strike/>
              </w:rPr>
            </w:pPr>
            <w:r w:rsidRPr="008A2E9F">
              <w:rPr>
                <w:strike/>
              </w:rPr>
              <w:t>Customer batch / Sterling</w:t>
            </w:r>
          </w:p>
        </w:tc>
      </w:tr>
      <w:tr w:rsidR="001E769B" w:rsidTr="00F37A89">
        <w:tc>
          <w:tcPr>
            <w:tcW w:w="1390" w:type="dxa"/>
          </w:tcPr>
          <w:p w:rsidR="001E769B" w:rsidRDefault="001E769B" w:rsidP="00B726BC">
            <w:pPr>
              <w:autoSpaceDE w:val="0"/>
              <w:autoSpaceDN w:val="0"/>
              <w:adjustRightInd w:val="0"/>
            </w:pPr>
            <w:r>
              <w:t>Max Order Amount</w:t>
            </w:r>
          </w:p>
        </w:tc>
        <w:tc>
          <w:tcPr>
            <w:tcW w:w="957" w:type="dxa"/>
            <w:shd w:val="clear" w:color="auto" w:fill="00B0F0"/>
          </w:tcPr>
          <w:p w:rsidR="001E769B" w:rsidRDefault="00F37A89" w:rsidP="00B726BC">
            <w:pPr>
              <w:autoSpaceDE w:val="0"/>
              <w:autoSpaceDN w:val="0"/>
              <w:adjustRightInd w:val="0"/>
            </w:pPr>
            <w:r>
              <w:t>NA</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r>
              <w:t>Checked when an order is placed by the customer to see if the order is beyond the customer’s order limit.</w:t>
            </w: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blank. There is max order amount set at the user level as well and that overwrites the value set at the customer level</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Min Order Amount</w:t>
            </w:r>
          </w:p>
        </w:tc>
        <w:tc>
          <w:tcPr>
            <w:tcW w:w="957" w:type="dxa"/>
          </w:tcPr>
          <w:p w:rsidR="001E769B" w:rsidRDefault="001E769B" w:rsidP="00B726BC">
            <w:pPr>
              <w:autoSpaceDE w:val="0"/>
              <w:autoSpaceDN w:val="0"/>
              <w:adjustRightInd w:val="0"/>
              <w:rPr>
                <w:strike/>
              </w:rPr>
            </w:pPr>
            <w:r w:rsidRPr="00AA4A48">
              <w:rPr>
                <w:strike/>
              </w:rPr>
              <w:t>Read</w:t>
            </w:r>
          </w:p>
          <w:p w:rsidR="001E769B" w:rsidRPr="00AA4A48" w:rsidRDefault="001E769B" w:rsidP="00B726BC">
            <w:pPr>
              <w:autoSpaceDE w:val="0"/>
              <w:autoSpaceDN w:val="0"/>
              <w:adjustRightInd w:val="0"/>
            </w:pPr>
            <w:r>
              <w:t>NA</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r>
              <w:t>Checked when an order is placed by the customer to apply auto fee.</w:t>
            </w: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blank. There is min order amount set at the user level as well and that overwrites the value set at the customer level. In case the order does not meet the minimum order value, a charge is added to the order as penalty. On the order if this value is blank, we need to look at the division value.</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Pr="00CA2030" w:rsidRDefault="001E769B" w:rsidP="00B726BC">
            <w:pPr>
              <w:autoSpaceDE w:val="0"/>
              <w:autoSpaceDN w:val="0"/>
              <w:adjustRightInd w:val="0"/>
              <w:rPr>
                <w:strike/>
              </w:rPr>
            </w:pPr>
            <w:r w:rsidRPr="00CA2030">
              <w:rPr>
                <w:strike/>
              </w:rPr>
              <w:t>Charge Amount</w:t>
            </w:r>
          </w:p>
          <w:p w:rsidR="001E769B" w:rsidRDefault="001E769B" w:rsidP="00B726BC">
            <w:pPr>
              <w:autoSpaceDE w:val="0"/>
              <w:autoSpaceDN w:val="0"/>
              <w:adjustRightInd w:val="0"/>
            </w:pPr>
            <w:r>
              <w:t>On the screen it should display as “Small order fee”</w:t>
            </w:r>
          </w:p>
        </w:tc>
        <w:tc>
          <w:tcPr>
            <w:tcW w:w="957" w:type="dxa"/>
          </w:tcPr>
          <w:p w:rsidR="001E769B" w:rsidRDefault="001E769B" w:rsidP="00B726BC">
            <w:pPr>
              <w:autoSpaceDE w:val="0"/>
              <w:autoSpaceDN w:val="0"/>
              <w:adjustRightInd w:val="0"/>
              <w:rPr>
                <w:strike/>
              </w:rPr>
            </w:pPr>
            <w:r w:rsidRPr="00CA2030">
              <w:rPr>
                <w:strike/>
              </w:rPr>
              <w:t>Read</w:t>
            </w:r>
          </w:p>
          <w:p w:rsidR="001E769B" w:rsidRPr="00CA2030" w:rsidRDefault="001E769B" w:rsidP="00B726BC">
            <w:pPr>
              <w:autoSpaceDE w:val="0"/>
              <w:autoSpaceDN w:val="0"/>
              <w:adjustRightInd w:val="0"/>
            </w:pPr>
            <w:r w:rsidRPr="00CA2030">
              <w:t>NA</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r>
              <w:t>This is the auto fee amount in case the order does not meet the min order amount</w:t>
            </w: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blank</w:t>
            </w:r>
          </w:p>
          <w:p w:rsidR="001E769B" w:rsidRDefault="001E769B" w:rsidP="00B726BC">
            <w:pPr>
              <w:autoSpaceDE w:val="0"/>
              <w:autoSpaceDN w:val="0"/>
              <w:adjustRightInd w:val="0"/>
            </w:pPr>
          </w:p>
          <w:p w:rsidR="001E769B" w:rsidRDefault="001E769B" w:rsidP="00B726BC">
            <w:pPr>
              <w:autoSpaceDE w:val="0"/>
              <w:autoSpaceDN w:val="0"/>
              <w:adjustRightInd w:val="0"/>
            </w:pPr>
            <w:r>
              <w:t>If the fee is not set at the customer level, then look at the field at the division level</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Pr="00E760E9" w:rsidRDefault="001E769B" w:rsidP="00B726BC">
            <w:pPr>
              <w:autoSpaceDE w:val="0"/>
              <w:autoSpaceDN w:val="0"/>
              <w:adjustRightInd w:val="0"/>
            </w:pPr>
            <w:r w:rsidRPr="00E760E9">
              <w:t xml:space="preserve">View Prices Flag </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Not Applicable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w:t>
            </w:r>
          </w:p>
        </w:tc>
        <w:tc>
          <w:tcPr>
            <w:tcW w:w="1305" w:type="dxa"/>
          </w:tcPr>
          <w:p w:rsidR="001E769B" w:rsidRDefault="001E769B" w:rsidP="00B726BC">
            <w:pPr>
              <w:autoSpaceDE w:val="0"/>
              <w:autoSpaceDN w:val="0"/>
              <w:adjustRightInd w:val="0"/>
            </w:pPr>
            <w:r>
              <w:t>xpedx to define functionality</w:t>
            </w:r>
          </w:p>
        </w:tc>
        <w:tc>
          <w:tcPr>
            <w:tcW w:w="998" w:type="dxa"/>
          </w:tcPr>
          <w:p w:rsidR="001E769B" w:rsidRDefault="001E769B" w:rsidP="00B726BC">
            <w:pPr>
              <w:autoSpaceDE w:val="0"/>
              <w:autoSpaceDN w:val="0"/>
              <w:adjustRightInd w:val="0"/>
            </w:pPr>
            <w:r>
              <w:t>Master to Ship To – can be overridden</w:t>
            </w:r>
          </w:p>
          <w:p w:rsidR="001E769B" w:rsidRDefault="001E769B" w:rsidP="00B726BC">
            <w:pPr>
              <w:autoSpaceDE w:val="0"/>
              <w:autoSpaceDN w:val="0"/>
              <w:adjustRightInd w:val="0"/>
            </w:pPr>
            <w:r>
              <w:t>Can also be inherited to the user</w:t>
            </w:r>
          </w:p>
        </w:tc>
        <w:tc>
          <w:tcPr>
            <w:tcW w:w="1201" w:type="dxa"/>
          </w:tcPr>
          <w:p w:rsidR="001E769B" w:rsidRDefault="001E769B" w:rsidP="00B726BC">
            <w:pPr>
              <w:autoSpaceDE w:val="0"/>
              <w:autoSpaceDN w:val="0"/>
              <w:adjustRightInd w:val="0"/>
            </w:pPr>
            <w:r>
              <w:t>Default is checked</w:t>
            </w:r>
          </w:p>
          <w:p w:rsidR="001E769B" w:rsidRDefault="001E769B" w:rsidP="00B726BC">
            <w:pPr>
              <w:autoSpaceDE w:val="0"/>
              <w:autoSpaceDN w:val="0"/>
              <w:adjustRightInd w:val="0"/>
            </w:pPr>
          </w:p>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Can Order</w:t>
            </w:r>
          </w:p>
        </w:tc>
        <w:tc>
          <w:tcPr>
            <w:tcW w:w="957" w:type="dxa"/>
          </w:tcPr>
          <w:p w:rsidR="001E769B" w:rsidRDefault="001E769B" w:rsidP="00B726BC">
            <w:pPr>
              <w:autoSpaceDE w:val="0"/>
              <w:autoSpaceDN w:val="0"/>
              <w:adjustRightInd w:val="0"/>
            </w:pPr>
            <w:r>
              <w:t>Not Applicable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w:t>
            </w:r>
          </w:p>
        </w:tc>
        <w:tc>
          <w:tcPr>
            <w:tcW w:w="1305" w:type="dxa"/>
          </w:tcPr>
          <w:p w:rsidR="001E769B" w:rsidRDefault="001E769B" w:rsidP="00B726BC">
            <w:pPr>
              <w:autoSpaceDE w:val="0"/>
              <w:autoSpaceDN w:val="0"/>
              <w:adjustRightInd w:val="0"/>
            </w:pPr>
            <w:r>
              <w:t>xpedx to define functionality, especially how this is going to work with the buyer role at the user level.</w:t>
            </w:r>
          </w:p>
        </w:tc>
        <w:tc>
          <w:tcPr>
            <w:tcW w:w="998" w:type="dxa"/>
          </w:tcPr>
          <w:p w:rsidR="001E769B" w:rsidRDefault="001E769B" w:rsidP="00B726BC">
            <w:pPr>
              <w:autoSpaceDE w:val="0"/>
              <w:autoSpaceDN w:val="0"/>
              <w:adjustRightInd w:val="0"/>
            </w:pPr>
            <w:r>
              <w:t>Master to Ship To – can be overridden</w:t>
            </w:r>
          </w:p>
          <w:p w:rsidR="001E769B" w:rsidRDefault="001E769B" w:rsidP="00B726BC">
            <w:pPr>
              <w:autoSpaceDE w:val="0"/>
              <w:autoSpaceDN w:val="0"/>
              <w:adjustRightInd w:val="0"/>
            </w:pPr>
            <w:r>
              <w:t>Can also be inherited to the user</w:t>
            </w:r>
          </w:p>
        </w:tc>
        <w:tc>
          <w:tcPr>
            <w:tcW w:w="1201" w:type="dxa"/>
          </w:tcPr>
          <w:p w:rsidR="001E769B" w:rsidRDefault="001E769B" w:rsidP="00B726BC">
            <w:pPr>
              <w:autoSpaceDE w:val="0"/>
              <w:autoSpaceDN w:val="0"/>
              <w:adjustRightInd w:val="0"/>
            </w:pPr>
            <w:r>
              <w:t>Default is checked</w:t>
            </w:r>
          </w:p>
          <w:p w:rsidR="001E769B" w:rsidRDefault="001E769B" w:rsidP="00B726BC">
            <w:pPr>
              <w:autoSpaceDE w:val="0"/>
              <w:autoSpaceDN w:val="0"/>
              <w:adjustRightInd w:val="0"/>
            </w:pPr>
          </w:p>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View Inventory</w:t>
            </w:r>
          </w:p>
        </w:tc>
        <w:tc>
          <w:tcPr>
            <w:tcW w:w="957" w:type="dxa"/>
          </w:tcPr>
          <w:p w:rsidR="001E769B" w:rsidRDefault="001E769B" w:rsidP="00B726BC">
            <w:pPr>
              <w:autoSpaceDE w:val="0"/>
              <w:autoSpaceDN w:val="0"/>
              <w:adjustRightInd w:val="0"/>
            </w:pPr>
            <w:r>
              <w:t>Not Applicable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w:t>
            </w:r>
          </w:p>
        </w:tc>
        <w:tc>
          <w:tcPr>
            <w:tcW w:w="1305" w:type="dxa"/>
          </w:tcPr>
          <w:p w:rsidR="001E769B" w:rsidRDefault="001E769B" w:rsidP="00B726BC">
            <w:pPr>
              <w:autoSpaceDE w:val="0"/>
              <w:autoSpaceDN w:val="0"/>
              <w:adjustRightInd w:val="0"/>
            </w:pPr>
            <w:r>
              <w:t>xpedx to define functionality</w:t>
            </w:r>
          </w:p>
        </w:tc>
        <w:tc>
          <w:tcPr>
            <w:tcW w:w="998" w:type="dxa"/>
          </w:tcPr>
          <w:p w:rsidR="001E769B" w:rsidRDefault="001E769B" w:rsidP="00B726BC">
            <w:pPr>
              <w:autoSpaceDE w:val="0"/>
              <w:autoSpaceDN w:val="0"/>
              <w:adjustRightInd w:val="0"/>
            </w:pPr>
            <w:r>
              <w:t xml:space="preserve">Master to Ship To – can be overridden </w:t>
            </w:r>
          </w:p>
          <w:p w:rsidR="001E769B" w:rsidRDefault="001E769B" w:rsidP="00B726BC">
            <w:pPr>
              <w:autoSpaceDE w:val="0"/>
              <w:autoSpaceDN w:val="0"/>
              <w:adjustRightInd w:val="0"/>
            </w:pPr>
            <w:r>
              <w:t>Can also be inherited to the user</w:t>
            </w:r>
          </w:p>
        </w:tc>
        <w:tc>
          <w:tcPr>
            <w:tcW w:w="1201" w:type="dxa"/>
          </w:tcPr>
          <w:p w:rsidR="001E769B" w:rsidRDefault="001E769B" w:rsidP="00B726BC">
            <w:pPr>
              <w:autoSpaceDE w:val="0"/>
              <w:autoSpaceDN w:val="0"/>
              <w:adjustRightInd w:val="0"/>
            </w:pPr>
            <w:r>
              <w:t>Default is checked</w:t>
            </w:r>
          </w:p>
          <w:p w:rsidR="001E769B" w:rsidRDefault="001E769B" w:rsidP="00B726BC">
            <w:pPr>
              <w:autoSpaceDE w:val="0"/>
              <w:autoSpaceDN w:val="0"/>
              <w:adjustRightInd w:val="0"/>
            </w:pPr>
          </w:p>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Use Customer SKU</w:t>
            </w:r>
          </w:p>
        </w:tc>
        <w:tc>
          <w:tcPr>
            <w:tcW w:w="957" w:type="dxa"/>
          </w:tcPr>
          <w:p w:rsidR="001E769B" w:rsidRDefault="001E769B" w:rsidP="00B726BC">
            <w:pPr>
              <w:autoSpaceDE w:val="0"/>
              <w:autoSpaceDN w:val="0"/>
              <w:adjustRightInd w:val="0"/>
            </w:pPr>
            <w:r>
              <w:t>Not Applicable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cannot be overridden</w:t>
            </w:r>
          </w:p>
        </w:tc>
        <w:tc>
          <w:tcPr>
            <w:tcW w:w="1201" w:type="dxa"/>
            <w:vMerge w:val="restart"/>
          </w:tcPr>
          <w:p w:rsidR="001E769B" w:rsidRDefault="001E769B" w:rsidP="00B726BC">
            <w:pPr>
              <w:autoSpaceDE w:val="0"/>
              <w:autoSpaceDN w:val="0"/>
              <w:adjustRightInd w:val="0"/>
            </w:pPr>
            <w:r>
              <w:t>One field four fields (None, Customer SKU, Manufacturer SKU, MPC SKU) with radio buttons.</w:t>
            </w:r>
          </w:p>
          <w:p w:rsidR="001E769B" w:rsidRDefault="001E769B" w:rsidP="00B726BC">
            <w:pPr>
              <w:autoSpaceDE w:val="0"/>
              <w:autoSpaceDN w:val="0"/>
              <w:adjustRightInd w:val="0"/>
            </w:pPr>
          </w:p>
          <w:p w:rsidR="001E769B" w:rsidRDefault="001E769B" w:rsidP="00B726BC">
            <w:pPr>
              <w:autoSpaceDE w:val="0"/>
              <w:autoSpaceDN w:val="0"/>
              <w:adjustRightInd w:val="0"/>
            </w:pPr>
          </w:p>
          <w:p w:rsidR="001E769B" w:rsidRDefault="001E769B" w:rsidP="00B726BC">
            <w:pPr>
              <w:autoSpaceDE w:val="0"/>
              <w:autoSpaceDN w:val="0"/>
              <w:adjustRightInd w:val="0"/>
            </w:pPr>
            <w:r>
              <w:t>Not checking anything is None. By default nothing will be checked.</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Use Manufacturer SKU</w:t>
            </w:r>
          </w:p>
        </w:tc>
        <w:tc>
          <w:tcPr>
            <w:tcW w:w="957" w:type="dxa"/>
          </w:tcPr>
          <w:p w:rsidR="001E769B" w:rsidRDefault="001E769B" w:rsidP="00B726BC">
            <w:pPr>
              <w:autoSpaceDE w:val="0"/>
              <w:autoSpaceDN w:val="0"/>
              <w:adjustRightInd w:val="0"/>
            </w:pPr>
            <w:r>
              <w:t>Not Applicable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cannot be overridden</w:t>
            </w:r>
          </w:p>
        </w:tc>
        <w:tc>
          <w:tcPr>
            <w:tcW w:w="1201" w:type="dxa"/>
            <w:vMerge/>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Use MPC SKU</w:t>
            </w:r>
          </w:p>
        </w:tc>
        <w:tc>
          <w:tcPr>
            <w:tcW w:w="957" w:type="dxa"/>
          </w:tcPr>
          <w:p w:rsidR="001E769B" w:rsidRDefault="001E769B" w:rsidP="00B726BC">
            <w:pPr>
              <w:autoSpaceDE w:val="0"/>
              <w:autoSpaceDN w:val="0"/>
              <w:adjustRightInd w:val="0"/>
            </w:pPr>
            <w:r>
              <w:t>Not Applicable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cannot be overridden</w:t>
            </w:r>
          </w:p>
        </w:tc>
        <w:tc>
          <w:tcPr>
            <w:tcW w:w="1201" w:type="dxa"/>
            <w:vMerge/>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Use Order Multiple</w:t>
            </w:r>
          </w:p>
        </w:tc>
        <w:tc>
          <w:tcPr>
            <w:tcW w:w="957" w:type="dxa"/>
          </w:tcPr>
          <w:p w:rsidR="001E769B" w:rsidRDefault="001E769B" w:rsidP="00B726BC">
            <w:pPr>
              <w:autoSpaceDE w:val="0"/>
              <w:autoSpaceDN w:val="0"/>
              <w:adjustRightInd w:val="0"/>
            </w:pPr>
            <w:r>
              <w:t>Not Applicable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w:t>
            </w:r>
          </w:p>
        </w:tc>
        <w:tc>
          <w:tcPr>
            <w:tcW w:w="1305" w:type="dxa"/>
          </w:tcPr>
          <w:p w:rsidR="001E769B" w:rsidRDefault="001E769B" w:rsidP="00B726BC">
            <w:pPr>
              <w:autoSpaceDE w:val="0"/>
              <w:autoSpaceDN w:val="0"/>
              <w:adjustRightInd w:val="0"/>
            </w:pPr>
            <w:r>
              <w:t>This will be used to determine if Order multiple UOM needs to be the default UOM value in the drop down.</w:t>
            </w:r>
          </w:p>
        </w:tc>
        <w:tc>
          <w:tcPr>
            <w:tcW w:w="998" w:type="dxa"/>
          </w:tcPr>
          <w:p w:rsidR="001E769B" w:rsidRDefault="001E769B" w:rsidP="00B726BC">
            <w:pPr>
              <w:autoSpaceDE w:val="0"/>
              <w:autoSpaceDN w:val="0"/>
              <w:adjustRightInd w:val="0"/>
            </w:pPr>
            <w:r>
              <w:t>Master to Ship To – cannot be overridden</w:t>
            </w:r>
          </w:p>
        </w:tc>
        <w:tc>
          <w:tcPr>
            <w:tcW w:w="1201" w:type="dxa"/>
          </w:tcPr>
          <w:p w:rsidR="001E769B" w:rsidRDefault="001E769B" w:rsidP="00B726BC">
            <w:pPr>
              <w:autoSpaceDE w:val="0"/>
              <w:autoSpaceDN w:val="0"/>
              <w:adjustRightInd w:val="0"/>
            </w:pPr>
            <w:r>
              <w:t>Default is checked</w:t>
            </w:r>
          </w:p>
        </w:tc>
        <w:tc>
          <w:tcPr>
            <w:tcW w:w="942" w:type="dxa"/>
          </w:tcPr>
          <w:p w:rsidR="001E769B" w:rsidRDefault="001E769B" w:rsidP="00B726BC">
            <w:pPr>
              <w:autoSpaceDE w:val="0"/>
              <w:autoSpaceDN w:val="0"/>
              <w:adjustRightInd w:val="0"/>
            </w:pPr>
            <w:r>
              <w:t>Sterling</w:t>
            </w:r>
          </w:p>
        </w:tc>
      </w:tr>
      <w:tr w:rsidR="001E769B" w:rsidRPr="00C831ED" w:rsidTr="00EA6111">
        <w:tc>
          <w:tcPr>
            <w:tcW w:w="1390" w:type="dxa"/>
          </w:tcPr>
          <w:p w:rsidR="001E769B" w:rsidRPr="00C831ED" w:rsidRDefault="001E769B" w:rsidP="00B726BC">
            <w:pPr>
              <w:autoSpaceDE w:val="0"/>
              <w:autoSpaceDN w:val="0"/>
              <w:adjustRightInd w:val="0"/>
              <w:rPr>
                <w:strike/>
              </w:rPr>
            </w:pPr>
            <w:r w:rsidRPr="00C831ED">
              <w:rPr>
                <w:strike/>
              </w:rPr>
              <w:t>Can accept backorder</w:t>
            </w:r>
          </w:p>
        </w:tc>
        <w:tc>
          <w:tcPr>
            <w:tcW w:w="957" w:type="dxa"/>
          </w:tcPr>
          <w:p w:rsidR="001E769B" w:rsidRPr="00C831ED" w:rsidRDefault="001E769B" w:rsidP="00B726BC">
            <w:pPr>
              <w:autoSpaceDE w:val="0"/>
              <w:autoSpaceDN w:val="0"/>
              <w:adjustRightInd w:val="0"/>
              <w:rPr>
                <w:strike/>
              </w:rPr>
            </w:pPr>
            <w:r w:rsidRPr="00C831ED">
              <w:rPr>
                <w:strike/>
              </w:rPr>
              <w:t>Not Applicable</w:t>
            </w:r>
          </w:p>
        </w:tc>
        <w:tc>
          <w:tcPr>
            <w:tcW w:w="911" w:type="dxa"/>
          </w:tcPr>
          <w:p w:rsidR="001E769B" w:rsidRPr="00C831ED" w:rsidRDefault="001E769B" w:rsidP="00B726BC">
            <w:pPr>
              <w:autoSpaceDE w:val="0"/>
              <w:autoSpaceDN w:val="0"/>
              <w:adjustRightInd w:val="0"/>
              <w:rPr>
                <w:strike/>
              </w:rPr>
            </w:pPr>
            <w:r w:rsidRPr="00C831ED">
              <w:rPr>
                <w:strike/>
              </w:rPr>
              <w:t xml:space="preserve">Read. </w:t>
            </w:r>
          </w:p>
        </w:tc>
        <w:tc>
          <w:tcPr>
            <w:tcW w:w="1152" w:type="dxa"/>
          </w:tcPr>
          <w:p w:rsidR="001E769B" w:rsidRPr="00C831ED" w:rsidRDefault="001E769B" w:rsidP="00B726BC">
            <w:pPr>
              <w:autoSpaceDE w:val="0"/>
              <w:autoSpaceDN w:val="0"/>
              <w:adjustRightInd w:val="0"/>
              <w:rPr>
                <w:strike/>
              </w:rPr>
            </w:pPr>
            <w:r w:rsidRPr="00C831ED">
              <w:rPr>
                <w:strike/>
              </w:rPr>
              <w:t>Bill-To, Ship-To</w:t>
            </w:r>
          </w:p>
        </w:tc>
        <w:tc>
          <w:tcPr>
            <w:tcW w:w="1305" w:type="dxa"/>
          </w:tcPr>
          <w:p w:rsidR="001E769B" w:rsidRPr="00C831ED" w:rsidRDefault="001E769B" w:rsidP="00B726BC">
            <w:pPr>
              <w:autoSpaceDE w:val="0"/>
              <w:autoSpaceDN w:val="0"/>
              <w:adjustRightInd w:val="0"/>
              <w:rPr>
                <w:strike/>
              </w:rPr>
            </w:pPr>
          </w:p>
        </w:tc>
        <w:tc>
          <w:tcPr>
            <w:tcW w:w="998" w:type="dxa"/>
          </w:tcPr>
          <w:p w:rsidR="001E769B" w:rsidRPr="00C831ED" w:rsidRDefault="001E769B" w:rsidP="00B726BC">
            <w:pPr>
              <w:autoSpaceDE w:val="0"/>
              <w:autoSpaceDN w:val="0"/>
              <w:adjustRightInd w:val="0"/>
              <w:rPr>
                <w:strike/>
              </w:rPr>
            </w:pPr>
            <w:r w:rsidRPr="00C831ED">
              <w:rPr>
                <w:strike/>
              </w:rPr>
              <w:t>Master to Ship To – cannot be overridden</w:t>
            </w:r>
          </w:p>
        </w:tc>
        <w:tc>
          <w:tcPr>
            <w:tcW w:w="1201" w:type="dxa"/>
          </w:tcPr>
          <w:p w:rsidR="001E769B" w:rsidRPr="00C831ED" w:rsidRDefault="001E769B" w:rsidP="00B726BC">
            <w:pPr>
              <w:autoSpaceDE w:val="0"/>
              <w:autoSpaceDN w:val="0"/>
              <w:adjustRightInd w:val="0"/>
              <w:rPr>
                <w:strike/>
              </w:rPr>
            </w:pPr>
            <w:r w:rsidRPr="00C831ED">
              <w:rPr>
                <w:strike/>
              </w:rPr>
              <w:t xml:space="preserve">Populated from customer batch. </w:t>
            </w:r>
            <w:r w:rsidRPr="00C831ED">
              <w:rPr>
                <w:strike/>
                <w:highlight w:val="yellow"/>
              </w:rPr>
              <w:t>(Is this same as Ship Complete field from the customer load)</w:t>
            </w:r>
            <w:r w:rsidRPr="00C831ED">
              <w:rPr>
                <w:strike/>
              </w:rPr>
              <w:t>. Yes this is same as Ship Complete Flag.</w:t>
            </w:r>
          </w:p>
        </w:tc>
        <w:tc>
          <w:tcPr>
            <w:tcW w:w="942" w:type="dxa"/>
          </w:tcPr>
          <w:p w:rsidR="001E769B" w:rsidRPr="00C831ED" w:rsidRDefault="001E769B" w:rsidP="00B726BC">
            <w:pPr>
              <w:autoSpaceDE w:val="0"/>
              <w:autoSpaceDN w:val="0"/>
              <w:adjustRightInd w:val="0"/>
              <w:rPr>
                <w:strike/>
              </w:rPr>
            </w:pPr>
            <w:r w:rsidRPr="00C831ED">
              <w:rPr>
                <w:strike/>
              </w:rPr>
              <w:t>Legacy via DW</w:t>
            </w:r>
          </w:p>
        </w:tc>
      </w:tr>
      <w:tr w:rsidR="001E769B" w:rsidTr="00EA6111">
        <w:tc>
          <w:tcPr>
            <w:tcW w:w="1390" w:type="dxa"/>
            <w:tcBorders>
              <w:bottom w:val="single" w:sz="4" w:space="0" w:color="auto"/>
            </w:tcBorders>
          </w:tcPr>
          <w:p w:rsidR="001E769B" w:rsidRDefault="001E769B" w:rsidP="00B726BC">
            <w:pPr>
              <w:autoSpaceDE w:val="0"/>
              <w:autoSpaceDN w:val="0"/>
              <w:adjustRightInd w:val="0"/>
            </w:pPr>
            <w:r>
              <w:t>Invoice EDI</w:t>
            </w:r>
          </w:p>
        </w:tc>
        <w:tc>
          <w:tcPr>
            <w:tcW w:w="957" w:type="dxa"/>
            <w:tcBorders>
              <w:bottom w:val="single" w:sz="4" w:space="0" w:color="auto"/>
            </w:tcBorders>
          </w:tcPr>
          <w:p w:rsidR="001E769B" w:rsidRDefault="001E769B" w:rsidP="00B726BC">
            <w:pPr>
              <w:autoSpaceDE w:val="0"/>
              <w:autoSpaceDN w:val="0"/>
              <w:adjustRightInd w:val="0"/>
            </w:pPr>
            <w:r>
              <w:t>Not Applicable</w:t>
            </w:r>
          </w:p>
        </w:tc>
        <w:tc>
          <w:tcPr>
            <w:tcW w:w="911" w:type="dxa"/>
            <w:tcBorders>
              <w:bottom w:val="single" w:sz="4" w:space="0" w:color="auto"/>
            </w:tcBorders>
          </w:tcPr>
          <w:p w:rsidR="001E769B" w:rsidRDefault="001E769B" w:rsidP="00B726BC">
            <w:pPr>
              <w:autoSpaceDE w:val="0"/>
              <w:autoSpaceDN w:val="0"/>
              <w:adjustRightInd w:val="0"/>
            </w:pPr>
            <w:r>
              <w:t>Update</w:t>
            </w:r>
          </w:p>
        </w:tc>
        <w:tc>
          <w:tcPr>
            <w:tcW w:w="1152" w:type="dxa"/>
            <w:tcBorders>
              <w:bottom w:val="single" w:sz="4" w:space="0" w:color="auto"/>
            </w:tcBorders>
          </w:tcPr>
          <w:p w:rsidR="001E769B" w:rsidRDefault="001E769B" w:rsidP="00B726BC">
            <w:pPr>
              <w:autoSpaceDE w:val="0"/>
              <w:autoSpaceDN w:val="0"/>
              <w:adjustRightInd w:val="0"/>
            </w:pPr>
            <w:r>
              <w:t>Master Customer, Customer, Bill-To</w:t>
            </w:r>
          </w:p>
        </w:tc>
        <w:tc>
          <w:tcPr>
            <w:tcW w:w="1305" w:type="dxa"/>
            <w:tcBorders>
              <w:bottom w:val="single" w:sz="4" w:space="0" w:color="auto"/>
            </w:tcBorders>
          </w:tcPr>
          <w:p w:rsidR="001E769B" w:rsidRDefault="001E769B" w:rsidP="00B726BC">
            <w:pPr>
              <w:autoSpaceDE w:val="0"/>
              <w:autoSpaceDN w:val="0"/>
              <w:adjustRightInd w:val="0"/>
            </w:pPr>
            <w:r>
              <w:t>Customer Solutions</w:t>
            </w:r>
          </w:p>
        </w:tc>
        <w:tc>
          <w:tcPr>
            <w:tcW w:w="998" w:type="dxa"/>
            <w:tcBorders>
              <w:bottom w:val="single" w:sz="4" w:space="0" w:color="auto"/>
            </w:tcBorders>
          </w:tcPr>
          <w:p w:rsidR="001E769B" w:rsidRDefault="001E769B" w:rsidP="00B726BC">
            <w:pPr>
              <w:autoSpaceDE w:val="0"/>
              <w:autoSpaceDN w:val="0"/>
              <w:adjustRightInd w:val="0"/>
            </w:pPr>
            <w:r>
              <w:t>Master to Ship To – can be overridden</w:t>
            </w:r>
          </w:p>
        </w:tc>
        <w:tc>
          <w:tcPr>
            <w:tcW w:w="1201" w:type="dxa"/>
            <w:tcBorders>
              <w:bottom w:val="single" w:sz="4" w:space="0" w:color="auto"/>
            </w:tcBorders>
          </w:tcPr>
          <w:p w:rsidR="001E769B" w:rsidRDefault="001E769B" w:rsidP="00B726BC">
            <w:pPr>
              <w:autoSpaceDE w:val="0"/>
              <w:autoSpaceDN w:val="0"/>
              <w:adjustRightInd w:val="0"/>
            </w:pPr>
            <w:r>
              <w:t>Default is unchecked</w:t>
            </w:r>
          </w:p>
        </w:tc>
        <w:tc>
          <w:tcPr>
            <w:tcW w:w="942" w:type="dxa"/>
            <w:tcBorders>
              <w:bottom w:val="single" w:sz="4" w:space="0" w:color="auto"/>
            </w:tcBorders>
          </w:tcPr>
          <w:p w:rsidR="001E769B" w:rsidRDefault="001E769B" w:rsidP="00B726BC">
            <w:pPr>
              <w:autoSpaceDE w:val="0"/>
              <w:autoSpaceDN w:val="0"/>
              <w:adjustRightInd w:val="0"/>
            </w:pPr>
            <w:r>
              <w:t>Sterling</w:t>
            </w:r>
          </w:p>
        </w:tc>
      </w:tr>
      <w:tr w:rsidR="001E769B" w:rsidTr="00F37A89">
        <w:tc>
          <w:tcPr>
            <w:tcW w:w="1390" w:type="dxa"/>
            <w:shd w:val="clear" w:color="auto" w:fill="00B0F0"/>
          </w:tcPr>
          <w:p w:rsidR="001E769B" w:rsidRDefault="001E769B" w:rsidP="00345CCE">
            <w:pPr>
              <w:autoSpaceDE w:val="0"/>
              <w:autoSpaceDN w:val="0"/>
              <w:adjustRightInd w:val="0"/>
            </w:pPr>
            <w:r>
              <w:t>View Invoices</w:t>
            </w:r>
          </w:p>
        </w:tc>
        <w:tc>
          <w:tcPr>
            <w:tcW w:w="957" w:type="dxa"/>
            <w:tcBorders>
              <w:bottom w:val="single" w:sz="4" w:space="0" w:color="auto"/>
            </w:tcBorders>
            <w:shd w:val="clear" w:color="auto" w:fill="00B0F0"/>
          </w:tcPr>
          <w:p w:rsidR="001E769B" w:rsidRDefault="00B06E6B" w:rsidP="00345CCE">
            <w:pPr>
              <w:autoSpaceDE w:val="0"/>
              <w:autoSpaceDN w:val="0"/>
              <w:adjustRightInd w:val="0"/>
            </w:pPr>
            <w:r>
              <w:t>Update</w:t>
            </w:r>
          </w:p>
        </w:tc>
        <w:tc>
          <w:tcPr>
            <w:tcW w:w="911" w:type="dxa"/>
            <w:shd w:val="clear" w:color="auto" w:fill="00B0F0"/>
          </w:tcPr>
          <w:p w:rsidR="001E769B" w:rsidRDefault="001E769B" w:rsidP="00345CCE">
            <w:pPr>
              <w:autoSpaceDE w:val="0"/>
              <w:autoSpaceDN w:val="0"/>
              <w:adjustRightInd w:val="0"/>
            </w:pPr>
            <w:r>
              <w:t>Update</w:t>
            </w:r>
          </w:p>
        </w:tc>
        <w:tc>
          <w:tcPr>
            <w:tcW w:w="1152" w:type="dxa"/>
            <w:shd w:val="clear" w:color="auto" w:fill="00B0F0"/>
          </w:tcPr>
          <w:p w:rsidR="001E769B" w:rsidRDefault="001E769B" w:rsidP="00345CCE">
            <w:pPr>
              <w:autoSpaceDE w:val="0"/>
              <w:autoSpaceDN w:val="0"/>
              <w:adjustRightInd w:val="0"/>
            </w:pPr>
            <w:r>
              <w:t>Master Customer, Customer, Bill-To</w:t>
            </w:r>
          </w:p>
        </w:tc>
        <w:tc>
          <w:tcPr>
            <w:tcW w:w="1305" w:type="dxa"/>
            <w:shd w:val="clear" w:color="auto" w:fill="00B0F0"/>
          </w:tcPr>
          <w:p w:rsidR="001E769B" w:rsidRDefault="001E769B" w:rsidP="00345CCE">
            <w:pPr>
              <w:autoSpaceDE w:val="0"/>
              <w:autoSpaceDN w:val="0"/>
              <w:adjustRightInd w:val="0"/>
            </w:pPr>
            <w:r>
              <w:t>xpedx to define functionality</w:t>
            </w:r>
          </w:p>
        </w:tc>
        <w:tc>
          <w:tcPr>
            <w:tcW w:w="998" w:type="dxa"/>
            <w:shd w:val="clear" w:color="auto" w:fill="00B0F0"/>
          </w:tcPr>
          <w:p w:rsidR="001E769B" w:rsidRDefault="001E769B" w:rsidP="00345CCE">
            <w:pPr>
              <w:autoSpaceDE w:val="0"/>
              <w:autoSpaceDN w:val="0"/>
              <w:adjustRightInd w:val="0"/>
            </w:pPr>
            <w:r>
              <w:t>Master to Ship To – can be overridden</w:t>
            </w:r>
          </w:p>
          <w:p w:rsidR="001E769B" w:rsidRDefault="001E769B" w:rsidP="00345CCE">
            <w:pPr>
              <w:autoSpaceDE w:val="0"/>
              <w:autoSpaceDN w:val="0"/>
              <w:adjustRightInd w:val="0"/>
            </w:pPr>
            <w:r>
              <w:t>Can also be inherited to the user</w:t>
            </w:r>
          </w:p>
        </w:tc>
        <w:tc>
          <w:tcPr>
            <w:tcW w:w="1201" w:type="dxa"/>
            <w:shd w:val="clear" w:color="auto" w:fill="00B0F0"/>
          </w:tcPr>
          <w:p w:rsidR="001E769B" w:rsidRDefault="001E769B" w:rsidP="00345CCE">
            <w:pPr>
              <w:autoSpaceDE w:val="0"/>
              <w:autoSpaceDN w:val="0"/>
              <w:adjustRightInd w:val="0"/>
            </w:pPr>
            <w:r>
              <w:t xml:space="preserve">Default is </w:t>
            </w:r>
            <w:r w:rsidR="001A23F7">
              <w:t xml:space="preserve">not </w:t>
            </w:r>
            <w:r>
              <w:t>checked</w:t>
            </w:r>
            <w:r w:rsidR="00886F35">
              <w:t>. It will be independent to the invoice distribution method.</w:t>
            </w:r>
          </w:p>
          <w:p w:rsidR="001E769B" w:rsidRDefault="001E769B" w:rsidP="00345CCE">
            <w:pPr>
              <w:autoSpaceDE w:val="0"/>
              <w:autoSpaceDN w:val="0"/>
              <w:adjustRightInd w:val="0"/>
            </w:pPr>
          </w:p>
          <w:p w:rsidR="001E769B" w:rsidRDefault="001E769B" w:rsidP="00345CCE">
            <w:pPr>
              <w:autoSpaceDE w:val="0"/>
              <w:autoSpaceDN w:val="0"/>
              <w:adjustRightInd w:val="0"/>
            </w:pPr>
          </w:p>
        </w:tc>
        <w:tc>
          <w:tcPr>
            <w:tcW w:w="942" w:type="dxa"/>
            <w:shd w:val="clear" w:color="auto" w:fill="00B0F0"/>
          </w:tcPr>
          <w:p w:rsidR="001E769B" w:rsidRDefault="001E769B" w:rsidP="00345CCE">
            <w:pPr>
              <w:autoSpaceDE w:val="0"/>
              <w:autoSpaceDN w:val="0"/>
              <w:adjustRightInd w:val="0"/>
            </w:pPr>
            <w:r>
              <w:t>Sterling</w:t>
            </w:r>
          </w:p>
        </w:tc>
      </w:tr>
      <w:tr w:rsidR="001E769B" w:rsidTr="00F37A89">
        <w:tc>
          <w:tcPr>
            <w:tcW w:w="1390" w:type="dxa"/>
          </w:tcPr>
          <w:p w:rsidR="001E769B" w:rsidRDefault="001E769B" w:rsidP="00B726BC">
            <w:pPr>
              <w:autoSpaceDE w:val="0"/>
              <w:autoSpaceDN w:val="0"/>
              <w:adjustRightInd w:val="0"/>
              <w:rPr>
                <w:strike/>
              </w:rPr>
            </w:pPr>
            <w:r w:rsidRPr="00C831ED">
              <w:rPr>
                <w:strike/>
              </w:rPr>
              <w:t>Email Invoices</w:t>
            </w:r>
          </w:p>
          <w:p w:rsidR="001E769B" w:rsidRPr="00C831ED" w:rsidRDefault="001E769B" w:rsidP="00B726BC">
            <w:pPr>
              <w:autoSpaceDE w:val="0"/>
              <w:autoSpaceDN w:val="0"/>
              <w:adjustRightInd w:val="0"/>
            </w:pPr>
            <w:r>
              <w:t>Invoice Distribution Method</w:t>
            </w:r>
          </w:p>
        </w:tc>
        <w:tc>
          <w:tcPr>
            <w:tcW w:w="957" w:type="dxa"/>
            <w:shd w:val="clear" w:color="auto" w:fill="00B0F0"/>
          </w:tcPr>
          <w:p w:rsidR="001E769B" w:rsidRDefault="00F37A89" w:rsidP="00B726BC">
            <w:pPr>
              <w:autoSpaceDE w:val="0"/>
              <w:autoSpaceDN w:val="0"/>
              <w:adjustRightInd w:val="0"/>
            </w:pPr>
            <w:r>
              <w:t>Read</w:t>
            </w:r>
          </w:p>
        </w:tc>
        <w:tc>
          <w:tcPr>
            <w:tcW w:w="911" w:type="dxa"/>
          </w:tcPr>
          <w:p w:rsidR="001E769B" w:rsidRDefault="001E769B" w:rsidP="00B726BC">
            <w:pPr>
              <w:autoSpaceDE w:val="0"/>
              <w:autoSpaceDN w:val="0"/>
              <w:adjustRightInd w:val="0"/>
            </w:pPr>
            <w:r>
              <w:t xml:space="preserve">Read. </w:t>
            </w:r>
          </w:p>
        </w:tc>
        <w:tc>
          <w:tcPr>
            <w:tcW w:w="1152" w:type="dxa"/>
          </w:tcPr>
          <w:p w:rsidR="001E769B" w:rsidRDefault="001E769B" w:rsidP="00B726BC">
            <w:pPr>
              <w:autoSpaceDE w:val="0"/>
              <w:autoSpaceDN w:val="0"/>
              <w:adjustRightInd w:val="0"/>
            </w:pPr>
            <w:r>
              <w:t>Bill-To, Ship-To</w:t>
            </w:r>
          </w:p>
        </w:tc>
        <w:tc>
          <w:tcPr>
            <w:tcW w:w="1305" w:type="dxa"/>
          </w:tcPr>
          <w:p w:rsidR="001E769B" w:rsidRPr="001B0737" w:rsidRDefault="001E769B" w:rsidP="00B726BC">
            <w:pPr>
              <w:autoSpaceDE w:val="0"/>
              <w:autoSpaceDN w:val="0"/>
              <w:adjustRightInd w:val="0"/>
              <w:rPr>
                <w:strike/>
              </w:rPr>
            </w:pPr>
            <w:r w:rsidRPr="001B0737">
              <w:rPr>
                <w:strike/>
              </w:rPr>
              <w:t>I believe this is invoice preference – need to confirm.</w:t>
            </w:r>
          </w:p>
        </w:tc>
        <w:tc>
          <w:tcPr>
            <w:tcW w:w="998" w:type="dxa"/>
          </w:tcPr>
          <w:p w:rsidR="001E769B" w:rsidRPr="00AC38BF" w:rsidRDefault="001E769B" w:rsidP="00B726BC">
            <w:pPr>
              <w:autoSpaceDE w:val="0"/>
              <w:autoSpaceDN w:val="0"/>
              <w:adjustRightInd w:val="0"/>
              <w:rPr>
                <w:strike/>
              </w:rPr>
            </w:pPr>
            <w:r w:rsidRPr="008A2632">
              <w:rPr>
                <w:strike/>
              </w:rPr>
              <w:t>Master to Ship To – can be overridden</w:t>
            </w:r>
          </w:p>
        </w:tc>
        <w:tc>
          <w:tcPr>
            <w:tcW w:w="1201" w:type="dxa"/>
          </w:tcPr>
          <w:p w:rsidR="001E769B" w:rsidRDefault="001E769B" w:rsidP="00B726BC">
            <w:pPr>
              <w:autoSpaceDE w:val="0"/>
              <w:autoSpaceDN w:val="0"/>
              <w:adjustRightInd w:val="0"/>
            </w:pPr>
            <w:r>
              <w:t>Populated from customer batch This is Invoice Distribution Method</w:t>
            </w:r>
          </w:p>
        </w:tc>
        <w:tc>
          <w:tcPr>
            <w:tcW w:w="942" w:type="dxa"/>
          </w:tcPr>
          <w:p w:rsidR="001E769B" w:rsidRDefault="001E769B" w:rsidP="00B726BC">
            <w:pPr>
              <w:autoSpaceDE w:val="0"/>
              <w:autoSpaceDN w:val="0"/>
              <w:adjustRightInd w:val="0"/>
            </w:pPr>
            <w:r>
              <w:t>Legacy via DW.</w:t>
            </w:r>
          </w:p>
        </w:tc>
      </w:tr>
      <w:tr w:rsidR="001E769B" w:rsidTr="00F37A89">
        <w:tc>
          <w:tcPr>
            <w:tcW w:w="1390" w:type="dxa"/>
          </w:tcPr>
          <w:p w:rsidR="001E769B" w:rsidRDefault="001E769B" w:rsidP="00B726BC">
            <w:pPr>
              <w:autoSpaceDE w:val="0"/>
              <w:autoSpaceDN w:val="0"/>
              <w:adjustRightInd w:val="0"/>
            </w:pPr>
            <w:r>
              <w:t>Customer Line Account Number</w:t>
            </w:r>
          </w:p>
        </w:tc>
        <w:tc>
          <w:tcPr>
            <w:tcW w:w="957" w:type="dxa"/>
            <w:tcBorders>
              <w:bottom w:val="single" w:sz="4" w:space="0" w:color="auto"/>
            </w:tcBorders>
          </w:tcPr>
          <w:p w:rsidR="001E769B" w:rsidRDefault="001E769B" w:rsidP="00B726BC">
            <w:pPr>
              <w:autoSpaceDE w:val="0"/>
              <w:autoSpaceDN w:val="0"/>
              <w:adjustRightInd w:val="0"/>
            </w:pPr>
            <w:r>
              <w:t>Read. Customer can update the label if the option is checked</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unchecked. This checkbox field will be accompanied with a label text field to enter the label that shows up on the UI.</w:t>
            </w:r>
          </w:p>
        </w:tc>
        <w:tc>
          <w:tcPr>
            <w:tcW w:w="942" w:type="dxa"/>
          </w:tcPr>
          <w:p w:rsidR="001E769B" w:rsidRDefault="001E769B" w:rsidP="00B726BC">
            <w:pPr>
              <w:autoSpaceDE w:val="0"/>
              <w:autoSpaceDN w:val="0"/>
              <w:adjustRightInd w:val="0"/>
            </w:pPr>
            <w:r>
              <w:t>Sterling</w:t>
            </w:r>
          </w:p>
        </w:tc>
      </w:tr>
      <w:tr w:rsidR="001E769B" w:rsidTr="00F37A89">
        <w:tc>
          <w:tcPr>
            <w:tcW w:w="1390" w:type="dxa"/>
          </w:tcPr>
          <w:p w:rsidR="001E769B" w:rsidRDefault="001E769B" w:rsidP="00B726BC">
            <w:pPr>
              <w:autoSpaceDE w:val="0"/>
              <w:autoSpaceDN w:val="0"/>
              <w:adjustRightInd w:val="0"/>
            </w:pPr>
            <w:r>
              <w:t>Customer Line PO Number</w:t>
            </w:r>
          </w:p>
        </w:tc>
        <w:tc>
          <w:tcPr>
            <w:tcW w:w="957" w:type="dxa"/>
            <w:shd w:val="clear" w:color="auto" w:fill="00B0F0"/>
          </w:tcPr>
          <w:p w:rsidR="001E769B" w:rsidRDefault="00F37A89" w:rsidP="00B726BC">
            <w:pPr>
              <w:autoSpaceDE w:val="0"/>
              <w:autoSpaceDN w:val="0"/>
              <w:adjustRightInd w:val="0"/>
            </w:pPr>
            <w:r>
              <w:t>NA</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unchecked</w:t>
            </w:r>
          </w:p>
        </w:tc>
        <w:tc>
          <w:tcPr>
            <w:tcW w:w="942" w:type="dxa"/>
          </w:tcPr>
          <w:p w:rsidR="001E769B" w:rsidRDefault="001E769B" w:rsidP="00B726BC">
            <w:pPr>
              <w:autoSpaceDE w:val="0"/>
              <w:autoSpaceDN w:val="0"/>
              <w:adjustRightInd w:val="0"/>
            </w:pPr>
            <w:r>
              <w:t>Sterling</w:t>
            </w:r>
          </w:p>
        </w:tc>
      </w:tr>
      <w:tr w:rsidR="001E769B" w:rsidTr="00F37A89">
        <w:tc>
          <w:tcPr>
            <w:tcW w:w="1390" w:type="dxa"/>
          </w:tcPr>
          <w:p w:rsidR="001E769B" w:rsidRDefault="001E769B" w:rsidP="00B726BC">
            <w:pPr>
              <w:autoSpaceDE w:val="0"/>
              <w:autoSpaceDN w:val="0"/>
              <w:adjustRightInd w:val="0"/>
            </w:pPr>
            <w:r>
              <w:t>Customer Line Sequence Number</w:t>
            </w:r>
          </w:p>
        </w:tc>
        <w:tc>
          <w:tcPr>
            <w:tcW w:w="957" w:type="dxa"/>
            <w:shd w:val="clear" w:color="auto" w:fill="00B0F0"/>
          </w:tcPr>
          <w:p w:rsidR="001E769B" w:rsidRDefault="00F37A89" w:rsidP="00B726BC">
            <w:pPr>
              <w:autoSpaceDE w:val="0"/>
              <w:autoSpaceDN w:val="0"/>
              <w:adjustRightInd w:val="0"/>
            </w:pPr>
            <w:r>
              <w:t>NA</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unchecked</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Customer Line Field 1</w:t>
            </w:r>
          </w:p>
        </w:tc>
        <w:tc>
          <w:tcPr>
            <w:tcW w:w="957" w:type="dxa"/>
          </w:tcPr>
          <w:p w:rsidR="001E769B" w:rsidRDefault="001E769B" w:rsidP="00B726BC">
            <w:pPr>
              <w:autoSpaceDE w:val="0"/>
              <w:autoSpaceDN w:val="0"/>
              <w:adjustRightInd w:val="0"/>
            </w:pPr>
            <w:r>
              <w:t>Read, Customer can update the label if the option is checked</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unchecked; If checked, label is mandatory. This checkbox field will be accompanied with a label text field to enter the label that shows up on the UI</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Customer Line Field 2</w:t>
            </w:r>
          </w:p>
        </w:tc>
        <w:tc>
          <w:tcPr>
            <w:tcW w:w="957" w:type="dxa"/>
          </w:tcPr>
          <w:p w:rsidR="001E769B" w:rsidRDefault="001E769B" w:rsidP="00B726BC">
            <w:pPr>
              <w:autoSpaceDE w:val="0"/>
              <w:autoSpaceDN w:val="0"/>
              <w:adjustRightInd w:val="0"/>
            </w:pPr>
            <w:r>
              <w:t>Read, Customer can update the label if the option is checked</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unchecked; If checked, label is mandatory. This checkbox field will be accompanied with a label text field to enter the label that shows up on the UI</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Customer Line Field 3</w:t>
            </w:r>
          </w:p>
        </w:tc>
        <w:tc>
          <w:tcPr>
            <w:tcW w:w="957" w:type="dxa"/>
          </w:tcPr>
          <w:p w:rsidR="001E769B" w:rsidRDefault="001E769B" w:rsidP="00B726BC">
            <w:pPr>
              <w:autoSpaceDE w:val="0"/>
              <w:autoSpaceDN w:val="0"/>
              <w:adjustRightInd w:val="0"/>
            </w:pPr>
            <w:r>
              <w:t>Read, Customer can update the label if the option is checked</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r>
              <w:t>Default is unchecked; If checked, label is mandatory. This checkbox field will be accompanied with a label text field to enter the label that shows up on the UI</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Attention Name</w:t>
            </w: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CA2030">
            <w:pPr>
              <w:autoSpaceDE w:val="0"/>
              <w:autoSpaceDN w:val="0"/>
              <w:adjustRightInd w:val="0"/>
            </w:pPr>
          </w:p>
        </w:tc>
        <w:tc>
          <w:tcPr>
            <w:tcW w:w="942" w:type="dxa"/>
          </w:tcPr>
          <w:p w:rsidR="001E769B" w:rsidRDefault="001E769B" w:rsidP="00B726BC">
            <w:pPr>
              <w:autoSpaceDE w:val="0"/>
              <w:autoSpaceDN w:val="0"/>
              <w:adjustRightInd w:val="0"/>
            </w:pPr>
            <w:r>
              <w:t>Customer batch</w:t>
            </w:r>
          </w:p>
        </w:tc>
      </w:tr>
      <w:tr w:rsidR="001E769B" w:rsidTr="00EA6111">
        <w:tc>
          <w:tcPr>
            <w:tcW w:w="1390" w:type="dxa"/>
          </w:tcPr>
          <w:p w:rsidR="001E769B" w:rsidRDefault="001E769B" w:rsidP="00B726BC">
            <w:pPr>
              <w:autoSpaceDE w:val="0"/>
              <w:autoSpaceDN w:val="0"/>
              <w:adjustRightInd w:val="0"/>
            </w:pPr>
            <w:r>
              <w:t>LocationID</w:t>
            </w: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p>
        </w:tc>
        <w:tc>
          <w:tcPr>
            <w:tcW w:w="1201" w:type="dxa"/>
          </w:tcPr>
          <w:p w:rsidR="001E769B" w:rsidRDefault="001E769B" w:rsidP="00CA2030">
            <w:pPr>
              <w:autoSpaceDE w:val="0"/>
              <w:autoSpaceDN w:val="0"/>
              <w:adjustRightInd w:val="0"/>
            </w:pPr>
          </w:p>
        </w:tc>
        <w:tc>
          <w:tcPr>
            <w:tcW w:w="942" w:type="dxa"/>
          </w:tcPr>
          <w:p w:rsidR="001E769B" w:rsidRDefault="001E769B" w:rsidP="00B726BC">
            <w:pPr>
              <w:autoSpaceDE w:val="0"/>
              <w:autoSpaceDN w:val="0"/>
              <w:adjustRightInd w:val="0"/>
            </w:pPr>
            <w:r>
              <w:t>Customer Batch</w:t>
            </w:r>
          </w:p>
        </w:tc>
      </w:tr>
      <w:tr w:rsidR="001E769B" w:rsidTr="00EA6111">
        <w:tc>
          <w:tcPr>
            <w:tcW w:w="1390" w:type="dxa"/>
          </w:tcPr>
          <w:p w:rsidR="001E769B" w:rsidRDefault="001E769B" w:rsidP="00B726BC">
            <w:pPr>
              <w:autoSpaceDE w:val="0"/>
              <w:autoSpaceDN w:val="0"/>
              <w:adjustRightInd w:val="0"/>
            </w:pPr>
            <w:r>
              <w:t>Phone 1</w:t>
            </w: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CA2030">
            <w:pPr>
              <w:autoSpaceDE w:val="0"/>
              <w:autoSpaceDN w:val="0"/>
              <w:adjustRightInd w:val="0"/>
            </w:pPr>
            <w:r>
              <w:t xml:space="preserve">Default is blank; </w:t>
            </w:r>
          </w:p>
        </w:tc>
        <w:tc>
          <w:tcPr>
            <w:tcW w:w="942" w:type="dxa"/>
          </w:tcPr>
          <w:p w:rsidR="001E769B" w:rsidRDefault="001E769B" w:rsidP="00B726BC">
            <w:pPr>
              <w:autoSpaceDE w:val="0"/>
              <w:autoSpaceDN w:val="0"/>
              <w:adjustRightInd w:val="0"/>
            </w:pPr>
            <w:r>
              <w:t>CustomerBatch</w:t>
            </w:r>
          </w:p>
        </w:tc>
      </w:tr>
      <w:tr w:rsidR="001E769B" w:rsidTr="00EA6111">
        <w:tc>
          <w:tcPr>
            <w:tcW w:w="1390" w:type="dxa"/>
          </w:tcPr>
          <w:p w:rsidR="001E769B" w:rsidRDefault="001E769B" w:rsidP="00B726BC">
            <w:pPr>
              <w:autoSpaceDE w:val="0"/>
              <w:autoSpaceDN w:val="0"/>
              <w:adjustRightInd w:val="0"/>
            </w:pPr>
            <w:r>
              <w:t>Phone 2</w:t>
            </w:r>
          </w:p>
        </w:tc>
        <w:tc>
          <w:tcPr>
            <w:tcW w:w="957" w:type="dxa"/>
          </w:tcPr>
          <w:p w:rsidR="001E769B" w:rsidRDefault="001E769B" w:rsidP="00B726BC">
            <w:pPr>
              <w:autoSpaceDE w:val="0"/>
              <w:autoSpaceDN w:val="0"/>
              <w:adjustRightInd w:val="0"/>
            </w:pPr>
            <w:r>
              <w:t>Update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Pr="00476D13" w:rsidRDefault="001E769B" w:rsidP="00CA2030">
            <w:pPr>
              <w:autoSpaceDE w:val="0"/>
              <w:autoSpaceDN w:val="0"/>
              <w:adjustRightInd w:val="0"/>
            </w:pPr>
            <w:r>
              <w:t xml:space="preserve">Default is blank; </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Fax 1</w:t>
            </w: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CA2030">
            <w:pPr>
              <w:autoSpaceDE w:val="0"/>
              <w:autoSpaceDN w:val="0"/>
              <w:adjustRightInd w:val="0"/>
            </w:pPr>
            <w:r>
              <w:t xml:space="preserve">Default is blank; </w:t>
            </w:r>
          </w:p>
        </w:tc>
        <w:tc>
          <w:tcPr>
            <w:tcW w:w="942" w:type="dxa"/>
          </w:tcPr>
          <w:p w:rsidR="001E769B" w:rsidRDefault="001E769B" w:rsidP="00B726BC">
            <w:pPr>
              <w:autoSpaceDE w:val="0"/>
              <w:autoSpaceDN w:val="0"/>
              <w:adjustRightInd w:val="0"/>
            </w:pPr>
            <w:r>
              <w:t>Customer Batch</w:t>
            </w:r>
          </w:p>
        </w:tc>
      </w:tr>
      <w:tr w:rsidR="001E769B" w:rsidTr="00EA6111">
        <w:tc>
          <w:tcPr>
            <w:tcW w:w="1390" w:type="dxa"/>
          </w:tcPr>
          <w:p w:rsidR="001E769B" w:rsidRDefault="001E769B" w:rsidP="00B726BC">
            <w:pPr>
              <w:autoSpaceDE w:val="0"/>
              <w:autoSpaceDN w:val="0"/>
              <w:adjustRightInd w:val="0"/>
            </w:pPr>
            <w:r>
              <w:t>Fax 2</w:t>
            </w:r>
          </w:p>
        </w:tc>
        <w:tc>
          <w:tcPr>
            <w:tcW w:w="957" w:type="dxa"/>
          </w:tcPr>
          <w:p w:rsidR="001E769B" w:rsidRDefault="001E769B" w:rsidP="00B726BC">
            <w:pPr>
              <w:autoSpaceDE w:val="0"/>
              <w:autoSpaceDN w:val="0"/>
              <w:adjustRightInd w:val="0"/>
            </w:pPr>
            <w:r>
              <w:t>Update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CA2030">
            <w:pPr>
              <w:autoSpaceDE w:val="0"/>
              <w:autoSpaceDN w:val="0"/>
              <w:adjustRightInd w:val="0"/>
            </w:pPr>
            <w:r>
              <w:t xml:space="preserve">Default is blank; </w:t>
            </w: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Order Dashboard Rules</w:t>
            </w:r>
          </w:p>
          <w:p w:rsidR="001E769B" w:rsidRDefault="001E769B" w:rsidP="008A2E9F">
            <w:pPr>
              <w:autoSpaceDE w:val="0"/>
              <w:autoSpaceDN w:val="0"/>
              <w:adjustRightInd w:val="0"/>
            </w:pPr>
            <w:r>
              <w:t xml:space="preserve">(Rules are defined in the order Hold in Call Center DDD) </w:t>
            </w:r>
          </w:p>
        </w:tc>
        <w:tc>
          <w:tcPr>
            <w:tcW w:w="957" w:type="dxa"/>
          </w:tcPr>
          <w:p w:rsidR="001E769B" w:rsidRDefault="001E769B" w:rsidP="00B726BC">
            <w:pPr>
              <w:autoSpaceDE w:val="0"/>
              <w:autoSpaceDN w:val="0"/>
              <w:adjustRightInd w:val="0"/>
            </w:pPr>
            <w:r>
              <w:t>Not Applicable</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Master to Ship To – can be overridden</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Sterling</w:t>
            </w:r>
          </w:p>
        </w:tc>
      </w:tr>
      <w:tr w:rsidR="001E769B" w:rsidTr="00EA6111">
        <w:tc>
          <w:tcPr>
            <w:tcW w:w="1390" w:type="dxa"/>
          </w:tcPr>
          <w:p w:rsidR="001E769B" w:rsidRDefault="001E769B" w:rsidP="00B726BC">
            <w:pPr>
              <w:autoSpaceDE w:val="0"/>
              <w:autoSpaceDN w:val="0"/>
              <w:adjustRightInd w:val="0"/>
            </w:pPr>
            <w:r>
              <w:t>Customer Division</w:t>
            </w: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autoSpaceDE w:val="0"/>
              <w:autoSpaceDN w:val="0"/>
              <w:adjustRightInd w:val="0"/>
            </w:pPr>
            <w:r>
              <w:t>Legacy Customer Number</w:t>
            </w: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autoSpaceDE w:val="0"/>
              <w:autoSpaceDN w:val="0"/>
              <w:adjustRightInd w:val="0"/>
            </w:pPr>
            <w:r>
              <w:t>Suffix Type</w:t>
            </w: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autoSpaceDE w:val="0"/>
              <w:autoSpaceDN w:val="0"/>
              <w:adjustRightInd w:val="0"/>
            </w:pPr>
            <w:r>
              <w:t>Suffix</w:t>
            </w: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F37A89">
        <w:tc>
          <w:tcPr>
            <w:tcW w:w="1390" w:type="dxa"/>
          </w:tcPr>
          <w:p w:rsidR="001E769B" w:rsidRPr="00A65987" w:rsidRDefault="001E769B" w:rsidP="00B726BC">
            <w:pPr>
              <w:rPr>
                <w:rFonts w:ascii="Verdana" w:hAnsi="Verdana"/>
                <w:strike/>
                <w:sz w:val="20"/>
              </w:rPr>
            </w:pPr>
            <w:r w:rsidRPr="008A2632">
              <w:rPr>
                <w:rFonts w:ascii="Verdana" w:hAnsi="Verdana"/>
                <w:strike/>
                <w:sz w:val="20"/>
              </w:rPr>
              <w:t>Bill to Suffix</w:t>
            </w:r>
          </w:p>
          <w:p w:rsidR="001E769B" w:rsidRPr="00A65987" w:rsidRDefault="001E769B" w:rsidP="00B726BC">
            <w:pPr>
              <w:autoSpaceDE w:val="0"/>
              <w:autoSpaceDN w:val="0"/>
              <w:adjustRightInd w:val="0"/>
              <w:rPr>
                <w:strike/>
              </w:rPr>
            </w:pPr>
          </w:p>
        </w:tc>
        <w:tc>
          <w:tcPr>
            <w:tcW w:w="957" w:type="dxa"/>
            <w:tcBorders>
              <w:bottom w:val="single" w:sz="4" w:space="0" w:color="auto"/>
            </w:tcBorders>
          </w:tcPr>
          <w:p w:rsidR="001E769B" w:rsidRPr="00A65987" w:rsidRDefault="001E769B" w:rsidP="00B726BC">
            <w:pPr>
              <w:autoSpaceDE w:val="0"/>
              <w:autoSpaceDN w:val="0"/>
              <w:adjustRightInd w:val="0"/>
              <w:rPr>
                <w:strike/>
              </w:rPr>
            </w:pPr>
            <w:r w:rsidRPr="008A2632">
              <w:rPr>
                <w:strike/>
              </w:rPr>
              <w:t>Read</w:t>
            </w:r>
          </w:p>
        </w:tc>
        <w:tc>
          <w:tcPr>
            <w:tcW w:w="911" w:type="dxa"/>
          </w:tcPr>
          <w:p w:rsidR="001E769B" w:rsidRPr="00A65987" w:rsidRDefault="001E769B" w:rsidP="00B726BC">
            <w:pPr>
              <w:autoSpaceDE w:val="0"/>
              <w:autoSpaceDN w:val="0"/>
              <w:adjustRightInd w:val="0"/>
              <w:rPr>
                <w:strike/>
              </w:rPr>
            </w:pPr>
            <w:r w:rsidRPr="008A2632">
              <w:rPr>
                <w:strike/>
              </w:rPr>
              <w:t>Read</w:t>
            </w:r>
          </w:p>
        </w:tc>
        <w:tc>
          <w:tcPr>
            <w:tcW w:w="1152" w:type="dxa"/>
          </w:tcPr>
          <w:p w:rsidR="001E769B" w:rsidRPr="00A65987" w:rsidRDefault="001E769B" w:rsidP="00B726BC">
            <w:pPr>
              <w:autoSpaceDE w:val="0"/>
              <w:autoSpaceDN w:val="0"/>
              <w:adjustRightInd w:val="0"/>
              <w:rPr>
                <w:strike/>
              </w:rPr>
            </w:pPr>
            <w:r w:rsidRPr="008A2632">
              <w:rPr>
                <w:strike/>
              </w:rPr>
              <w:t>Bill-To, Ship-To</w:t>
            </w:r>
          </w:p>
        </w:tc>
        <w:tc>
          <w:tcPr>
            <w:tcW w:w="1305" w:type="dxa"/>
          </w:tcPr>
          <w:p w:rsidR="001E769B" w:rsidRPr="00A65987" w:rsidRDefault="001E769B" w:rsidP="00B726BC">
            <w:pPr>
              <w:autoSpaceDE w:val="0"/>
              <w:autoSpaceDN w:val="0"/>
              <w:adjustRightInd w:val="0"/>
              <w:rPr>
                <w:strike/>
              </w:rPr>
            </w:pPr>
          </w:p>
        </w:tc>
        <w:tc>
          <w:tcPr>
            <w:tcW w:w="998" w:type="dxa"/>
          </w:tcPr>
          <w:p w:rsidR="001E769B" w:rsidRPr="00A65987" w:rsidRDefault="001E769B" w:rsidP="00B726BC">
            <w:pPr>
              <w:autoSpaceDE w:val="0"/>
              <w:autoSpaceDN w:val="0"/>
              <w:adjustRightInd w:val="0"/>
              <w:rPr>
                <w:strike/>
              </w:rPr>
            </w:pPr>
            <w:r w:rsidRPr="008A2632">
              <w:rPr>
                <w:strike/>
              </w:rPr>
              <w:t>Not applicable – defined at Bill To level</w:t>
            </w:r>
          </w:p>
        </w:tc>
        <w:tc>
          <w:tcPr>
            <w:tcW w:w="1201" w:type="dxa"/>
          </w:tcPr>
          <w:p w:rsidR="001E769B" w:rsidRPr="00A65987" w:rsidRDefault="001E769B" w:rsidP="00B726BC">
            <w:pPr>
              <w:autoSpaceDE w:val="0"/>
              <w:autoSpaceDN w:val="0"/>
              <w:adjustRightInd w:val="0"/>
              <w:rPr>
                <w:strike/>
              </w:rPr>
            </w:pPr>
          </w:p>
        </w:tc>
        <w:tc>
          <w:tcPr>
            <w:tcW w:w="942" w:type="dxa"/>
          </w:tcPr>
          <w:p w:rsidR="001E769B" w:rsidRPr="00A65987" w:rsidRDefault="001E769B" w:rsidP="00B726BC">
            <w:pPr>
              <w:autoSpaceDE w:val="0"/>
              <w:autoSpaceDN w:val="0"/>
              <w:adjustRightInd w:val="0"/>
              <w:rPr>
                <w:strike/>
              </w:rPr>
            </w:pPr>
            <w:r w:rsidRPr="008A2632">
              <w:rPr>
                <w:strike/>
              </w:rPr>
              <w:t>Populated via customer batch</w:t>
            </w:r>
          </w:p>
        </w:tc>
      </w:tr>
      <w:tr w:rsidR="001E769B" w:rsidTr="00F37A89">
        <w:tc>
          <w:tcPr>
            <w:tcW w:w="1390" w:type="dxa"/>
          </w:tcPr>
          <w:p w:rsidR="001E769B" w:rsidRDefault="001E769B" w:rsidP="00B726BC">
            <w:pPr>
              <w:rPr>
                <w:rFonts w:ascii="Verdana" w:hAnsi="Verdana"/>
                <w:sz w:val="20"/>
              </w:rPr>
            </w:pPr>
            <w:r>
              <w:rPr>
                <w:rFonts w:ascii="Verdana" w:hAnsi="Verdana"/>
                <w:sz w:val="20"/>
              </w:rPr>
              <w:t>Customer Order Branch</w:t>
            </w:r>
          </w:p>
          <w:p w:rsidR="001E769B" w:rsidRDefault="001E769B" w:rsidP="00B726BC">
            <w:pPr>
              <w:autoSpaceDE w:val="0"/>
              <w:autoSpaceDN w:val="0"/>
              <w:adjustRightInd w:val="0"/>
            </w:pPr>
          </w:p>
        </w:tc>
        <w:tc>
          <w:tcPr>
            <w:tcW w:w="957" w:type="dxa"/>
            <w:shd w:val="clear" w:color="auto" w:fill="00B0F0"/>
          </w:tcPr>
          <w:p w:rsidR="001E769B" w:rsidRDefault="00F37A89" w:rsidP="00B726BC">
            <w:pPr>
              <w:autoSpaceDE w:val="0"/>
              <w:autoSpaceDN w:val="0"/>
              <w:adjustRightInd w:val="0"/>
            </w:pPr>
            <w:r>
              <w:t>NA</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F37A89">
        <w:tc>
          <w:tcPr>
            <w:tcW w:w="1390" w:type="dxa"/>
          </w:tcPr>
          <w:p w:rsidR="001E769B" w:rsidRDefault="001E769B" w:rsidP="00B726BC">
            <w:pPr>
              <w:rPr>
                <w:rFonts w:ascii="Verdana" w:hAnsi="Verdana"/>
                <w:sz w:val="20"/>
              </w:rPr>
            </w:pPr>
            <w:r>
              <w:rPr>
                <w:rFonts w:ascii="Verdana" w:hAnsi="Verdana"/>
                <w:sz w:val="20"/>
              </w:rPr>
              <w:t>Ship From Branch</w:t>
            </w:r>
          </w:p>
          <w:p w:rsidR="001E769B" w:rsidRDefault="001E769B" w:rsidP="00B726BC">
            <w:pPr>
              <w:autoSpaceDE w:val="0"/>
              <w:autoSpaceDN w:val="0"/>
              <w:adjustRightInd w:val="0"/>
            </w:pPr>
          </w:p>
        </w:tc>
        <w:tc>
          <w:tcPr>
            <w:tcW w:w="957" w:type="dxa"/>
            <w:shd w:val="clear" w:color="auto" w:fill="00B0F0"/>
          </w:tcPr>
          <w:p w:rsidR="001E769B" w:rsidRDefault="00F37A89" w:rsidP="00B726BC">
            <w:pPr>
              <w:autoSpaceDE w:val="0"/>
              <w:autoSpaceDN w:val="0"/>
              <w:adjustRightInd w:val="0"/>
            </w:pPr>
            <w:r>
              <w:t>NA</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F37A89">
        <w:tc>
          <w:tcPr>
            <w:tcW w:w="1390" w:type="dxa"/>
          </w:tcPr>
          <w:p w:rsidR="001E769B" w:rsidRDefault="001E769B" w:rsidP="00B726BC">
            <w:pPr>
              <w:rPr>
                <w:rFonts w:ascii="Verdana" w:hAnsi="Verdana"/>
                <w:sz w:val="20"/>
              </w:rPr>
            </w:pPr>
            <w:r>
              <w:rPr>
                <w:rFonts w:ascii="Verdana" w:hAnsi="Verdana"/>
                <w:sz w:val="20"/>
              </w:rPr>
              <w:t>Customer Status</w:t>
            </w:r>
          </w:p>
          <w:p w:rsidR="001E769B" w:rsidRDefault="001E769B" w:rsidP="00B726BC">
            <w:pPr>
              <w:autoSpaceDE w:val="0"/>
              <w:autoSpaceDN w:val="0"/>
              <w:adjustRightInd w:val="0"/>
            </w:pPr>
          </w:p>
        </w:tc>
        <w:tc>
          <w:tcPr>
            <w:tcW w:w="957" w:type="dxa"/>
            <w:shd w:val="clear" w:color="auto" w:fill="00B0F0"/>
          </w:tcPr>
          <w:p w:rsidR="001E769B" w:rsidRDefault="00F37A89" w:rsidP="00B726BC">
            <w:pPr>
              <w:autoSpaceDE w:val="0"/>
              <w:autoSpaceDN w:val="0"/>
              <w:adjustRightInd w:val="0"/>
            </w:pPr>
            <w:r>
              <w:t>NA</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Customer Name</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345CCE">
            <w:pPr>
              <w:autoSpaceDE w:val="0"/>
              <w:autoSpaceDN w:val="0"/>
              <w:adjustRightInd w:val="0"/>
            </w:pPr>
            <w:r>
              <w:t>Master Customer, Customer,</w:t>
            </w:r>
          </w:p>
          <w:p w:rsidR="001E769B" w:rsidRDefault="001E769B" w:rsidP="00345CCE">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Address 1</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Pr="00AB1C3C" w:rsidRDefault="001E769B" w:rsidP="00B726BC">
            <w:pPr>
              <w:rPr>
                <w:rFonts w:ascii="Verdana" w:hAnsi="Verdana"/>
                <w:sz w:val="20"/>
              </w:rPr>
            </w:pPr>
            <w:r>
              <w:rPr>
                <w:rFonts w:ascii="Verdana" w:hAnsi="Verdana"/>
                <w:sz w:val="20"/>
              </w:rPr>
              <w:t>Address 2</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Pr="00AB1C3C" w:rsidRDefault="001E769B" w:rsidP="00B726BC">
            <w:pPr>
              <w:rPr>
                <w:rFonts w:ascii="Verdana" w:hAnsi="Verdana"/>
                <w:sz w:val="20"/>
              </w:rPr>
            </w:pPr>
            <w:r w:rsidRPr="00AB1C3C">
              <w:rPr>
                <w:rFonts w:ascii="Verdana" w:hAnsi="Verdana"/>
                <w:sz w:val="20"/>
              </w:rPr>
              <w:t>Address 3</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Pr="00AB1C3C" w:rsidRDefault="001E769B" w:rsidP="00B726BC">
            <w:pPr>
              <w:rPr>
                <w:rFonts w:ascii="Verdana" w:hAnsi="Verdana"/>
                <w:sz w:val="20"/>
              </w:rPr>
            </w:pPr>
            <w:r w:rsidRPr="00AB1C3C">
              <w:rPr>
                <w:rFonts w:ascii="Verdana" w:hAnsi="Verdana"/>
                <w:sz w:val="20"/>
              </w:rPr>
              <w:t>City</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Pr="00AB1C3C" w:rsidRDefault="001E769B" w:rsidP="00B726BC">
            <w:pPr>
              <w:rPr>
                <w:rFonts w:ascii="Verdana" w:hAnsi="Verdana"/>
                <w:sz w:val="20"/>
              </w:rPr>
            </w:pPr>
            <w:r w:rsidRPr="00AB1C3C">
              <w:rPr>
                <w:rFonts w:ascii="Verdana" w:hAnsi="Verdana"/>
                <w:sz w:val="20"/>
              </w:rPr>
              <w:t>State</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Country Code</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ZipCode</w:t>
            </w:r>
          </w:p>
          <w:p w:rsidR="001E769B" w:rsidRDefault="001E769B" w:rsidP="00B726BC">
            <w:pPr>
              <w:autoSpaceDE w:val="0"/>
              <w:autoSpaceDN w:val="0"/>
              <w:adjustRightInd w:val="0"/>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F37A89">
        <w:tc>
          <w:tcPr>
            <w:tcW w:w="1390" w:type="dxa"/>
          </w:tcPr>
          <w:p w:rsidR="001E769B" w:rsidRDefault="001E769B" w:rsidP="00B726BC">
            <w:pPr>
              <w:rPr>
                <w:rFonts w:ascii="Verdana" w:hAnsi="Verdana"/>
                <w:sz w:val="20"/>
              </w:rPr>
            </w:pPr>
            <w:r>
              <w:rPr>
                <w:rFonts w:ascii="Verdana" w:hAnsi="Verdana"/>
                <w:sz w:val="20"/>
              </w:rPr>
              <w:t>Zip4</w:t>
            </w:r>
          </w:p>
          <w:p w:rsidR="001E769B" w:rsidRDefault="001E769B" w:rsidP="00B726BC">
            <w:pPr>
              <w:autoSpaceDE w:val="0"/>
              <w:autoSpaceDN w:val="0"/>
              <w:adjustRightInd w:val="0"/>
            </w:pPr>
          </w:p>
        </w:tc>
        <w:tc>
          <w:tcPr>
            <w:tcW w:w="957" w:type="dxa"/>
            <w:tcBorders>
              <w:bottom w:val="single" w:sz="4" w:space="0" w:color="auto"/>
            </w:tcBorders>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F37A89">
        <w:tc>
          <w:tcPr>
            <w:tcW w:w="1390" w:type="dxa"/>
          </w:tcPr>
          <w:p w:rsidR="001E769B" w:rsidRDefault="001E769B" w:rsidP="00B726BC">
            <w:pPr>
              <w:rPr>
                <w:rFonts w:ascii="Verdana" w:hAnsi="Verdana"/>
                <w:sz w:val="20"/>
              </w:rPr>
            </w:pPr>
            <w:r>
              <w:rPr>
                <w:rFonts w:ascii="Verdana" w:hAnsi="Verdana"/>
                <w:sz w:val="20"/>
              </w:rPr>
              <w:t xml:space="preserve">Brand Code </w:t>
            </w:r>
            <w:r>
              <w:rPr>
                <w:rFonts w:ascii="Verdana" w:hAnsi="Verdana"/>
                <w:sz w:val="20"/>
              </w:rPr>
              <w:br/>
              <w:t>(aka Territory Code)</w:t>
            </w:r>
          </w:p>
          <w:p w:rsidR="001E769B" w:rsidRDefault="001E769B" w:rsidP="00B726BC">
            <w:pPr>
              <w:autoSpaceDE w:val="0"/>
              <w:autoSpaceDN w:val="0"/>
              <w:adjustRightInd w:val="0"/>
            </w:pPr>
          </w:p>
        </w:tc>
        <w:tc>
          <w:tcPr>
            <w:tcW w:w="957" w:type="dxa"/>
            <w:shd w:val="clear" w:color="auto" w:fill="00B0F0"/>
          </w:tcPr>
          <w:p w:rsidR="001E769B" w:rsidRDefault="00F37A89" w:rsidP="00B726BC">
            <w:pPr>
              <w:autoSpaceDE w:val="0"/>
              <w:autoSpaceDN w:val="0"/>
              <w:adjustRightInd w:val="0"/>
            </w:pPr>
            <w:r>
              <w:t>NA</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F37A89">
        <w:tc>
          <w:tcPr>
            <w:tcW w:w="1390" w:type="dxa"/>
          </w:tcPr>
          <w:p w:rsidR="001E769B" w:rsidRDefault="001E769B" w:rsidP="00B726BC">
            <w:pPr>
              <w:rPr>
                <w:rFonts w:ascii="Verdana" w:hAnsi="Verdana"/>
                <w:sz w:val="20"/>
              </w:rPr>
            </w:pPr>
            <w:r>
              <w:rPr>
                <w:rFonts w:ascii="Verdana" w:hAnsi="Verdana"/>
                <w:sz w:val="20"/>
              </w:rPr>
              <w:t>Customer Class (Segment)</w:t>
            </w:r>
          </w:p>
          <w:p w:rsidR="001E769B" w:rsidRDefault="001E769B" w:rsidP="00B726BC">
            <w:pPr>
              <w:autoSpaceDE w:val="0"/>
              <w:autoSpaceDN w:val="0"/>
              <w:adjustRightInd w:val="0"/>
            </w:pPr>
          </w:p>
        </w:tc>
        <w:tc>
          <w:tcPr>
            <w:tcW w:w="957" w:type="dxa"/>
            <w:tcBorders>
              <w:bottom w:val="single" w:sz="4" w:space="0" w:color="auto"/>
            </w:tcBorders>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F37A89">
        <w:tc>
          <w:tcPr>
            <w:tcW w:w="1390" w:type="dxa"/>
          </w:tcPr>
          <w:p w:rsidR="001E769B" w:rsidRDefault="001E769B" w:rsidP="00B726BC">
            <w:pPr>
              <w:rPr>
                <w:rFonts w:ascii="Verdana" w:hAnsi="Verdana"/>
                <w:sz w:val="20"/>
              </w:rPr>
            </w:pPr>
            <w:r>
              <w:rPr>
                <w:rFonts w:ascii="Verdana" w:hAnsi="Verdana"/>
                <w:sz w:val="20"/>
              </w:rPr>
              <w:t xml:space="preserve">Service Optimization Code </w:t>
            </w:r>
            <w:r>
              <w:rPr>
                <w:rFonts w:ascii="Verdana" w:hAnsi="Verdana"/>
                <w:sz w:val="20"/>
              </w:rPr>
              <w:br/>
              <w:t>(Customer Rank)</w:t>
            </w:r>
          </w:p>
          <w:p w:rsidR="001E769B" w:rsidRDefault="001E769B" w:rsidP="00B726BC">
            <w:pPr>
              <w:autoSpaceDE w:val="0"/>
              <w:autoSpaceDN w:val="0"/>
              <w:adjustRightInd w:val="0"/>
            </w:pPr>
          </w:p>
        </w:tc>
        <w:tc>
          <w:tcPr>
            <w:tcW w:w="957" w:type="dxa"/>
            <w:shd w:val="clear" w:color="auto" w:fill="00B0F0"/>
          </w:tcPr>
          <w:p w:rsidR="001E769B" w:rsidRDefault="00F37A89" w:rsidP="00B726BC">
            <w:pPr>
              <w:autoSpaceDE w:val="0"/>
              <w:autoSpaceDN w:val="0"/>
              <w:adjustRightInd w:val="0"/>
            </w:pPr>
            <w:r>
              <w:t>NA</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Currency Code</w:t>
            </w:r>
          </w:p>
          <w:p w:rsidR="001E769B" w:rsidRDefault="001E769B" w:rsidP="00B726BC">
            <w:pPr>
              <w:rPr>
                <w:rFonts w:ascii="Verdana" w:hAnsi="Verdana"/>
                <w:sz w:val="20"/>
              </w:rPr>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pPr>
              <w:autoSpaceDE w:val="0"/>
              <w:autoSpaceDN w:val="0"/>
              <w:adjustRightInd w:val="0"/>
            </w:pPr>
            <w:r>
              <w:t>Not applicable – defined at Bill To or Ship-To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Pr="00A65987" w:rsidRDefault="001E769B" w:rsidP="00B726BC">
            <w:pPr>
              <w:rPr>
                <w:rFonts w:ascii="Verdana" w:hAnsi="Verdana"/>
                <w:strike/>
                <w:sz w:val="20"/>
              </w:rPr>
            </w:pPr>
            <w:r w:rsidRPr="008A2632">
              <w:rPr>
                <w:rFonts w:ascii="Verdana" w:hAnsi="Verdana"/>
                <w:strike/>
                <w:sz w:val="20"/>
              </w:rPr>
              <w:t>National Account Number</w:t>
            </w:r>
          </w:p>
          <w:p w:rsidR="001E769B" w:rsidRPr="00A65987" w:rsidRDefault="001E769B" w:rsidP="00B726BC">
            <w:pPr>
              <w:rPr>
                <w:rFonts w:ascii="Verdana" w:hAnsi="Verdana"/>
                <w:strike/>
                <w:sz w:val="20"/>
              </w:rPr>
            </w:pPr>
          </w:p>
        </w:tc>
        <w:tc>
          <w:tcPr>
            <w:tcW w:w="957" w:type="dxa"/>
          </w:tcPr>
          <w:p w:rsidR="001E769B" w:rsidRPr="00A65987" w:rsidRDefault="001E769B" w:rsidP="00B726BC">
            <w:pPr>
              <w:autoSpaceDE w:val="0"/>
              <w:autoSpaceDN w:val="0"/>
              <w:adjustRightInd w:val="0"/>
              <w:rPr>
                <w:strike/>
              </w:rPr>
            </w:pPr>
            <w:r w:rsidRPr="008A2632">
              <w:rPr>
                <w:strike/>
              </w:rPr>
              <w:t>Read</w:t>
            </w:r>
          </w:p>
        </w:tc>
        <w:tc>
          <w:tcPr>
            <w:tcW w:w="911" w:type="dxa"/>
          </w:tcPr>
          <w:p w:rsidR="001E769B" w:rsidRPr="00A65987" w:rsidRDefault="001E769B" w:rsidP="00B726BC">
            <w:pPr>
              <w:autoSpaceDE w:val="0"/>
              <w:autoSpaceDN w:val="0"/>
              <w:adjustRightInd w:val="0"/>
              <w:rPr>
                <w:strike/>
              </w:rPr>
            </w:pPr>
            <w:r w:rsidRPr="008A2632">
              <w:rPr>
                <w:strike/>
              </w:rPr>
              <w:t>Read</w:t>
            </w:r>
          </w:p>
        </w:tc>
        <w:tc>
          <w:tcPr>
            <w:tcW w:w="1152" w:type="dxa"/>
          </w:tcPr>
          <w:p w:rsidR="001E769B" w:rsidRPr="00A65987" w:rsidRDefault="001E769B" w:rsidP="00B726BC">
            <w:pPr>
              <w:autoSpaceDE w:val="0"/>
              <w:autoSpaceDN w:val="0"/>
              <w:adjustRightInd w:val="0"/>
              <w:rPr>
                <w:strike/>
              </w:rPr>
            </w:pPr>
            <w:r w:rsidRPr="008A2632">
              <w:rPr>
                <w:strike/>
              </w:rPr>
              <w:t>Bill-To</w:t>
            </w:r>
          </w:p>
        </w:tc>
        <w:tc>
          <w:tcPr>
            <w:tcW w:w="1305" w:type="dxa"/>
          </w:tcPr>
          <w:p w:rsidR="001E769B" w:rsidRPr="00A65987" w:rsidRDefault="001E769B" w:rsidP="00B726BC">
            <w:pPr>
              <w:autoSpaceDE w:val="0"/>
              <w:autoSpaceDN w:val="0"/>
              <w:adjustRightInd w:val="0"/>
              <w:rPr>
                <w:strike/>
              </w:rPr>
            </w:pPr>
          </w:p>
        </w:tc>
        <w:tc>
          <w:tcPr>
            <w:tcW w:w="998" w:type="dxa"/>
          </w:tcPr>
          <w:p w:rsidR="001E769B" w:rsidRPr="00A65987" w:rsidRDefault="001E769B" w:rsidP="00B726BC">
            <w:pPr>
              <w:autoSpaceDE w:val="0"/>
              <w:autoSpaceDN w:val="0"/>
              <w:adjustRightInd w:val="0"/>
              <w:rPr>
                <w:strike/>
              </w:rPr>
            </w:pPr>
            <w:r w:rsidRPr="008A2632">
              <w:rPr>
                <w:strike/>
              </w:rPr>
              <w:t>Not applicable – defined at Bill To level</w:t>
            </w:r>
          </w:p>
        </w:tc>
        <w:tc>
          <w:tcPr>
            <w:tcW w:w="1201" w:type="dxa"/>
          </w:tcPr>
          <w:p w:rsidR="001E769B" w:rsidRPr="00A65987" w:rsidRDefault="001E769B" w:rsidP="00B726BC">
            <w:pPr>
              <w:autoSpaceDE w:val="0"/>
              <w:autoSpaceDN w:val="0"/>
              <w:adjustRightInd w:val="0"/>
              <w:rPr>
                <w:strike/>
              </w:rPr>
            </w:pPr>
          </w:p>
        </w:tc>
        <w:tc>
          <w:tcPr>
            <w:tcW w:w="942" w:type="dxa"/>
          </w:tcPr>
          <w:p w:rsidR="001E769B" w:rsidRPr="00A65987" w:rsidRDefault="001E769B" w:rsidP="00B726BC">
            <w:pPr>
              <w:autoSpaceDE w:val="0"/>
              <w:autoSpaceDN w:val="0"/>
              <w:adjustRightInd w:val="0"/>
              <w:rPr>
                <w:strike/>
              </w:rPr>
            </w:pPr>
            <w:r w:rsidRPr="008A2632">
              <w:rPr>
                <w:strike/>
              </w:rP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Customer (AKA SAP) Number</w:t>
            </w:r>
          </w:p>
          <w:p w:rsidR="001E769B" w:rsidRDefault="001E769B" w:rsidP="00B726BC">
            <w:pPr>
              <w:rPr>
                <w:rFonts w:ascii="Verdana" w:hAnsi="Verdana"/>
                <w:sz w:val="20"/>
              </w:rPr>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Customer</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4E6250">
              <w:t xml:space="preserve">Not applicable – defined at </w:t>
            </w:r>
            <w:r>
              <w:t>Customer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Customer (AKA SAP) Name</w:t>
            </w:r>
          </w:p>
          <w:p w:rsidR="001E769B" w:rsidRDefault="001E769B" w:rsidP="00B726BC">
            <w:pPr>
              <w:rPr>
                <w:rFonts w:ascii="Verdana" w:hAnsi="Verdana"/>
                <w:sz w:val="20"/>
              </w:rPr>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Customer</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4E6250">
              <w:t xml:space="preserve">Not applicable – defined at </w:t>
            </w:r>
            <w:r>
              <w:t>Customer</w:t>
            </w:r>
            <w:r w:rsidRPr="004E6250">
              <w:t xml:space="preserve">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Master Customer (AKA SAP Parent Account) Number</w:t>
            </w:r>
          </w:p>
          <w:p w:rsidR="001E769B" w:rsidRDefault="001E769B" w:rsidP="00B726BC">
            <w:pPr>
              <w:rPr>
                <w:rFonts w:ascii="Verdana" w:hAnsi="Verdana"/>
                <w:sz w:val="20"/>
              </w:rPr>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Master Customer</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4E6250">
              <w:t xml:space="preserve">Not applicable – defined at </w:t>
            </w:r>
            <w:r>
              <w:t>Master Customer</w:t>
            </w:r>
            <w:r w:rsidRPr="004E6250">
              <w:t xml:space="preserve">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Master Customer (AKA Parent SAP) Name</w:t>
            </w:r>
          </w:p>
          <w:p w:rsidR="001E769B" w:rsidRDefault="001E769B" w:rsidP="00B726BC">
            <w:pPr>
              <w:rPr>
                <w:rFonts w:ascii="Verdana" w:hAnsi="Verdana"/>
                <w:sz w:val="20"/>
              </w:rPr>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Update</w:t>
            </w:r>
          </w:p>
        </w:tc>
        <w:tc>
          <w:tcPr>
            <w:tcW w:w="1152" w:type="dxa"/>
          </w:tcPr>
          <w:p w:rsidR="001E769B" w:rsidRDefault="001E769B" w:rsidP="00B726BC">
            <w:pPr>
              <w:autoSpaceDE w:val="0"/>
              <w:autoSpaceDN w:val="0"/>
              <w:adjustRightInd w:val="0"/>
            </w:pPr>
            <w:r>
              <w:t>Master Customer</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4E6250">
              <w:t xml:space="preserve">Not applicable – defined at </w:t>
            </w:r>
            <w:r>
              <w:t>Master Customer</w:t>
            </w:r>
            <w:r w:rsidRPr="004E6250">
              <w:t xml:space="preserve">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Ship Complete</w:t>
            </w:r>
          </w:p>
          <w:p w:rsidR="001E769B" w:rsidRDefault="001E769B" w:rsidP="00B726BC">
            <w:pPr>
              <w:rPr>
                <w:rFonts w:ascii="Verdana" w:hAnsi="Verdana"/>
                <w:sz w:val="20"/>
              </w:rPr>
            </w:pPr>
          </w:p>
        </w:tc>
        <w:tc>
          <w:tcPr>
            <w:tcW w:w="957" w:type="dxa"/>
          </w:tcPr>
          <w:p w:rsidR="001E769B" w:rsidRDefault="001E769B" w:rsidP="00B726BC">
            <w:pPr>
              <w:autoSpaceDE w:val="0"/>
              <w:autoSpaceDN w:val="0"/>
              <w:adjustRightInd w:val="0"/>
            </w:pPr>
            <w:r>
              <w:t>NA</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4E6250">
              <w:t xml:space="preserve">Not applicable – defined at Bill To </w:t>
            </w:r>
            <w:r>
              <w:t xml:space="preserve">or Ship-To </w:t>
            </w:r>
            <w:r w:rsidRPr="004E6250">
              <w:t>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EA6111">
        <w:tc>
          <w:tcPr>
            <w:tcW w:w="1390" w:type="dxa"/>
          </w:tcPr>
          <w:p w:rsidR="001E769B" w:rsidRDefault="001E769B" w:rsidP="00B726BC">
            <w:pPr>
              <w:rPr>
                <w:rFonts w:ascii="Verdana" w:hAnsi="Verdana"/>
                <w:sz w:val="20"/>
              </w:rPr>
            </w:pPr>
            <w:r>
              <w:rPr>
                <w:rFonts w:ascii="Verdana" w:hAnsi="Verdana"/>
                <w:sz w:val="20"/>
              </w:rPr>
              <w:t>Order Update Flag</w:t>
            </w:r>
          </w:p>
          <w:p w:rsidR="001E769B" w:rsidRDefault="001E769B" w:rsidP="00B726BC">
            <w:pPr>
              <w:rPr>
                <w:rFonts w:ascii="Verdana" w:hAnsi="Verdana"/>
                <w:sz w:val="20"/>
              </w:rPr>
            </w:pPr>
          </w:p>
        </w:tc>
        <w:tc>
          <w:tcPr>
            <w:tcW w:w="957" w:type="dxa"/>
          </w:tcPr>
          <w:p w:rsidR="001E769B" w:rsidRDefault="00F16DC5" w:rsidP="00B726BC">
            <w:pPr>
              <w:autoSpaceDE w:val="0"/>
              <w:autoSpaceDN w:val="0"/>
              <w:adjustRightInd w:val="0"/>
            </w:pPr>
            <w:r>
              <w:t>NA</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4E6250">
              <w:t xml:space="preserve">Not applicable – defined at Bill To </w:t>
            </w:r>
            <w:r>
              <w:t xml:space="preserve">or Ship-To </w:t>
            </w:r>
            <w:r w:rsidRPr="004E6250">
              <w:t>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3552B8">
        <w:tc>
          <w:tcPr>
            <w:tcW w:w="1390" w:type="dxa"/>
          </w:tcPr>
          <w:p w:rsidR="001E769B" w:rsidRPr="000F36F4" w:rsidRDefault="001E769B" w:rsidP="00B726BC">
            <w:pPr>
              <w:rPr>
                <w:rFonts w:ascii="Verdana" w:hAnsi="Verdana"/>
                <w:strike/>
                <w:sz w:val="20"/>
              </w:rPr>
            </w:pPr>
            <w:r w:rsidRPr="008A2632">
              <w:rPr>
                <w:rFonts w:ascii="Verdana" w:hAnsi="Verdana"/>
                <w:strike/>
                <w:sz w:val="20"/>
              </w:rPr>
              <w:t xml:space="preserve">CAPS ID </w:t>
            </w:r>
          </w:p>
          <w:p w:rsidR="001E769B" w:rsidRPr="000F36F4" w:rsidRDefault="001E769B" w:rsidP="00B726BC">
            <w:pPr>
              <w:rPr>
                <w:rFonts w:ascii="Verdana" w:hAnsi="Verdana"/>
                <w:strike/>
                <w:sz w:val="20"/>
              </w:rPr>
            </w:pPr>
          </w:p>
        </w:tc>
        <w:tc>
          <w:tcPr>
            <w:tcW w:w="957" w:type="dxa"/>
            <w:tcBorders>
              <w:bottom w:val="single" w:sz="4" w:space="0" w:color="auto"/>
            </w:tcBorders>
          </w:tcPr>
          <w:p w:rsidR="001E769B" w:rsidRPr="000F36F4" w:rsidRDefault="001E769B" w:rsidP="00B726BC">
            <w:pPr>
              <w:autoSpaceDE w:val="0"/>
              <w:autoSpaceDN w:val="0"/>
              <w:adjustRightInd w:val="0"/>
              <w:rPr>
                <w:strike/>
              </w:rPr>
            </w:pPr>
            <w:r w:rsidRPr="008A2632">
              <w:rPr>
                <w:strike/>
              </w:rPr>
              <w:t>Read</w:t>
            </w:r>
          </w:p>
        </w:tc>
        <w:tc>
          <w:tcPr>
            <w:tcW w:w="911" w:type="dxa"/>
          </w:tcPr>
          <w:p w:rsidR="001E769B" w:rsidRPr="000F36F4" w:rsidRDefault="001E769B" w:rsidP="00B726BC">
            <w:pPr>
              <w:autoSpaceDE w:val="0"/>
              <w:autoSpaceDN w:val="0"/>
              <w:adjustRightInd w:val="0"/>
              <w:rPr>
                <w:strike/>
              </w:rPr>
            </w:pPr>
            <w:r w:rsidRPr="008A2632">
              <w:rPr>
                <w:strike/>
              </w:rPr>
              <w:t>Read</w:t>
            </w:r>
          </w:p>
        </w:tc>
        <w:tc>
          <w:tcPr>
            <w:tcW w:w="1152" w:type="dxa"/>
          </w:tcPr>
          <w:p w:rsidR="001E769B" w:rsidRPr="000F36F4" w:rsidRDefault="001E769B" w:rsidP="00B726BC">
            <w:pPr>
              <w:autoSpaceDE w:val="0"/>
              <w:autoSpaceDN w:val="0"/>
              <w:adjustRightInd w:val="0"/>
              <w:rPr>
                <w:strike/>
              </w:rPr>
            </w:pPr>
            <w:r w:rsidRPr="008A2632">
              <w:rPr>
                <w:strike/>
              </w:rPr>
              <w:t>Bill-To, Ship-To</w:t>
            </w:r>
          </w:p>
        </w:tc>
        <w:tc>
          <w:tcPr>
            <w:tcW w:w="1305" w:type="dxa"/>
          </w:tcPr>
          <w:p w:rsidR="001E769B" w:rsidRPr="000F36F4" w:rsidRDefault="001E769B" w:rsidP="00B726BC">
            <w:pPr>
              <w:autoSpaceDE w:val="0"/>
              <w:autoSpaceDN w:val="0"/>
              <w:adjustRightInd w:val="0"/>
              <w:rPr>
                <w:strike/>
              </w:rPr>
            </w:pPr>
          </w:p>
        </w:tc>
        <w:tc>
          <w:tcPr>
            <w:tcW w:w="998" w:type="dxa"/>
          </w:tcPr>
          <w:p w:rsidR="001E769B" w:rsidRPr="000F36F4" w:rsidRDefault="001E769B" w:rsidP="00B726BC">
            <w:pPr>
              <w:rPr>
                <w:strike/>
              </w:rPr>
            </w:pPr>
            <w:r w:rsidRPr="008A2632">
              <w:rPr>
                <w:strike/>
              </w:rPr>
              <w:t>Not applicable – defined at Bill To level</w:t>
            </w:r>
          </w:p>
        </w:tc>
        <w:tc>
          <w:tcPr>
            <w:tcW w:w="1201" w:type="dxa"/>
          </w:tcPr>
          <w:p w:rsidR="001E769B" w:rsidRPr="000F36F4" w:rsidRDefault="001E769B" w:rsidP="00B726BC">
            <w:pPr>
              <w:autoSpaceDE w:val="0"/>
              <w:autoSpaceDN w:val="0"/>
              <w:adjustRightInd w:val="0"/>
              <w:rPr>
                <w:strike/>
              </w:rPr>
            </w:pPr>
          </w:p>
        </w:tc>
        <w:tc>
          <w:tcPr>
            <w:tcW w:w="942" w:type="dxa"/>
          </w:tcPr>
          <w:p w:rsidR="001E769B" w:rsidRPr="000F36F4" w:rsidRDefault="001E769B" w:rsidP="00B726BC">
            <w:pPr>
              <w:autoSpaceDE w:val="0"/>
              <w:autoSpaceDN w:val="0"/>
              <w:adjustRightInd w:val="0"/>
              <w:rPr>
                <w:strike/>
              </w:rPr>
            </w:pPr>
            <w:r w:rsidRPr="008A2632">
              <w:rPr>
                <w:strike/>
              </w:rPr>
              <w:t>Populated via customer batch</w:t>
            </w:r>
          </w:p>
        </w:tc>
      </w:tr>
      <w:tr w:rsidR="001E769B" w:rsidTr="003552B8">
        <w:tc>
          <w:tcPr>
            <w:tcW w:w="1390" w:type="dxa"/>
            <w:tcBorders>
              <w:bottom w:val="single" w:sz="4" w:space="0" w:color="auto"/>
            </w:tcBorders>
          </w:tcPr>
          <w:p w:rsidR="001E769B" w:rsidRDefault="001E769B" w:rsidP="00B726BC">
            <w:pPr>
              <w:rPr>
                <w:rFonts w:ascii="Verdana" w:hAnsi="Verdana"/>
                <w:sz w:val="20"/>
              </w:rPr>
            </w:pPr>
            <w:r>
              <w:rPr>
                <w:rFonts w:ascii="Verdana" w:hAnsi="Verdana"/>
                <w:sz w:val="20"/>
              </w:rPr>
              <w:t>Primary Sales Rep</w:t>
            </w:r>
          </w:p>
          <w:p w:rsidR="001E769B" w:rsidRDefault="001E769B" w:rsidP="00B726BC">
            <w:pPr>
              <w:rPr>
                <w:rFonts w:ascii="Verdana" w:hAnsi="Verdana"/>
                <w:sz w:val="20"/>
              </w:rPr>
            </w:pPr>
          </w:p>
        </w:tc>
        <w:tc>
          <w:tcPr>
            <w:tcW w:w="957" w:type="dxa"/>
            <w:tcBorders>
              <w:bottom w:val="single" w:sz="4" w:space="0" w:color="auto"/>
            </w:tcBorders>
            <w:shd w:val="clear" w:color="auto" w:fill="00B0F0"/>
          </w:tcPr>
          <w:p w:rsidR="001E769B" w:rsidRDefault="003552B8" w:rsidP="00B726BC">
            <w:pPr>
              <w:autoSpaceDE w:val="0"/>
              <w:autoSpaceDN w:val="0"/>
              <w:adjustRightInd w:val="0"/>
            </w:pPr>
            <w:r>
              <w:t>Read</w:t>
            </w:r>
          </w:p>
        </w:tc>
        <w:tc>
          <w:tcPr>
            <w:tcW w:w="911" w:type="dxa"/>
            <w:tcBorders>
              <w:bottom w:val="single" w:sz="4" w:space="0" w:color="auto"/>
            </w:tcBorders>
          </w:tcPr>
          <w:p w:rsidR="001E769B" w:rsidRDefault="001E769B" w:rsidP="00B726BC">
            <w:pPr>
              <w:autoSpaceDE w:val="0"/>
              <w:autoSpaceDN w:val="0"/>
              <w:adjustRightInd w:val="0"/>
            </w:pPr>
            <w:r>
              <w:t>Read</w:t>
            </w:r>
          </w:p>
        </w:tc>
        <w:tc>
          <w:tcPr>
            <w:tcW w:w="1152" w:type="dxa"/>
            <w:tcBorders>
              <w:bottom w:val="single" w:sz="4" w:space="0" w:color="auto"/>
            </w:tcBorders>
          </w:tcPr>
          <w:p w:rsidR="001E769B" w:rsidRDefault="001E769B" w:rsidP="00B726BC">
            <w:pPr>
              <w:autoSpaceDE w:val="0"/>
              <w:autoSpaceDN w:val="0"/>
              <w:adjustRightInd w:val="0"/>
            </w:pPr>
            <w:r>
              <w:t>Bill-To, Ship-To</w:t>
            </w:r>
          </w:p>
        </w:tc>
        <w:tc>
          <w:tcPr>
            <w:tcW w:w="1305" w:type="dxa"/>
            <w:tcBorders>
              <w:bottom w:val="single" w:sz="4" w:space="0" w:color="auto"/>
            </w:tcBorders>
          </w:tcPr>
          <w:p w:rsidR="001E769B" w:rsidRDefault="001E769B" w:rsidP="00B726BC">
            <w:pPr>
              <w:autoSpaceDE w:val="0"/>
              <w:autoSpaceDN w:val="0"/>
              <w:adjustRightInd w:val="0"/>
            </w:pPr>
          </w:p>
        </w:tc>
        <w:tc>
          <w:tcPr>
            <w:tcW w:w="998" w:type="dxa"/>
            <w:tcBorders>
              <w:bottom w:val="single" w:sz="4" w:space="0" w:color="auto"/>
            </w:tcBorders>
          </w:tcPr>
          <w:p w:rsidR="001E769B" w:rsidRDefault="001E769B" w:rsidP="00B726BC">
            <w:r w:rsidRPr="00552941">
              <w:t xml:space="preserve">Not applicable – defined at Bill To </w:t>
            </w:r>
            <w:r>
              <w:t xml:space="preserve">or Ship-To </w:t>
            </w:r>
            <w:r w:rsidRPr="00552941">
              <w:t>level</w:t>
            </w:r>
          </w:p>
        </w:tc>
        <w:tc>
          <w:tcPr>
            <w:tcW w:w="1201" w:type="dxa"/>
            <w:tcBorders>
              <w:bottom w:val="single" w:sz="4" w:space="0" w:color="auto"/>
            </w:tcBorders>
          </w:tcPr>
          <w:p w:rsidR="001E769B" w:rsidRDefault="001E769B" w:rsidP="00B726BC">
            <w:pPr>
              <w:autoSpaceDE w:val="0"/>
              <w:autoSpaceDN w:val="0"/>
              <w:adjustRightInd w:val="0"/>
            </w:pPr>
          </w:p>
        </w:tc>
        <w:tc>
          <w:tcPr>
            <w:tcW w:w="942" w:type="dxa"/>
            <w:tcBorders>
              <w:bottom w:val="single" w:sz="4" w:space="0" w:color="auto"/>
            </w:tcBorders>
          </w:tcPr>
          <w:p w:rsidR="001E769B" w:rsidRDefault="001E769B" w:rsidP="00B726BC">
            <w:pPr>
              <w:autoSpaceDE w:val="0"/>
              <w:autoSpaceDN w:val="0"/>
              <w:adjustRightInd w:val="0"/>
            </w:pPr>
            <w:r>
              <w:t>Populated via customer batch</w:t>
            </w:r>
          </w:p>
          <w:p w:rsidR="001E769B" w:rsidRDefault="001E769B" w:rsidP="00B726BC">
            <w:pPr>
              <w:autoSpaceDE w:val="0"/>
              <w:autoSpaceDN w:val="0"/>
              <w:adjustRightInd w:val="0"/>
            </w:pPr>
            <w:r>
              <w:t>Employee ID</w:t>
            </w:r>
          </w:p>
        </w:tc>
      </w:tr>
      <w:tr w:rsidR="001E769B" w:rsidTr="00F37A89">
        <w:tc>
          <w:tcPr>
            <w:tcW w:w="1390" w:type="dxa"/>
            <w:shd w:val="clear" w:color="auto" w:fill="00B0F0"/>
          </w:tcPr>
          <w:p w:rsidR="001E769B" w:rsidRDefault="001E769B" w:rsidP="00B726BC">
            <w:pPr>
              <w:rPr>
                <w:rFonts w:ascii="Verdana" w:hAnsi="Verdana"/>
                <w:sz w:val="20"/>
              </w:rPr>
            </w:pPr>
            <w:r>
              <w:rPr>
                <w:rFonts w:ascii="Verdana" w:hAnsi="Verdana"/>
                <w:sz w:val="20"/>
              </w:rPr>
              <w:t>Email Confirmation Flag - SalesRep</w:t>
            </w:r>
          </w:p>
        </w:tc>
        <w:tc>
          <w:tcPr>
            <w:tcW w:w="957" w:type="dxa"/>
            <w:tcBorders>
              <w:bottom w:val="single" w:sz="4" w:space="0" w:color="auto"/>
            </w:tcBorders>
            <w:shd w:val="clear" w:color="auto" w:fill="00B0F0"/>
          </w:tcPr>
          <w:p w:rsidR="001E769B" w:rsidRDefault="001E769B" w:rsidP="00B726BC">
            <w:pPr>
              <w:autoSpaceDE w:val="0"/>
              <w:autoSpaceDN w:val="0"/>
              <w:adjustRightInd w:val="0"/>
            </w:pPr>
            <w:r>
              <w:t>NA</w:t>
            </w:r>
          </w:p>
        </w:tc>
        <w:tc>
          <w:tcPr>
            <w:tcW w:w="911" w:type="dxa"/>
            <w:shd w:val="clear" w:color="auto" w:fill="00B0F0"/>
          </w:tcPr>
          <w:p w:rsidR="001E769B" w:rsidRDefault="001E769B" w:rsidP="00B726BC">
            <w:pPr>
              <w:autoSpaceDE w:val="0"/>
              <w:autoSpaceDN w:val="0"/>
              <w:adjustRightInd w:val="0"/>
            </w:pPr>
            <w:r>
              <w:t>Read//Update</w:t>
            </w:r>
          </w:p>
        </w:tc>
        <w:tc>
          <w:tcPr>
            <w:tcW w:w="1152" w:type="dxa"/>
            <w:shd w:val="clear" w:color="auto" w:fill="00B0F0"/>
          </w:tcPr>
          <w:p w:rsidR="001E769B" w:rsidRDefault="001E769B" w:rsidP="00B726BC">
            <w:pPr>
              <w:autoSpaceDE w:val="0"/>
              <w:autoSpaceDN w:val="0"/>
              <w:adjustRightInd w:val="0"/>
            </w:pPr>
            <w:r>
              <w:t>Bill To</w:t>
            </w:r>
          </w:p>
        </w:tc>
        <w:tc>
          <w:tcPr>
            <w:tcW w:w="1305" w:type="dxa"/>
            <w:shd w:val="clear" w:color="auto" w:fill="00B0F0"/>
          </w:tcPr>
          <w:p w:rsidR="001E769B" w:rsidRDefault="001E769B" w:rsidP="00B726BC">
            <w:pPr>
              <w:autoSpaceDE w:val="0"/>
              <w:autoSpaceDN w:val="0"/>
              <w:adjustRightInd w:val="0"/>
            </w:pPr>
          </w:p>
        </w:tc>
        <w:tc>
          <w:tcPr>
            <w:tcW w:w="998" w:type="dxa"/>
            <w:shd w:val="clear" w:color="auto" w:fill="00B0F0"/>
          </w:tcPr>
          <w:p w:rsidR="001E769B" w:rsidRPr="00552941" w:rsidRDefault="001E769B" w:rsidP="00B726BC"/>
        </w:tc>
        <w:tc>
          <w:tcPr>
            <w:tcW w:w="1201" w:type="dxa"/>
            <w:shd w:val="clear" w:color="auto" w:fill="00B0F0"/>
          </w:tcPr>
          <w:p w:rsidR="001E769B" w:rsidRDefault="001E769B" w:rsidP="00B726BC">
            <w:pPr>
              <w:autoSpaceDE w:val="0"/>
              <w:autoSpaceDN w:val="0"/>
              <w:adjustRightInd w:val="0"/>
            </w:pPr>
          </w:p>
        </w:tc>
        <w:tc>
          <w:tcPr>
            <w:tcW w:w="942" w:type="dxa"/>
            <w:shd w:val="clear" w:color="auto" w:fill="00B0F0"/>
          </w:tcPr>
          <w:p w:rsidR="001E769B" w:rsidRDefault="001E769B" w:rsidP="00B726BC">
            <w:pPr>
              <w:autoSpaceDE w:val="0"/>
              <w:autoSpaceDN w:val="0"/>
              <w:adjustRightInd w:val="0"/>
            </w:pPr>
            <w:r>
              <w:t>Sterling</w:t>
            </w:r>
          </w:p>
        </w:tc>
      </w:tr>
      <w:tr w:rsidR="001E769B" w:rsidTr="00F37A89">
        <w:tc>
          <w:tcPr>
            <w:tcW w:w="1390" w:type="dxa"/>
          </w:tcPr>
          <w:p w:rsidR="001E769B" w:rsidRDefault="001E769B" w:rsidP="00B726BC">
            <w:pPr>
              <w:rPr>
                <w:rFonts w:ascii="Verdana" w:hAnsi="Verdana"/>
                <w:sz w:val="20"/>
              </w:rPr>
            </w:pPr>
            <w:r>
              <w:rPr>
                <w:rFonts w:ascii="Verdana" w:hAnsi="Verdana"/>
                <w:sz w:val="20"/>
              </w:rPr>
              <w:t>Sales Rep 1</w:t>
            </w:r>
          </w:p>
          <w:p w:rsidR="001E769B" w:rsidRDefault="001E769B" w:rsidP="00B726BC">
            <w:pPr>
              <w:rPr>
                <w:rFonts w:ascii="Verdana" w:hAnsi="Verdana"/>
                <w:sz w:val="20"/>
              </w:rPr>
            </w:pPr>
          </w:p>
        </w:tc>
        <w:tc>
          <w:tcPr>
            <w:tcW w:w="957" w:type="dxa"/>
            <w:tcBorders>
              <w:bottom w:val="nil"/>
            </w:tcBorders>
            <w:shd w:val="clear" w:color="auto" w:fill="00B0F0"/>
          </w:tcPr>
          <w:p w:rsidR="001E769B" w:rsidRDefault="00F37A89"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552941">
              <w:t xml:space="preserve">Not applicable – defined at Bill To </w:t>
            </w:r>
            <w:r>
              <w:t xml:space="preserve">or Ship-To </w:t>
            </w:r>
            <w:r w:rsidRPr="00552941">
              <w:t>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p w:rsidR="001E769B" w:rsidRDefault="001E769B" w:rsidP="00B726BC">
            <w:pPr>
              <w:autoSpaceDE w:val="0"/>
              <w:autoSpaceDN w:val="0"/>
              <w:adjustRightInd w:val="0"/>
            </w:pPr>
            <w:r>
              <w:t>Employee ID</w:t>
            </w:r>
          </w:p>
        </w:tc>
      </w:tr>
      <w:tr w:rsidR="001E769B" w:rsidTr="00F37A89">
        <w:tc>
          <w:tcPr>
            <w:tcW w:w="1390" w:type="dxa"/>
          </w:tcPr>
          <w:p w:rsidR="001E769B" w:rsidRDefault="001E769B" w:rsidP="00B726BC">
            <w:pPr>
              <w:rPr>
                <w:rFonts w:ascii="Verdana" w:hAnsi="Verdana"/>
                <w:sz w:val="20"/>
              </w:rPr>
            </w:pPr>
            <w:r>
              <w:rPr>
                <w:rFonts w:ascii="Verdana" w:hAnsi="Verdana"/>
                <w:sz w:val="20"/>
              </w:rPr>
              <w:t>Sales Rep 2</w:t>
            </w:r>
          </w:p>
          <w:p w:rsidR="001E769B" w:rsidRDefault="001E769B" w:rsidP="00B726BC">
            <w:pPr>
              <w:rPr>
                <w:rFonts w:ascii="Verdana" w:hAnsi="Verdana"/>
                <w:sz w:val="20"/>
              </w:rPr>
            </w:pPr>
          </w:p>
        </w:tc>
        <w:tc>
          <w:tcPr>
            <w:tcW w:w="957" w:type="dxa"/>
            <w:tcBorders>
              <w:top w:val="nil"/>
              <w:bottom w:val="nil"/>
            </w:tcBorders>
            <w:shd w:val="clear" w:color="auto" w:fill="00B0F0"/>
          </w:tcPr>
          <w:p w:rsidR="001E769B" w:rsidRDefault="00F37A89"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552941">
              <w:t xml:space="preserve">Not applicable – defined at Bill To </w:t>
            </w:r>
            <w:r>
              <w:t xml:space="preserve">or Ship-To </w:t>
            </w:r>
            <w:r w:rsidRPr="00552941">
              <w:t>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p w:rsidR="001E769B" w:rsidRDefault="001E769B" w:rsidP="00B726BC">
            <w:pPr>
              <w:autoSpaceDE w:val="0"/>
              <w:autoSpaceDN w:val="0"/>
              <w:adjustRightInd w:val="0"/>
            </w:pPr>
            <w:r>
              <w:t>Employee ID</w:t>
            </w:r>
          </w:p>
        </w:tc>
      </w:tr>
      <w:tr w:rsidR="001E769B" w:rsidTr="00F37A89">
        <w:tc>
          <w:tcPr>
            <w:tcW w:w="1390" w:type="dxa"/>
          </w:tcPr>
          <w:p w:rsidR="001E769B" w:rsidRDefault="001E769B" w:rsidP="00B726BC">
            <w:pPr>
              <w:rPr>
                <w:rFonts w:ascii="Verdana" w:hAnsi="Verdana"/>
                <w:sz w:val="20"/>
              </w:rPr>
            </w:pPr>
            <w:r>
              <w:rPr>
                <w:rFonts w:ascii="Verdana" w:hAnsi="Verdana"/>
                <w:sz w:val="20"/>
              </w:rPr>
              <w:t>Sales Rep 3</w:t>
            </w:r>
          </w:p>
          <w:p w:rsidR="001E769B" w:rsidRDefault="001E769B" w:rsidP="00B726BC">
            <w:pPr>
              <w:rPr>
                <w:rFonts w:ascii="Verdana" w:hAnsi="Verdana"/>
                <w:sz w:val="20"/>
              </w:rPr>
            </w:pPr>
          </w:p>
        </w:tc>
        <w:tc>
          <w:tcPr>
            <w:tcW w:w="957" w:type="dxa"/>
            <w:tcBorders>
              <w:top w:val="nil"/>
              <w:bottom w:val="single" w:sz="4" w:space="0" w:color="auto"/>
            </w:tcBorders>
            <w:shd w:val="clear" w:color="auto" w:fill="00B0F0"/>
          </w:tcPr>
          <w:p w:rsidR="001E769B" w:rsidRDefault="00F37A89"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552941">
              <w:t xml:space="preserve">Not applicable – defined at Bill To </w:t>
            </w:r>
            <w:r>
              <w:t xml:space="preserve">or Ship-To </w:t>
            </w:r>
            <w:r w:rsidRPr="00552941">
              <w:t>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p w:rsidR="001E769B" w:rsidRDefault="001E769B" w:rsidP="00B726BC">
            <w:pPr>
              <w:autoSpaceDE w:val="0"/>
              <w:autoSpaceDN w:val="0"/>
              <w:adjustRightInd w:val="0"/>
            </w:pPr>
            <w:r>
              <w:t>Employee ID</w:t>
            </w:r>
          </w:p>
        </w:tc>
      </w:tr>
      <w:tr w:rsidR="001E769B" w:rsidTr="00F37A89">
        <w:tc>
          <w:tcPr>
            <w:tcW w:w="1390" w:type="dxa"/>
          </w:tcPr>
          <w:p w:rsidR="001E769B" w:rsidRDefault="001E769B" w:rsidP="00B726BC">
            <w:pPr>
              <w:rPr>
                <w:rFonts w:ascii="Verdana" w:hAnsi="Verdana"/>
                <w:sz w:val="20"/>
              </w:rPr>
            </w:pPr>
            <w:r>
              <w:rPr>
                <w:rFonts w:ascii="Verdana" w:hAnsi="Verdana"/>
                <w:sz w:val="20"/>
              </w:rPr>
              <w:t>Sales Rep 4</w:t>
            </w:r>
          </w:p>
          <w:p w:rsidR="001E769B" w:rsidRDefault="001E769B" w:rsidP="00B726BC">
            <w:pPr>
              <w:rPr>
                <w:rFonts w:ascii="Verdana" w:hAnsi="Verdana"/>
                <w:sz w:val="20"/>
              </w:rPr>
            </w:pPr>
          </w:p>
        </w:tc>
        <w:tc>
          <w:tcPr>
            <w:tcW w:w="957" w:type="dxa"/>
            <w:shd w:val="clear" w:color="auto" w:fill="00B0F0"/>
          </w:tcPr>
          <w:p w:rsidR="001E769B" w:rsidRDefault="00F37A89"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552941">
              <w:t xml:space="preserve">Not applicable – defined at Bill To </w:t>
            </w:r>
            <w:r>
              <w:t xml:space="preserve">or Ship-To </w:t>
            </w:r>
            <w:r w:rsidRPr="00552941">
              <w:t>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p w:rsidR="001E769B" w:rsidRDefault="001E769B" w:rsidP="00B726BC">
            <w:pPr>
              <w:autoSpaceDE w:val="0"/>
              <w:autoSpaceDN w:val="0"/>
              <w:adjustRightInd w:val="0"/>
            </w:pPr>
            <w:r>
              <w:t>Employee ID</w:t>
            </w:r>
          </w:p>
        </w:tc>
      </w:tr>
      <w:tr w:rsidR="001E769B" w:rsidTr="00EA6111">
        <w:tc>
          <w:tcPr>
            <w:tcW w:w="1390" w:type="dxa"/>
          </w:tcPr>
          <w:p w:rsidR="001E769B" w:rsidRDefault="001E769B" w:rsidP="00B726BC">
            <w:pPr>
              <w:rPr>
                <w:rFonts w:ascii="Verdana" w:hAnsi="Verdana"/>
                <w:sz w:val="20"/>
              </w:rPr>
            </w:pPr>
            <w:r>
              <w:rPr>
                <w:rFonts w:ascii="Verdana" w:hAnsi="Verdana"/>
                <w:sz w:val="20"/>
              </w:rPr>
              <w:t>NAICS Code</w:t>
            </w:r>
          </w:p>
          <w:p w:rsidR="001E769B" w:rsidRDefault="001E769B" w:rsidP="00B726BC">
            <w:pPr>
              <w:rPr>
                <w:rFonts w:ascii="Verdana" w:hAnsi="Verdana"/>
                <w:sz w:val="20"/>
              </w:rPr>
            </w:pPr>
          </w:p>
        </w:tc>
        <w:tc>
          <w:tcPr>
            <w:tcW w:w="957" w:type="dxa"/>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714B37">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r>
              <w:t>Master to Ship To – can be overridden</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9F786D">
        <w:tc>
          <w:tcPr>
            <w:tcW w:w="1390" w:type="dxa"/>
          </w:tcPr>
          <w:p w:rsidR="001E769B" w:rsidRDefault="001E769B" w:rsidP="00B726BC">
            <w:pPr>
              <w:rPr>
                <w:rFonts w:ascii="Verdana" w:hAnsi="Verdana"/>
                <w:sz w:val="20"/>
              </w:rPr>
            </w:pPr>
            <w:r>
              <w:rPr>
                <w:rFonts w:ascii="Verdana" w:hAnsi="Verdana"/>
                <w:sz w:val="20"/>
              </w:rPr>
              <w:t>NAICS Name</w:t>
            </w:r>
          </w:p>
          <w:p w:rsidR="001E769B" w:rsidRDefault="001E769B" w:rsidP="00B726BC">
            <w:pPr>
              <w:rPr>
                <w:rFonts w:ascii="Verdana" w:hAnsi="Verdana"/>
                <w:sz w:val="20"/>
              </w:rPr>
            </w:pPr>
          </w:p>
        </w:tc>
        <w:tc>
          <w:tcPr>
            <w:tcW w:w="957" w:type="dxa"/>
            <w:tcBorders>
              <w:bottom w:val="single" w:sz="4" w:space="0" w:color="auto"/>
            </w:tcBorders>
          </w:tcPr>
          <w:p w:rsidR="001E769B" w:rsidRDefault="001E769B" w:rsidP="00B726BC">
            <w:pPr>
              <w:autoSpaceDE w:val="0"/>
              <w:autoSpaceDN w:val="0"/>
              <w:adjustRightInd w:val="0"/>
            </w:pPr>
            <w:r>
              <w:t>Read</w:t>
            </w:r>
          </w:p>
        </w:tc>
        <w:tc>
          <w:tcPr>
            <w:tcW w:w="911" w:type="dxa"/>
          </w:tcPr>
          <w:p w:rsidR="001E769B" w:rsidRDefault="001E769B" w:rsidP="00B726BC">
            <w:pPr>
              <w:autoSpaceDE w:val="0"/>
              <w:autoSpaceDN w:val="0"/>
              <w:adjustRightInd w:val="0"/>
            </w:pPr>
            <w:r>
              <w:t>Read</w:t>
            </w:r>
          </w:p>
        </w:tc>
        <w:tc>
          <w:tcPr>
            <w:tcW w:w="1152" w:type="dxa"/>
          </w:tcPr>
          <w:p w:rsidR="001E769B" w:rsidRDefault="001E769B" w:rsidP="00B726BC">
            <w:pPr>
              <w:autoSpaceDE w:val="0"/>
              <w:autoSpaceDN w:val="0"/>
              <w:adjustRightInd w:val="0"/>
            </w:pPr>
            <w:r>
              <w:t>Master Customer, Customer, Bill-to, Ship-to</w:t>
            </w:r>
          </w:p>
        </w:tc>
        <w:tc>
          <w:tcPr>
            <w:tcW w:w="1305" w:type="dxa"/>
          </w:tcPr>
          <w:p w:rsidR="001E769B" w:rsidRDefault="001E769B" w:rsidP="00B726BC">
            <w:pPr>
              <w:autoSpaceDE w:val="0"/>
              <w:autoSpaceDN w:val="0"/>
              <w:adjustRightInd w:val="0"/>
            </w:pPr>
          </w:p>
        </w:tc>
        <w:tc>
          <w:tcPr>
            <w:tcW w:w="998" w:type="dxa"/>
          </w:tcPr>
          <w:p w:rsidR="001E769B" w:rsidRDefault="001E769B" w:rsidP="00B726BC">
            <w:r w:rsidRPr="00552941">
              <w:t>Not applicable – defined at Bill To level</w:t>
            </w:r>
          </w:p>
        </w:tc>
        <w:tc>
          <w:tcPr>
            <w:tcW w:w="1201" w:type="dxa"/>
          </w:tcPr>
          <w:p w:rsidR="001E769B" w:rsidRDefault="001E769B" w:rsidP="00B726BC">
            <w:pPr>
              <w:autoSpaceDE w:val="0"/>
              <w:autoSpaceDN w:val="0"/>
              <w:adjustRightInd w:val="0"/>
            </w:pPr>
          </w:p>
        </w:tc>
        <w:tc>
          <w:tcPr>
            <w:tcW w:w="942" w:type="dxa"/>
          </w:tcPr>
          <w:p w:rsidR="001E769B" w:rsidRDefault="001E769B" w:rsidP="00B726BC">
            <w:pPr>
              <w:autoSpaceDE w:val="0"/>
              <w:autoSpaceDN w:val="0"/>
              <w:adjustRightInd w:val="0"/>
            </w:pPr>
            <w:r>
              <w:t>Populated via customer batch</w:t>
            </w:r>
          </w:p>
        </w:tc>
      </w:tr>
      <w:tr w:rsidR="001E769B" w:rsidTr="009F786D">
        <w:tc>
          <w:tcPr>
            <w:tcW w:w="1390" w:type="dxa"/>
            <w:tcBorders>
              <w:bottom w:val="single" w:sz="4" w:space="0" w:color="auto"/>
            </w:tcBorders>
          </w:tcPr>
          <w:p w:rsidR="001E769B" w:rsidRDefault="001E769B" w:rsidP="00B726BC">
            <w:pPr>
              <w:rPr>
                <w:rFonts w:ascii="Verdana" w:hAnsi="Verdana"/>
                <w:sz w:val="20"/>
              </w:rPr>
            </w:pPr>
            <w:r>
              <w:rPr>
                <w:rFonts w:ascii="Verdana" w:hAnsi="Verdana"/>
                <w:sz w:val="20"/>
              </w:rPr>
              <w:t>Ship To Override</w:t>
            </w:r>
          </w:p>
          <w:p w:rsidR="001E769B" w:rsidRDefault="001E769B" w:rsidP="00B726BC">
            <w:pPr>
              <w:rPr>
                <w:rFonts w:ascii="Verdana" w:hAnsi="Verdana"/>
                <w:sz w:val="20"/>
              </w:rPr>
            </w:pPr>
          </w:p>
        </w:tc>
        <w:tc>
          <w:tcPr>
            <w:tcW w:w="957" w:type="dxa"/>
            <w:tcBorders>
              <w:bottom w:val="single" w:sz="4" w:space="0" w:color="auto"/>
            </w:tcBorders>
            <w:shd w:val="clear" w:color="auto" w:fill="00B0F0"/>
          </w:tcPr>
          <w:p w:rsidR="001E769B" w:rsidRDefault="009F786D" w:rsidP="00B726BC">
            <w:pPr>
              <w:autoSpaceDE w:val="0"/>
              <w:autoSpaceDN w:val="0"/>
              <w:adjustRightInd w:val="0"/>
            </w:pPr>
            <w:r>
              <w:t>NA</w:t>
            </w:r>
          </w:p>
        </w:tc>
        <w:tc>
          <w:tcPr>
            <w:tcW w:w="911" w:type="dxa"/>
            <w:tcBorders>
              <w:bottom w:val="single" w:sz="4" w:space="0" w:color="auto"/>
            </w:tcBorders>
          </w:tcPr>
          <w:p w:rsidR="001E769B" w:rsidRDefault="001E769B" w:rsidP="00B726BC">
            <w:pPr>
              <w:autoSpaceDE w:val="0"/>
              <w:autoSpaceDN w:val="0"/>
              <w:adjustRightInd w:val="0"/>
            </w:pPr>
            <w:r>
              <w:t>Read</w:t>
            </w:r>
          </w:p>
        </w:tc>
        <w:tc>
          <w:tcPr>
            <w:tcW w:w="1152" w:type="dxa"/>
            <w:tcBorders>
              <w:bottom w:val="single" w:sz="4" w:space="0" w:color="auto"/>
            </w:tcBorders>
          </w:tcPr>
          <w:p w:rsidR="001E769B" w:rsidRDefault="001E769B" w:rsidP="00B726BC">
            <w:pPr>
              <w:autoSpaceDE w:val="0"/>
              <w:autoSpaceDN w:val="0"/>
              <w:adjustRightInd w:val="0"/>
            </w:pPr>
            <w:r>
              <w:t>Ship-To</w:t>
            </w:r>
          </w:p>
        </w:tc>
        <w:tc>
          <w:tcPr>
            <w:tcW w:w="1305" w:type="dxa"/>
            <w:tcBorders>
              <w:bottom w:val="single" w:sz="4" w:space="0" w:color="auto"/>
            </w:tcBorders>
          </w:tcPr>
          <w:p w:rsidR="001E769B" w:rsidRDefault="001E769B" w:rsidP="00B726BC">
            <w:pPr>
              <w:autoSpaceDE w:val="0"/>
              <w:autoSpaceDN w:val="0"/>
              <w:adjustRightInd w:val="0"/>
            </w:pPr>
          </w:p>
        </w:tc>
        <w:tc>
          <w:tcPr>
            <w:tcW w:w="998" w:type="dxa"/>
            <w:tcBorders>
              <w:bottom w:val="single" w:sz="4" w:space="0" w:color="auto"/>
            </w:tcBorders>
          </w:tcPr>
          <w:p w:rsidR="001E769B" w:rsidRDefault="001E769B" w:rsidP="00B726BC">
            <w:r w:rsidRPr="00552941">
              <w:t xml:space="preserve">Not applicable – defined at Bill To </w:t>
            </w:r>
            <w:r>
              <w:t>or Ship-To</w:t>
            </w:r>
            <w:r w:rsidRPr="00552941">
              <w:t xml:space="preserve"> level</w:t>
            </w:r>
          </w:p>
        </w:tc>
        <w:tc>
          <w:tcPr>
            <w:tcW w:w="1201" w:type="dxa"/>
            <w:tcBorders>
              <w:bottom w:val="single" w:sz="4" w:space="0" w:color="auto"/>
            </w:tcBorders>
          </w:tcPr>
          <w:p w:rsidR="001E769B" w:rsidRDefault="001E769B" w:rsidP="00B726BC">
            <w:pPr>
              <w:autoSpaceDE w:val="0"/>
              <w:autoSpaceDN w:val="0"/>
              <w:adjustRightInd w:val="0"/>
            </w:pPr>
          </w:p>
        </w:tc>
        <w:tc>
          <w:tcPr>
            <w:tcW w:w="942" w:type="dxa"/>
            <w:tcBorders>
              <w:bottom w:val="single" w:sz="4" w:space="0" w:color="auto"/>
            </w:tcBorders>
          </w:tcPr>
          <w:p w:rsidR="001E769B" w:rsidRDefault="001E769B" w:rsidP="00B726BC">
            <w:pPr>
              <w:autoSpaceDE w:val="0"/>
              <w:autoSpaceDN w:val="0"/>
              <w:adjustRightInd w:val="0"/>
            </w:pPr>
            <w:r>
              <w:t>Populated via customer batch</w:t>
            </w:r>
          </w:p>
        </w:tc>
      </w:tr>
      <w:tr w:rsidR="001E769B" w:rsidTr="00EA6111">
        <w:tc>
          <w:tcPr>
            <w:tcW w:w="1390" w:type="dxa"/>
            <w:shd w:val="clear" w:color="auto" w:fill="00B0F0"/>
          </w:tcPr>
          <w:p w:rsidR="001E769B" w:rsidRDefault="001E769B" w:rsidP="00B726BC">
            <w:pPr>
              <w:rPr>
                <w:rFonts w:ascii="Verdana" w:hAnsi="Verdana"/>
                <w:sz w:val="20"/>
              </w:rPr>
            </w:pPr>
            <w:r>
              <w:rPr>
                <w:rFonts w:ascii="Verdana" w:hAnsi="Verdana"/>
                <w:sz w:val="20"/>
              </w:rPr>
              <w:t>PO Ack Flag</w:t>
            </w:r>
          </w:p>
        </w:tc>
        <w:tc>
          <w:tcPr>
            <w:tcW w:w="957" w:type="dxa"/>
            <w:shd w:val="clear" w:color="auto" w:fill="00B0F0"/>
          </w:tcPr>
          <w:p w:rsidR="001E769B" w:rsidRDefault="001E769B" w:rsidP="00B726BC">
            <w:pPr>
              <w:autoSpaceDE w:val="0"/>
              <w:autoSpaceDN w:val="0"/>
              <w:adjustRightInd w:val="0"/>
            </w:pPr>
            <w:r>
              <w:t>NA</w:t>
            </w:r>
          </w:p>
        </w:tc>
        <w:tc>
          <w:tcPr>
            <w:tcW w:w="911" w:type="dxa"/>
            <w:shd w:val="clear" w:color="auto" w:fill="00B0F0"/>
          </w:tcPr>
          <w:p w:rsidR="001E769B" w:rsidRDefault="001E769B" w:rsidP="00B726BC">
            <w:pPr>
              <w:autoSpaceDE w:val="0"/>
              <w:autoSpaceDN w:val="0"/>
              <w:adjustRightInd w:val="0"/>
            </w:pPr>
            <w:r>
              <w:t>Update</w:t>
            </w:r>
          </w:p>
        </w:tc>
        <w:tc>
          <w:tcPr>
            <w:tcW w:w="1152" w:type="dxa"/>
            <w:shd w:val="clear" w:color="auto" w:fill="00B0F0"/>
          </w:tcPr>
          <w:p w:rsidR="001E769B" w:rsidRDefault="001E769B" w:rsidP="00B726BC">
            <w:pPr>
              <w:autoSpaceDE w:val="0"/>
              <w:autoSpaceDN w:val="0"/>
              <w:adjustRightInd w:val="0"/>
            </w:pPr>
          </w:p>
        </w:tc>
        <w:tc>
          <w:tcPr>
            <w:tcW w:w="1305" w:type="dxa"/>
            <w:shd w:val="clear" w:color="auto" w:fill="00B0F0"/>
          </w:tcPr>
          <w:p w:rsidR="001E769B" w:rsidRDefault="001E769B" w:rsidP="00B726BC">
            <w:pPr>
              <w:autoSpaceDE w:val="0"/>
              <w:autoSpaceDN w:val="0"/>
              <w:adjustRightInd w:val="0"/>
            </w:pPr>
          </w:p>
        </w:tc>
        <w:tc>
          <w:tcPr>
            <w:tcW w:w="998" w:type="dxa"/>
            <w:shd w:val="clear" w:color="auto" w:fill="00B0F0"/>
          </w:tcPr>
          <w:p w:rsidR="001E769B" w:rsidRPr="00552941" w:rsidRDefault="001E769B" w:rsidP="00B726BC"/>
        </w:tc>
        <w:tc>
          <w:tcPr>
            <w:tcW w:w="1201" w:type="dxa"/>
            <w:shd w:val="clear" w:color="auto" w:fill="00B0F0"/>
          </w:tcPr>
          <w:p w:rsidR="001E769B" w:rsidRDefault="001E769B" w:rsidP="00B726BC">
            <w:pPr>
              <w:autoSpaceDE w:val="0"/>
              <w:autoSpaceDN w:val="0"/>
              <w:adjustRightInd w:val="0"/>
            </w:pPr>
            <w:r>
              <w:t xml:space="preserve">If </w:t>
            </w:r>
            <w:r w:rsidRPr="004B44C8">
              <w:t>this flag is checked that will be the trigger for Sterling to send the PO Ack/Order Update to WM</w:t>
            </w:r>
          </w:p>
        </w:tc>
        <w:tc>
          <w:tcPr>
            <w:tcW w:w="942" w:type="dxa"/>
            <w:shd w:val="clear" w:color="auto" w:fill="00B0F0"/>
          </w:tcPr>
          <w:p w:rsidR="001E769B" w:rsidRDefault="001E769B" w:rsidP="00B726BC">
            <w:pPr>
              <w:autoSpaceDE w:val="0"/>
              <w:autoSpaceDN w:val="0"/>
              <w:adjustRightInd w:val="0"/>
            </w:pPr>
            <w:r>
              <w:t>Sterling</w:t>
            </w:r>
          </w:p>
        </w:tc>
      </w:tr>
      <w:tr w:rsidR="001E769B" w:rsidTr="00F06FD2">
        <w:tc>
          <w:tcPr>
            <w:tcW w:w="1390" w:type="dxa"/>
            <w:tcBorders>
              <w:bottom w:val="single" w:sz="4" w:space="0" w:color="auto"/>
            </w:tcBorders>
          </w:tcPr>
          <w:p w:rsidR="001E769B" w:rsidRPr="001B0737" w:rsidRDefault="001E769B" w:rsidP="00B726BC">
            <w:pPr>
              <w:rPr>
                <w:rFonts w:ascii="Verdana" w:hAnsi="Verdana"/>
                <w:strike/>
                <w:sz w:val="20"/>
              </w:rPr>
            </w:pPr>
            <w:r w:rsidRPr="001B0737">
              <w:rPr>
                <w:strike/>
              </w:rPr>
              <w:t>810 Invoice flag</w:t>
            </w:r>
          </w:p>
        </w:tc>
        <w:tc>
          <w:tcPr>
            <w:tcW w:w="957" w:type="dxa"/>
            <w:tcBorders>
              <w:bottom w:val="single" w:sz="4" w:space="0" w:color="auto"/>
            </w:tcBorders>
          </w:tcPr>
          <w:p w:rsidR="001E769B" w:rsidRPr="001B0737" w:rsidRDefault="001E769B" w:rsidP="00B726BC">
            <w:pPr>
              <w:autoSpaceDE w:val="0"/>
              <w:autoSpaceDN w:val="0"/>
              <w:adjustRightInd w:val="0"/>
              <w:rPr>
                <w:strike/>
              </w:rPr>
            </w:pPr>
            <w:r w:rsidRPr="001B0737">
              <w:rPr>
                <w:strike/>
              </w:rPr>
              <w:t>Not Applicable</w:t>
            </w:r>
          </w:p>
        </w:tc>
        <w:tc>
          <w:tcPr>
            <w:tcW w:w="911" w:type="dxa"/>
            <w:tcBorders>
              <w:bottom w:val="single" w:sz="4" w:space="0" w:color="auto"/>
            </w:tcBorders>
          </w:tcPr>
          <w:p w:rsidR="001E769B" w:rsidRPr="001B0737" w:rsidRDefault="001E769B" w:rsidP="00B726BC">
            <w:pPr>
              <w:autoSpaceDE w:val="0"/>
              <w:autoSpaceDN w:val="0"/>
              <w:adjustRightInd w:val="0"/>
              <w:rPr>
                <w:strike/>
              </w:rPr>
            </w:pPr>
            <w:r w:rsidRPr="001B0737">
              <w:rPr>
                <w:strike/>
              </w:rPr>
              <w:t>Update</w:t>
            </w:r>
          </w:p>
        </w:tc>
        <w:tc>
          <w:tcPr>
            <w:tcW w:w="1152" w:type="dxa"/>
            <w:tcBorders>
              <w:bottom w:val="single" w:sz="4" w:space="0" w:color="auto"/>
            </w:tcBorders>
          </w:tcPr>
          <w:p w:rsidR="001E769B" w:rsidRPr="001B0737" w:rsidRDefault="001E769B" w:rsidP="00B726BC">
            <w:pPr>
              <w:autoSpaceDE w:val="0"/>
              <w:autoSpaceDN w:val="0"/>
              <w:adjustRightInd w:val="0"/>
              <w:rPr>
                <w:strike/>
              </w:rPr>
            </w:pPr>
          </w:p>
        </w:tc>
        <w:tc>
          <w:tcPr>
            <w:tcW w:w="1305" w:type="dxa"/>
            <w:tcBorders>
              <w:bottom w:val="single" w:sz="4" w:space="0" w:color="auto"/>
            </w:tcBorders>
          </w:tcPr>
          <w:p w:rsidR="001E769B" w:rsidRPr="001B0737" w:rsidRDefault="001E769B" w:rsidP="00B726BC">
            <w:pPr>
              <w:autoSpaceDE w:val="0"/>
              <w:autoSpaceDN w:val="0"/>
              <w:adjustRightInd w:val="0"/>
              <w:rPr>
                <w:strike/>
              </w:rPr>
            </w:pPr>
          </w:p>
        </w:tc>
        <w:tc>
          <w:tcPr>
            <w:tcW w:w="998" w:type="dxa"/>
            <w:tcBorders>
              <w:bottom w:val="single" w:sz="4" w:space="0" w:color="auto"/>
            </w:tcBorders>
          </w:tcPr>
          <w:p w:rsidR="001E769B" w:rsidRPr="001B0737" w:rsidRDefault="001E769B" w:rsidP="00B726BC">
            <w:pPr>
              <w:rPr>
                <w:strike/>
              </w:rPr>
            </w:pPr>
          </w:p>
        </w:tc>
        <w:tc>
          <w:tcPr>
            <w:tcW w:w="1201" w:type="dxa"/>
            <w:tcBorders>
              <w:bottom w:val="single" w:sz="4" w:space="0" w:color="auto"/>
            </w:tcBorders>
          </w:tcPr>
          <w:p w:rsidR="001E769B" w:rsidRPr="001B0737" w:rsidRDefault="001E769B" w:rsidP="00B726BC">
            <w:pPr>
              <w:autoSpaceDE w:val="0"/>
              <w:autoSpaceDN w:val="0"/>
              <w:adjustRightInd w:val="0"/>
            </w:pPr>
            <w:r w:rsidRPr="001B0737">
              <w:t>This is a duplicate of Invoice EDI flag</w:t>
            </w:r>
          </w:p>
        </w:tc>
        <w:tc>
          <w:tcPr>
            <w:tcW w:w="942" w:type="dxa"/>
            <w:tcBorders>
              <w:bottom w:val="single" w:sz="4" w:space="0" w:color="auto"/>
            </w:tcBorders>
          </w:tcPr>
          <w:p w:rsidR="001E769B" w:rsidRPr="001B0737" w:rsidRDefault="001E769B" w:rsidP="00B726BC">
            <w:pPr>
              <w:autoSpaceDE w:val="0"/>
              <w:autoSpaceDN w:val="0"/>
              <w:adjustRightInd w:val="0"/>
            </w:pPr>
          </w:p>
        </w:tc>
      </w:tr>
      <w:tr w:rsidR="001E769B" w:rsidTr="00F06FD2">
        <w:tc>
          <w:tcPr>
            <w:tcW w:w="1390" w:type="dxa"/>
            <w:shd w:val="clear" w:color="auto" w:fill="00B0F0"/>
            <w:vAlign w:val="center"/>
          </w:tcPr>
          <w:p w:rsidR="001E769B" w:rsidRPr="0028547A" w:rsidRDefault="001E769B" w:rsidP="006E20BE">
            <w:r>
              <w:t>Email Address for Invoice</w:t>
            </w:r>
          </w:p>
        </w:tc>
        <w:tc>
          <w:tcPr>
            <w:tcW w:w="957" w:type="dxa"/>
            <w:shd w:val="clear" w:color="auto" w:fill="00B0F0"/>
            <w:vAlign w:val="center"/>
          </w:tcPr>
          <w:p w:rsidR="001E769B" w:rsidRDefault="001E769B" w:rsidP="006E20BE">
            <w:pPr>
              <w:rPr>
                <w:color w:val="000000"/>
              </w:rPr>
            </w:pPr>
            <w:r>
              <w:rPr>
                <w:color w:val="000000"/>
              </w:rPr>
              <w:t>Update</w:t>
            </w:r>
          </w:p>
        </w:tc>
        <w:tc>
          <w:tcPr>
            <w:tcW w:w="911" w:type="dxa"/>
            <w:shd w:val="clear" w:color="auto" w:fill="00B0F0"/>
            <w:vAlign w:val="center"/>
          </w:tcPr>
          <w:p w:rsidR="001E769B" w:rsidRDefault="001E769B" w:rsidP="006E20BE">
            <w:pPr>
              <w:rPr>
                <w:color w:val="000000"/>
              </w:rPr>
            </w:pPr>
            <w:r>
              <w:rPr>
                <w:color w:val="000000"/>
              </w:rPr>
              <w:t>Update</w:t>
            </w:r>
          </w:p>
        </w:tc>
        <w:tc>
          <w:tcPr>
            <w:tcW w:w="1152" w:type="dxa"/>
            <w:shd w:val="clear" w:color="auto" w:fill="00B0F0"/>
          </w:tcPr>
          <w:p w:rsidR="001E769B" w:rsidRPr="00DA1940" w:rsidRDefault="001E769B" w:rsidP="006E20BE">
            <w:pPr>
              <w:rPr>
                <w:color w:val="000000"/>
              </w:rPr>
            </w:pPr>
            <w:r>
              <w:rPr>
                <w:color w:val="000000"/>
              </w:rPr>
              <w:t>Update</w:t>
            </w:r>
          </w:p>
        </w:tc>
        <w:tc>
          <w:tcPr>
            <w:tcW w:w="1305" w:type="dxa"/>
            <w:shd w:val="clear" w:color="auto" w:fill="00B0F0"/>
          </w:tcPr>
          <w:p w:rsidR="001E769B" w:rsidRPr="00DA1940" w:rsidRDefault="001E769B" w:rsidP="006E20BE">
            <w:pPr>
              <w:rPr>
                <w:color w:val="000000"/>
              </w:rPr>
            </w:pPr>
            <w:r>
              <w:rPr>
                <w:color w:val="000000"/>
              </w:rPr>
              <w:t>Update</w:t>
            </w:r>
          </w:p>
        </w:tc>
        <w:tc>
          <w:tcPr>
            <w:tcW w:w="998" w:type="dxa"/>
            <w:shd w:val="clear" w:color="auto" w:fill="00B0F0"/>
            <w:vAlign w:val="center"/>
          </w:tcPr>
          <w:p w:rsidR="001E769B" w:rsidRDefault="001E769B" w:rsidP="006E20BE">
            <w:pPr>
              <w:rPr>
                <w:color w:val="000000"/>
              </w:rPr>
            </w:pPr>
          </w:p>
        </w:tc>
        <w:tc>
          <w:tcPr>
            <w:tcW w:w="1201" w:type="dxa"/>
            <w:shd w:val="clear" w:color="auto" w:fill="00B0F0"/>
            <w:vAlign w:val="center"/>
          </w:tcPr>
          <w:p w:rsidR="001E769B" w:rsidRDefault="001E769B" w:rsidP="005E56B1">
            <w:pPr>
              <w:rPr>
                <w:color w:val="000000"/>
              </w:rPr>
            </w:pPr>
            <w:r>
              <w:rPr>
                <w:color w:val="000000"/>
              </w:rPr>
              <w:t>This field is used to store the email address that will be used by RRD to send invoices to this email address.</w:t>
            </w:r>
          </w:p>
        </w:tc>
        <w:tc>
          <w:tcPr>
            <w:tcW w:w="942" w:type="dxa"/>
            <w:shd w:val="clear" w:color="auto" w:fill="00B0F0"/>
          </w:tcPr>
          <w:p w:rsidR="001E769B" w:rsidRPr="001B0737" w:rsidRDefault="001E769B" w:rsidP="006E20BE">
            <w:pPr>
              <w:autoSpaceDE w:val="0"/>
              <w:autoSpaceDN w:val="0"/>
              <w:adjustRightInd w:val="0"/>
            </w:pPr>
          </w:p>
        </w:tc>
      </w:tr>
    </w:tbl>
    <w:p w:rsidR="00796F89" w:rsidRDefault="00796F89"/>
    <w:p w:rsidR="00796F89" w:rsidRDefault="00796F89" w:rsidP="00796F89">
      <w:pPr>
        <w:pStyle w:val="ListParagraph"/>
        <w:spacing w:after="0" w:line="240" w:lineRule="auto"/>
        <w:contextualSpacing w:val="0"/>
        <w:rPr>
          <w:rFonts w:ascii="Tahoma" w:eastAsia="Times New Roman" w:hAnsi="Tahoma"/>
          <w:sz w:val="18"/>
          <w:szCs w:val="20"/>
        </w:rPr>
      </w:pPr>
    </w:p>
    <w:p w:rsidR="00796F89" w:rsidRPr="00E760E9" w:rsidRDefault="00796F89" w:rsidP="00796F89">
      <w:pPr>
        <w:pStyle w:val="ListParagraph"/>
        <w:spacing w:after="0" w:line="240" w:lineRule="auto"/>
        <w:contextualSpacing w:val="0"/>
        <w:rPr>
          <w:rFonts w:ascii="Tahoma" w:eastAsia="Times New Roman" w:hAnsi="Tahoma"/>
          <w:sz w:val="18"/>
          <w:szCs w:val="20"/>
        </w:rPr>
      </w:pPr>
    </w:p>
    <w:p w:rsidR="00676F8B" w:rsidRDefault="00676F8B" w:rsidP="00313CCE"/>
    <w:p w:rsidR="008324E8" w:rsidRDefault="008324E8" w:rsidP="00313CCE"/>
    <w:p w:rsidR="008324E8" w:rsidRDefault="008324E8" w:rsidP="00313CCE"/>
    <w:p w:rsidR="008324E8" w:rsidRDefault="008324E8" w:rsidP="00313CCE"/>
    <w:p w:rsidR="008324E8" w:rsidRDefault="008324E8" w:rsidP="00313CCE"/>
    <w:p w:rsidR="000C103C" w:rsidRDefault="000C103C">
      <w:r>
        <w:br w:type="page"/>
      </w:r>
    </w:p>
    <w:p w:rsidR="008324E8" w:rsidRDefault="008324E8" w:rsidP="00313CCE"/>
    <w:p w:rsidR="008324E8" w:rsidRDefault="008324E8" w:rsidP="00313CCE"/>
    <w:p w:rsidR="00A62EEA" w:rsidRDefault="00A62EEA" w:rsidP="00A62EEA">
      <w:pPr>
        <w:pStyle w:val="Heading2"/>
      </w:pPr>
      <w:bookmarkStart w:id="10" w:name="_Toc268001130"/>
      <w:r>
        <w:t>User Profile</w:t>
      </w:r>
      <w:bookmarkEnd w:id="10"/>
      <w:r>
        <w:t xml:space="preserve"> </w:t>
      </w:r>
    </w:p>
    <w:p w:rsidR="00FC6E1A" w:rsidRDefault="00FC6E1A" w:rsidP="00FC6E1A">
      <w:r>
        <w:t xml:space="preserve">Users are created for the customers and they purchase on behalf of the customers. Users are assigned to groups and groups have permission to actions that they are entitled to execute. </w:t>
      </w:r>
      <w:r w:rsidR="00E3343B">
        <w:t>Following are the user level fields that will be managed through the Sterling application:</w:t>
      </w:r>
    </w:p>
    <w:p w:rsidR="00D56F22" w:rsidRDefault="00D56F22" w:rsidP="00FC6E1A">
      <w:r>
        <w:t>The security document should outline the details of the roles.</w:t>
      </w:r>
    </w:p>
    <w:p w:rsidR="00E91752" w:rsidRDefault="00E91752" w:rsidP="00FC6E1A"/>
    <w:p w:rsidR="00496BA7" w:rsidRDefault="00E91752" w:rsidP="00FC6E1A">
      <w:r>
        <w:tab/>
      </w:r>
      <w:r>
        <w:tab/>
      </w:r>
      <w:r>
        <w:tab/>
      </w:r>
    </w:p>
    <w:tbl>
      <w:tblPr>
        <w:tblpPr w:leftFromText="180" w:rightFromText="180" w:vertAnchor="text" w:horzAnchor="margin" w:tblpXSpec="center" w:tblpY="211"/>
        <w:tblW w:w="10790" w:type="dxa"/>
        <w:tblCellMar>
          <w:left w:w="0" w:type="dxa"/>
          <w:right w:w="0" w:type="dxa"/>
        </w:tblCellMar>
        <w:tblLook w:val="00A0"/>
      </w:tblPr>
      <w:tblGrid>
        <w:gridCol w:w="1366"/>
        <w:gridCol w:w="1335"/>
        <w:gridCol w:w="1232"/>
        <w:gridCol w:w="1440"/>
        <w:gridCol w:w="1260"/>
        <w:gridCol w:w="4157"/>
      </w:tblGrid>
      <w:tr w:rsidR="00E26928" w:rsidRPr="00AF612D" w:rsidTr="00C7141A">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F914C1">
            <w:pPr>
              <w:jc w:val="center"/>
              <w:rPr>
                <w:color w:val="000000"/>
              </w:rPr>
            </w:pPr>
            <w:r w:rsidRPr="00AF612D">
              <w:rPr>
                <w:color w:val="000000"/>
              </w:rPr>
              <w:t> </w:t>
            </w:r>
          </w:p>
        </w:tc>
        <w:tc>
          <w:tcPr>
            <w:tcW w:w="2567" w:type="dxa"/>
            <w:gridSpan w:val="2"/>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F914C1">
            <w:pPr>
              <w:jc w:val="center"/>
              <w:rPr>
                <w:color w:val="000000"/>
              </w:rPr>
            </w:pPr>
            <w:r w:rsidRPr="00AF612D">
              <w:rPr>
                <w:color w:val="000000"/>
              </w:rPr>
              <w:t>Web Channel</w:t>
            </w:r>
            <w:r>
              <w:rPr>
                <w:color w:val="000000"/>
              </w:rPr>
              <w:t xml:space="preserve"> (External Users)</w:t>
            </w:r>
          </w:p>
        </w:tc>
        <w:tc>
          <w:tcPr>
            <w:tcW w:w="2700" w:type="dxa"/>
            <w:gridSpan w:val="2"/>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F914C1">
            <w:pPr>
              <w:jc w:val="center"/>
              <w:rPr>
                <w:color w:val="000000"/>
              </w:rPr>
            </w:pPr>
            <w:r w:rsidRPr="00AF612D">
              <w:rPr>
                <w:color w:val="000000"/>
              </w:rPr>
              <w:t>Call Center</w:t>
            </w:r>
            <w:r>
              <w:rPr>
                <w:color w:val="000000"/>
              </w:rPr>
              <w:t xml:space="preserve"> (Internal Users)</w:t>
            </w:r>
          </w:p>
        </w:tc>
        <w:tc>
          <w:tcPr>
            <w:tcW w:w="4157" w:type="dxa"/>
            <w:tcBorders>
              <w:top w:val="single" w:sz="8" w:space="0" w:color="auto"/>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F914C1">
            <w:pPr>
              <w:rPr>
                <w:color w:val="000000"/>
              </w:rPr>
            </w:pPr>
            <w:r w:rsidRPr="00AF612D">
              <w:rPr>
                <w:color w:val="000000"/>
              </w:rPr>
              <w:t> </w:t>
            </w:r>
            <w:r>
              <w:rPr>
                <w:color w:val="000000"/>
              </w:rPr>
              <w:t>Comments</w:t>
            </w:r>
          </w:p>
        </w:tc>
      </w:tr>
      <w:tr w:rsidR="00E26928" w:rsidRPr="00AF612D" w:rsidTr="00C7141A">
        <w:trPr>
          <w:trHeight w:val="300"/>
        </w:trPr>
        <w:tc>
          <w:tcPr>
            <w:tcW w:w="1366" w:type="dxa"/>
            <w:tcBorders>
              <w:top w:val="nil"/>
              <w:left w:val="single" w:sz="8" w:space="0" w:color="auto"/>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F914C1">
            <w:pPr>
              <w:jc w:val="center"/>
              <w:rPr>
                <w:color w:val="000000"/>
              </w:rPr>
            </w:pPr>
            <w:r w:rsidRPr="00AF612D">
              <w:rPr>
                <w:color w:val="000000"/>
              </w:rPr>
              <w:t>Field</w:t>
            </w:r>
          </w:p>
        </w:tc>
        <w:tc>
          <w:tcPr>
            <w:tcW w:w="1335" w:type="dxa"/>
            <w:tcBorders>
              <w:top w:val="nil"/>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E91752">
            <w:pPr>
              <w:jc w:val="center"/>
              <w:rPr>
                <w:color w:val="000000"/>
              </w:rPr>
            </w:pPr>
            <w:r w:rsidRPr="00AF612D">
              <w:rPr>
                <w:color w:val="000000"/>
              </w:rPr>
              <w:t xml:space="preserve">New </w:t>
            </w:r>
            <w:r>
              <w:rPr>
                <w:color w:val="000000"/>
              </w:rPr>
              <w:t>User</w:t>
            </w:r>
          </w:p>
        </w:tc>
        <w:tc>
          <w:tcPr>
            <w:tcW w:w="1232" w:type="dxa"/>
            <w:tcBorders>
              <w:top w:val="nil"/>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E91752">
            <w:pPr>
              <w:jc w:val="center"/>
              <w:rPr>
                <w:color w:val="000000"/>
              </w:rPr>
            </w:pPr>
            <w:r w:rsidRPr="00AF612D">
              <w:rPr>
                <w:color w:val="000000"/>
              </w:rPr>
              <w:t xml:space="preserve">Edit </w:t>
            </w:r>
            <w:r>
              <w:rPr>
                <w:color w:val="000000"/>
              </w:rPr>
              <w:t>User</w:t>
            </w:r>
          </w:p>
        </w:tc>
        <w:tc>
          <w:tcPr>
            <w:tcW w:w="1440" w:type="dxa"/>
            <w:tcBorders>
              <w:top w:val="nil"/>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F914C1">
            <w:pPr>
              <w:jc w:val="center"/>
              <w:rPr>
                <w:color w:val="000000"/>
              </w:rPr>
            </w:pPr>
            <w:r w:rsidRPr="00AF612D">
              <w:rPr>
                <w:color w:val="000000"/>
              </w:rPr>
              <w:t xml:space="preserve">New </w:t>
            </w:r>
            <w:r w:rsidR="00F56173">
              <w:rPr>
                <w:color w:val="000000"/>
              </w:rPr>
              <w:t>User</w:t>
            </w:r>
          </w:p>
        </w:tc>
        <w:tc>
          <w:tcPr>
            <w:tcW w:w="1260" w:type="dxa"/>
            <w:tcBorders>
              <w:top w:val="nil"/>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F56173">
            <w:pPr>
              <w:jc w:val="center"/>
              <w:rPr>
                <w:color w:val="000000"/>
              </w:rPr>
            </w:pPr>
            <w:r w:rsidRPr="00AF612D">
              <w:rPr>
                <w:color w:val="000000"/>
              </w:rPr>
              <w:t xml:space="preserve">Edit </w:t>
            </w:r>
            <w:r w:rsidR="00F56173">
              <w:rPr>
                <w:color w:val="000000"/>
              </w:rPr>
              <w:t>User</w:t>
            </w:r>
          </w:p>
        </w:tc>
        <w:tc>
          <w:tcPr>
            <w:tcW w:w="4157" w:type="dxa"/>
            <w:tcBorders>
              <w:top w:val="nil"/>
              <w:left w:val="nil"/>
              <w:bottom w:val="single" w:sz="8" w:space="0" w:color="auto"/>
              <w:right w:val="single" w:sz="8" w:space="0" w:color="auto"/>
            </w:tcBorders>
            <w:shd w:val="clear" w:color="auto" w:fill="EEECE1" w:themeFill="background2"/>
            <w:noWrap/>
            <w:tcMar>
              <w:top w:w="0" w:type="dxa"/>
              <w:left w:w="108" w:type="dxa"/>
              <w:bottom w:w="0" w:type="dxa"/>
              <w:right w:w="108" w:type="dxa"/>
            </w:tcMar>
            <w:vAlign w:val="center"/>
          </w:tcPr>
          <w:p w:rsidR="00E91752" w:rsidRPr="00AF612D" w:rsidRDefault="00E91752" w:rsidP="00F914C1">
            <w:pPr>
              <w:rPr>
                <w:color w:val="000000"/>
              </w:rPr>
            </w:pPr>
            <w:r w:rsidRPr="00AF612D">
              <w:rPr>
                <w:color w:val="000000"/>
              </w:rPr>
              <w:t> </w:t>
            </w:r>
          </w:p>
        </w:tc>
      </w:tr>
      <w:tr w:rsidR="007041F4" w:rsidRPr="00AF612D" w:rsidTr="00C714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7041F4" w:rsidRDefault="007041F4" w:rsidP="00F914C1">
            <w:pPr>
              <w:rPr>
                <w:color w:val="000000"/>
              </w:rPr>
            </w:pPr>
            <w:r>
              <w:rPr>
                <w:color w:val="000000"/>
              </w:rPr>
              <w:t>First Name</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041F4" w:rsidRPr="00AF612D" w:rsidRDefault="007041F4" w:rsidP="00F914C1">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041F4" w:rsidRPr="00AF612D" w:rsidRDefault="007041F4" w:rsidP="00F914C1">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041F4" w:rsidRDefault="008E494F" w:rsidP="00F914C1">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041F4" w:rsidRDefault="008E494F" w:rsidP="00F914C1">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041F4" w:rsidRPr="00AF612D" w:rsidRDefault="007041F4" w:rsidP="00F914C1">
            <w:pPr>
              <w:rPr>
                <w:color w:val="000000"/>
              </w:rPr>
            </w:pPr>
          </w:p>
        </w:tc>
      </w:tr>
      <w:tr w:rsidR="008A677A" w:rsidRPr="00AF612D" w:rsidTr="00C714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A677A" w:rsidRDefault="008A677A" w:rsidP="00F914C1">
            <w:pPr>
              <w:rPr>
                <w:color w:val="000000"/>
              </w:rPr>
            </w:pPr>
            <w:r>
              <w:rPr>
                <w:color w:val="000000"/>
              </w:rPr>
              <w:t>Last Name</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A677A" w:rsidRPr="00AF612D" w:rsidRDefault="007041F4" w:rsidP="00F914C1">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A677A" w:rsidRPr="00AF612D" w:rsidRDefault="007041F4" w:rsidP="00F914C1">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A677A" w:rsidRDefault="008E494F" w:rsidP="00F914C1">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A677A" w:rsidRDefault="008E494F" w:rsidP="00F914C1">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A677A" w:rsidRPr="00AF612D" w:rsidRDefault="008A677A" w:rsidP="00F914C1">
            <w:pPr>
              <w:rPr>
                <w:color w:val="000000"/>
              </w:rPr>
            </w:pPr>
          </w:p>
        </w:tc>
      </w:tr>
      <w:tr w:rsidR="00496BA7" w:rsidRPr="00AF612D" w:rsidTr="007041F4">
        <w:trPr>
          <w:trHeight w:val="547"/>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t>Adress1</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96BA7" w:rsidRPr="00AF612D" w:rsidTr="007041F4">
        <w:trPr>
          <w:trHeight w:val="547"/>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t>Adress2</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96BA7" w:rsidRPr="00AF612D" w:rsidTr="007041F4">
        <w:trPr>
          <w:trHeight w:val="547"/>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t>Adress3</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96BA7" w:rsidRPr="00AF612D" w:rsidTr="00C714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Pr="00C7141A" w:rsidRDefault="00496BA7" w:rsidP="00496BA7">
            <w:r w:rsidRPr="00E26928">
              <w:t>City</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96BA7" w:rsidRPr="00AF612D" w:rsidTr="00F914C1">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Pr="00C7141A" w:rsidRDefault="00496BA7" w:rsidP="00496BA7">
            <w:r w:rsidRPr="00E26928">
              <w:t>State/Province</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9C6FD8">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9C6FD8">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96BA7" w:rsidRPr="00AF612D" w:rsidTr="008001C0">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t>Country</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9C6FD8">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9C6FD8">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83B03" w:rsidRPr="00AF612D" w:rsidTr="008001C0">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483B03" w:rsidRDefault="00483B03" w:rsidP="00483B03">
            <w:r>
              <w:t>Zip Code</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483B03" w:rsidRDefault="00483B03" w:rsidP="00496BA7">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483B03" w:rsidRDefault="00483B03" w:rsidP="00496BA7">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483B03" w:rsidRPr="009C6FD8" w:rsidRDefault="00483B03" w:rsidP="00496BA7">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483B03" w:rsidRPr="009C6FD8" w:rsidRDefault="00483B03" w:rsidP="00496BA7">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483B03" w:rsidRPr="00AF612D" w:rsidRDefault="00483B03" w:rsidP="00496BA7">
            <w:pPr>
              <w:rPr>
                <w:color w:val="000000"/>
              </w:rPr>
            </w:pPr>
          </w:p>
        </w:tc>
      </w:tr>
      <w:tr w:rsidR="00483B03" w:rsidRPr="00AF612D" w:rsidTr="008001C0">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483B03" w:rsidRDefault="00483B03" w:rsidP="00483B03">
            <w:r>
              <w:t>Zip4</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483B03" w:rsidRDefault="00483B03" w:rsidP="00496BA7">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483B03" w:rsidRDefault="00483B03" w:rsidP="00496BA7">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483B03" w:rsidRDefault="00483B03" w:rsidP="00496BA7">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483B03" w:rsidRDefault="00483B03" w:rsidP="00496BA7">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483B03" w:rsidRPr="00AF612D" w:rsidRDefault="00483B03" w:rsidP="00496BA7">
            <w:pPr>
              <w:rPr>
                <w:color w:val="000000"/>
              </w:rPr>
            </w:pPr>
          </w:p>
        </w:tc>
      </w:tr>
      <w:tr w:rsidR="00F02E33" w:rsidRPr="00AF612D" w:rsidTr="00F02E33">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F02E33" w:rsidRDefault="00F02E33" w:rsidP="00F02E33">
            <w:r>
              <w:t>Phone Number</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F02E33" w:rsidRPr="00AF612D" w:rsidRDefault="00F02E33" w:rsidP="00F02E33">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F02E33" w:rsidRPr="00AF612D" w:rsidRDefault="00F02E33" w:rsidP="00F02E33">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F02E33" w:rsidRDefault="00F02E33" w:rsidP="00F02E33">
            <w:r w:rsidRPr="009C6FD8">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F02E33" w:rsidRDefault="00F02E33" w:rsidP="00F02E33">
            <w:r w:rsidRPr="009C6FD8">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F02E33" w:rsidRPr="00AF612D" w:rsidRDefault="00F02E33" w:rsidP="00F02E33">
            <w:pPr>
              <w:rPr>
                <w:color w:val="000000"/>
              </w:rPr>
            </w:pPr>
          </w:p>
        </w:tc>
      </w:tr>
      <w:tr w:rsidR="00F02E33" w:rsidRPr="00AF612D" w:rsidTr="00F02E33">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F02E33" w:rsidRDefault="00F02E33" w:rsidP="00F02E33">
            <w:r>
              <w:t>Fax Number</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F02E33" w:rsidRPr="00AF612D" w:rsidRDefault="00F02E33" w:rsidP="00F02E33">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F02E33" w:rsidRPr="00AF612D" w:rsidRDefault="00F02E33" w:rsidP="00F02E33">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F02E33" w:rsidRDefault="00F02E33" w:rsidP="00F02E33">
            <w:r w:rsidRPr="009C6FD8">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F02E33" w:rsidRDefault="00F02E33" w:rsidP="00F02E33">
            <w:r w:rsidRPr="009C6FD8">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F02E33" w:rsidRPr="00AF612D" w:rsidRDefault="00F02E33" w:rsidP="00F02E33">
            <w:pPr>
              <w:rPr>
                <w:color w:val="000000"/>
              </w:rPr>
            </w:pPr>
          </w:p>
        </w:tc>
      </w:tr>
      <w:tr w:rsidR="00496BA7" w:rsidRPr="00AF612D" w:rsidTr="00C714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Pr="00C7141A" w:rsidRDefault="00496BA7" w:rsidP="00496BA7">
            <w:r w:rsidRPr="00E26928">
              <w:t>UserId</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Read</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Read</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8F57B7" w:rsidP="00496BA7">
            <w:pPr>
              <w:rPr>
                <w:color w:val="000000"/>
              </w:rPr>
            </w:pPr>
            <w:r w:rsidRPr="008F57B7">
              <w:rPr>
                <w:color w:val="000000"/>
                <w:highlight w:val="yellow"/>
              </w:rPr>
              <w:t xml:space="preserve">CSR should be able to change the customer user’s user ID – </w:t>
            </w:r>
            <w:r>
              <w:rPr>
                <w:color w:val="000000"/>
                <w:highlight w:val="yellow"/>
              </w:rPr>
              <w:t xml:space="preserve">Pawan: </w:t>
            </w:r>
            <w:r w:rsidRPr="008F57B7">
              <w:rPr>
                <w:color w:val="000000"/>
                <w:highlight w:val="yellow"/>
              </w:rPr>
              <w:t>User ids in the system cannot be changed, if they want to create a new one they can, but they cannot change an exiting user’s userid or re-use it.</w:t>
            </w:r>
          </w:p>
        </w:tc>
      </w:tr>
      <w:tr w:rsidR="00496BA7" w:rsidRPr="00AF612D" w:rsidTr="00C714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sidRPr="0028547A">
              <w:t>Password</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F56173"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F56173" w:rsidP="00496BA7">
            <w:pPr>
              <w:rPr>
                <w:color w:val="000000"/>
              </w:rPr>
            </w:pPr>
            <w:r>
              <w:rPr>
                <w:color w:val="000000"/>
              </w:rPr>
              <w:t>User can only change their own password.  CSR and Admin can only reset other user’s Password</w:t>
            </w:r>
          </w:p>
        </w:tc>
      </w:tr>
      <w:tr w:rsidR="00496BA7" w:rsidRPr="00AF612D" w:rsidTr="005A5570">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t>Employee</w:t>
            </w:r>
            <w:r w:rsidRPr="0028547A">
              <w:t xml:space="preserve"> Id</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NA</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NA</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Read</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Read</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Employee Id should be managed in LDAP and loaded during user migration. Should not be edited through Sterling.</w:t>
            </w:r>
          </w:p>
        </w:tc>
      </w:tr>
      <w:tr w:rsidR="00496BA7" w:rsidRPr="00AF612D" w:rsidTr="005A5570">
        <w:trPr>
          <w:trHeight w:val="403"/>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sidRPr="0028547A">
              <w:t>User Type</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NA</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NA</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Read</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F56173" w:rsidRPr="00AF612D" w:rsidRDefault="00B21C1E" w:rsidP="00496BA7">
            <w:pPr>
              <w:rPr>
                <w:color w:val="000000"/>
              </w:rPr>
            </w:pPr>
            <w:r>
              <w:rPr>
                <w:color w:val="000000"/>
              </w:rPr>
              <w:t>Based on discussion with George, the system will set this value on a user record during creation, based on the user who is creating the user. If the user is being created by Security Admin, then mark the user type as internal users, otherwise user type is always external.</w:t>
            </w:r>
          </w:p>
        </w:tc>
      </w:tr>
      <w:tr w:rsidR="00496BA7" w:rsidRPr="00AF612D" w:rsidTr="00C714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Pr="00C7141A" w:rsidRDefault="00496BA7" w:rsidP="00496BA7">
            <w:r>
              <w:t xml:space="preserve">User Admin </w:t>
            </w:r>
            <w:r w:rsidRPr="00E26928">
              <w:t>Role</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 (based on permission)</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 (based on permission)</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 (based on permission)</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 (based on permission)</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Based on permission – meaning if the logged in user has the permission to the role</w:t>
            </w:r>
            <w:r w:rsidR="00045E36">
              <w:rPr>
                <w:color w:val="000000"/>
              </w:rPr>
              <w:t>. The following permissions are associated with this role.</w:t>
            </w:r>
          </w:p>
          <w:p w:rsidR="00045E36" w:rsidRDefault="00045E36" w:rsidP="00045E36">
            <w:pPr>
              <w:pStyle w:val="NoSpacing"/>
              <w:numPr>
                <w:ilvl w:val="0"/>
                <w:numId w:val="21"/>
              </w:numPr>
              <w:rPr>
                <w:rFonts w:ascii="Arial" w:hAnsi="Arial" w:cs="Arial"/>
                <w:sz w:val="18"/>
                <w:szCs w:val="18"/>
              </w:rPr>
            </w:pPr>
            <w:r>
              <w:rPr>
                <w:rFonts w:ascii="Arial" w:hAnsi="Arial" w:cs="Arial"/>
                <w:sz w:val="18"/>
                <w:szCs w:val="18"/>
              </w:rPr>
              <w:t>Manage Users</w:t>
            </w:r>
          </w:p>
          <w:p w:rsidR="00045E36" w:rsidRDefault="00045E36" w:rsidP="00045E36">
            <w:pPr>
              <w:pStyle w:val="NoSpacing"/>
              <w:numPr>
                <w:ilvl w:val="0"/>
                <w:numId w:val="21"/>
              </w:numPr>
              <w:rPr>
                <w:rFonts w:ascii="Arial" w:hAnsi="Arial" w:cs="Arial"/>
                <w:sz w:val="18"/>
                <w:szCs w:val="18"/>
              </w:rPr>
            </w:pPr>
            <w:r>
              <w:rPr>
                <w:rFonts w:ascii="Arial" w:hAnsi="Arial" w:cs="Arial"/>
                <w:sz w:val="18"/>
                <w:szCs w:val="18"/>
              </w:rPr>
              <w:t>View user carts for that customer</w:t>
            </w:r>
          </w:p>
          <w:p w:rsidR="00045E36" w:rsidRDefault="00045E36" w:rsidP="00045E36">
            <w:pPr>
              <w:pStyle w:val="NoSpacing"/>
              <w:numPr>
                <w:ilvl w:val="0"/>
                <w:numId w:val="21"/>
              </w:numPr>
              <w:rPr>
                <w:rFonts w:ascii="Arial" w:hAnsi="Arial" w:cs="Arial"/>
                <w:sz w:val="18"/>
                <w:szCs w:val="18"/>
              </w:rPr>
            </w:pPr>
            <w:r>
              <w:rPr>
                <w:rFonts w:ascii="Arial" w:hAnsi="Arial" w:cs="Arial"/>
                <w:sz w:val="18"/>
                <w:szCs w:val="18"/>
              </w:rPr>
              <w:t>View orders for that customer</w:t>
            </w:r>
          </w:p>
          <w:p w:rsidR="00045E36" w:rsidRDefault="00045E36" w:rsidP="00045E36">
            <w:pPr>
              <w:pStyle w:val="NoSpacing"/>
              <w:numPr>
                <w:ilvl w:val="0"/>
                <w:numId w:val="21"/>
              </w:numPr>
              <w:rPr>
                <w:rFonts w:ascii="Arial" w:hAnsi="Arial" w:cs="Arial"/>
                <w:sz w:val="18"/>
                <w:szCs w:val="18"/>
              </w:rPr>
            </w:pPr>
            <w:r>
              <w:rPr>
                <w:rFonts w:ascii="Arial" w:hAnsi="Arial" w:cs="Arial"/>
                <w:sz w:val="18"/>
                <w:szCs w:val="18"/>
              </w:rPr>
              <w:t>View reports for that customer</w:t>
            </w:r>
          </w:p>
          <w:p w:rsidR="00045E36" w:rsidRPr="00A82710" w:rsidRDefault="00045E36" w:rsidP="00045E36">
            <w:pPr>
              <w:pStyle w:val="NoSpacing"/>
              <w:numPr>
                <w:ilvl w:val="0"/>
                <w:numId w:val="21"/>
              </w:numPr>
              <w:rPr>
                <w:rFonts w:ascii="Arial" w:hAnsi="Arial" w:cs="Arial"/>
                <w:sz w:val="18"/>
                <w:szCs w:val="18"/>
              </w:rPr>
            </w:pPr>
            <w:r>
              <w:rPr>
                <w:rFonts w:ascii="Arial" w:hAnsi="Arial" w:cs="Arial"/>
                <w:sz w:val="18"/>
                <w:szCs w:val="18"/>
              </w:rPr>
              <w:t xml:space="preserve">Manage </w:t>
            </w:r>
            <w:r w:rsidRPr="00A82710">
              <w:rPr>
                <w:rFonts w:ascii="Arial" w:hAnsi="Arial" w:cs="Arial"/>
                <w:sz w:val="18"/>
                <w:szCs w:val="18"/>
              </w:rPr>
              <w:t>My Items lists</w:t>
            </w:r>
          </w:p>
          <w:p w:rsidR="00045E36" w:rsidRPr="00045E36" w:rsidRDefault="00045E36" w:rsidP="00045E36">
            <w:pPr>
              <w:pStyle w:val="NoSpacing"/>
              <w:numPr>
                <w:ilvl w:val="0"/>
                <w:numId w:val="21"/>
              </w:numPr>
              <w:rPr>
                <w:color w:val="000000"/>
              </w:rPr>
            </w:pPr>
            <w:r w:rsidRPr="00045E36">
              <w:rPr>
                <w:rFonts w:ascii="Arial" w:hAnsi="Arial" w:cs="Arial"/>
                <w:sz w:val="18"/>
                <w:szCs w:val="18"/>
              </w:rPr>
              <w:t>Manage news</w:t>
            </w:r>
          </w:p>
        </w:tc>
      </w:tr>
      <w:tr w:rsidR="00496BA7" w:rsidRPr="00AF612D" w:rsidTr="00F914C1">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Pr="00C7141A" w:rsidRDefault="00496BA7" w:rsidP="00496BA7">
            <w:r>
              <w:t xml:space="preserve">Buyer </w:t>
            </w:r>
            <w:r w:rsidRPr="00E26928">
              <w:t>Role</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p w:rsidR="00496BA7" w:rsidRPr="00AF612D" w:rsidRDefault="00496BA7" w:rsidP="00496BA7">
            <w:pPr>
              <w:rPr>
                <w:color w:val="000000"/>
              </w:rPr>
            </w:pPr>
            <w:r>
              <w:rPr>
                <w:color w:val="000000"/>
              </w:rPr>
              <w:t>(based on permission)</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p w:rsidR="00496BA7" w:rsidRPr="00AF612D" w:rsidRDefault="00496BA7" w:rsidP="00496BA7">
            <w:pPr>
              <w:rPr>
                <w:color w:val="000000"/>
              </w:rPr>
            </w:pPr>
            <w:r>
              <w:rPr>
                <w:color w:val="000000"/>
              </w:rPr>
              <w:t>(based on permission)</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 (based on permission)</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 (based on permission)</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tcPr>
          <w:p w:rsidR="008E3625" w:rsidRDefault="008E3625" w:rsidP="008E3625">
            <w:pPr>
              <w:rPr>
                <w:color w:val="000000"/>
              </w:rPr>
            </w:pPr>
            <w:r>
              <w:rPr>
                <w:color w:val="000000"/>
              </w:rPr>
              <w:t>Based on permission – meaning if the logged in user has the permission to the role. The following permissions are associated with this role.</w:t>
            </w:r>
          </w:p>
          <w:p w:rsidR="008E3625" w:rsidRDefault="008E3625" w:rsidP="008E3625">
            <w:pPr>
              <w:pStyle w:val="NoSpacing"/>
              <w:numPr>
                <w:ilvl w:val="0"/>
                <w:numId w:val="22"/>
              </w:numPr>
              <w:rPr>
                <w:rFonts w:ascii="Arial" w:hAnsi="Arial" w:cs="Arial"/>
                <w:sz w:val="18"/>
                <w:szCs w:val="18"/>
              </w:rPr>
            </w:pPr>
            <w:r>
              <w:rPr>
                <w:rFonts w:ascii="Arial" w:hAnsi="Arial" w:cs="Arial"/>
                <w:sz w:val="18"/>
                <w:szCs w:val="18"/>
              </w:rPr>
              <w:t>Manage orders</w:t>
            </w:r>
          </w:p>
          <w:p w:rsidR="008E3625" w:rsidRDefault="008E3625" w:rsidP="008E3625">
            <w:pPr>
              <w:pStyle w:val="NoSpacing"/>
              <w:numPr>
                <w:ilvl w:val="0"/>
                <w:numId w:val="22"/>
              </w:numPr>
              <w:rPr>
                <w:rFonts w:ascii="Arial" w:hAnsi="Arial" w:cs="Arial"/>
                <w:sz w:val="18"/>
                <w:szCs w:val="18"/>
              </w:rPr>
            </w:pPr>
            <w:r>
              <w:rPr>
                <w:rFonts w:ascii="Arial" w:hAnsi="Arial" w:cs="Arial"/>
                <w:sz w:val="18"/>
                <w:szCs w:val="18"/>
              </w:rPr>
              <w:t>View prices</w:t>
            </w:r>
          </w:p>
          <w:p w:rsidR="008E3625" w:rsidRDefault="008E3625" w:rsidP="008E3625">
            <w:pPr>
              <w:pStyle w:val="NoSpacing"/>
              <w:numPr>
                <w:ilvl w:val="0"/>
                <w:numId w:val="22"/>
              </w:numPr>
              <w:rPr>
                <w:rFonts w:ascii="Arial" w:hAnsi="Arial" w:cs="Arial"/>
                <w:sz w:val="18"/>
                <w:szCs w:val="18"/>
              </w:rPr>
            </w:pPr>
            <w:r>
              <w:rPr>
                <w:rFonts w:ascii="Arial" w:hAnsi="Arial" w:cs="Arial"/>
                <w:sz w:val="18"/>
                <w:szCs w:val="18"/>
              </w:rPr>
              <w:t>View catalogs</w:t>
            </w:r>
          </w:p>
          <w:p w:rsidR="008E3625" w:rsidRDefault="008E3625" w:rsidP="008E3625">
            <w:pPr>
              <w:pStyle w:val="NoSpacing"/>
              <w:numPr>
                <w:ilvl w:val="0"/>
                <w:numId w:val="22"/>
              </w:numPr>
              <w:rPr>
                <w:rFonts w:ascii="Arial" w:hAnsi="Arial" w:cs="Arial"/>
                <w:sz w:val="18"/>
                <w:szCs w:val="18"/>
              </w:rPr>
            </w:pPr>
            <w:r>
              <w:rPr>
                <w:rFonts w:ascii="Arial" w:hAnsi="Arial" w:cs="Arial"/>
                <w:sz w:val="18"/>
                <w:szCs w:val="18"/>
              </w:rPr>
              <w:t>Order History / Reporting</w:t>
            </w:r>
          </w:p>
          <w:p w:rsidR="008E3625" w:rsidRDefault="008E3625" w:rsidP="008E3625">
            <w:pPr>
              <w:pStyle w:val="NoSpacing"/>
              <w:numPr>
                <w:ilvl w:val="0"/>
                <w:numId w:val="22"/>
              </w:numPr>
              <w:rPr>
                <w:rFonts w:ascii="Arial" w:hAnsi="Arial" w:cs="Arial"/>
                <w:sz w:val="18"/>
                <w:szCs w:val="18"/>
              </w:rPr>
            </w:pPr>
            <w:r>
              <w:rPr>
                <w:rFonts w:ascii="Arial" w:hAnsi="Arial" w:cs="Arial"/>
                <w:sz w:val="18"/>
                <w:szCs w:val="18"/>
              </w:rPr>
              <w:t>Returns</w:t>
            </w:r>
          </w:p>
          <w:p w:rsidR="00496BA7" w:rsidRPr="008E3625" w:rsidRDefault="008E3625" w:rsidP="008E3625">
            <w:pPr>
              <w:pStyle w:val="NoSpacing"/>
              <w:numPr>
                <w:ilvl w:val="0"/>
                <w:numId w:val="22"/>
              </w:numPr>
              <w:rPr>
                <w:rFonts w:ascii="Arial" w:hAnsi="Arial" w:cs="Arial"/>
                <w:sz w:val="18"/>
                <w:szCs w:val="18"/>
              </w:rPr>
            </w:pPr>
            <w:r>
              <w:rPr>
                <w:rFonts w:ascii="Arial" w:hAnsi="Arial" w:cs="Arial"/>
                <w:sz w:val="18"/>
                <w:szCs w:val="18"/>
              </w:rPr>
              <w:t>Manage their own MyItems list</w:t>
            </w:r>
          </w:p>
        </w:tc>
      </w:tr>
      <w:tr w:rsidR="008E3625" w:rsidRPr="00AF612D" w:rsidTr="00B705B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E3625" w:rsidRPr="00C7141A" w:rsidRDefault="008E3625" w:rsidP="008E3625">
            <w:r>
              <w:t xml:space="preserve">Approver </w:t>
            </w:r>
            <w:r w:rsidRPr="00E26928">
              <w:t>Role</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Default="008E3625" w:rsidP="008E3625">
            <w:pPr>
              <w:rPr>
                <w:color w:val="000000"/>
              </w:rPr>
            </w:pPr>
            <w:r>
              <w:rPr>
                <w:color w:val="000000"/>
              </w:rPr>
              <w:t>Update</w:t>
            </w:r>
          </w:p>
          <w:p w:rsidR="008E3625" w:rsidRPr="00AF612D" w:rsidRDefault="008E3625" w:rsidP="008E3625">
            <w:pPr>
              <w:rPr>
                <w:color w:val="000000"/>
              </w:rPr>
            </w:pPr>
            <w:r>
              <w:rPr>
                <w:color w:val="000000"/>
              </w:rPr>
              <w:t>(based on permission)</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Default="008E3625" w:rsidP="008E3625">
            <w:pPr>
              <w:rPr>
                <w:color w:val="000000"/>
              </w:rPr>
            </w:pPr>
            <w:r>
              <w:rPr>
                <w:color w:val="000000"/>
              </w:rPr>
              <w:t>Update</w:t>
            </w:r>
          </w:p>
          <w:p w:rsidR="008E3625" w:rsidRPr="00AF612D" w:rsidRDefault="008E3625" w:rsidP="008E3625">
            <w:pPr>
              <w:rPr>
                <w:color w:val="000000"/>
              </w:rPr>
            </w:pPr>
            <w:r>
              <w:rPr>
                <w:color w:val="000000"/>
              </w:rPr>
              <w:t>(based on permission)</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Default="008E3625" w:rsidP="008E3625">
            <w:pPr>
              <w:rPr>
                <w:color w:val="000000"/>
              </w:rPr>
            </w:pPr>
            <w:r>
              <w:rPr>
                <w:color w:val="000000"/>
              </w:rPr>
              <w:t>Update (based on permission)</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Default="008E3625" w:rsidP="008E3625">
            <w:pPr>
              <w:rPr>
                <w:color w:val="000000"/>
              </w:rPr>
            </w:pPr>
            <w:r>
              <w:rPr>
                <w:color w:val="000000"/>
              </w:rPr>
              <w:t>Update (based on permission)</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tcPr>
          <w:p w:rsidR="008E3625" w:rsidRDefault="008E3625" w:rsidP="008E3625">
            <w:pPr>
              <w:rPr>
                <w:color w:val="000000"/>
              </w:rPr>
            </w:pPr>
            <w:r w:rsidRPr="001818E4">
              <w:rPr>
                <w:color w:val="000000"/>
              </w:rPr>
              <w:t>Based on permission – meaning if the logged in user has the permission to the role. The following permissions are associated with this role.</w:t>
            </w:r>
          </w:p>
          <w:p w:rsidR="002C2FF7" w:rsidRPr="002C2FF7" w:rsidRDefault="002C2FF7" w:rsidP="00E01494">
            <w:pPr>
              <w:pStyle w:val="NoSpacing"/>
              <w:numPr>
                <w:ilvl w:val="0"/>
                <w:numId w:val="26"/>
              </w:numPr>
              <w:rPr>
                <w:rFonts w:ascii="Arial" w:hAnsi="Arial" w:cs="Arial"/>
                <w:sz w:val="18"/>
                <w:szCs w:val="18"/>
              </w:rPr>
            </w:pPr>
            <w:r>
              <w:t xml:space="preserve">All buyer </w:t>
            </w:r>
            <w:r w:rsidR="00E01494">
              <w:t>functions</w:t>
            </w:r>
            <w:r>
              <w:t xml:space="preserve"> as well as </w:t>
            </w:r>
            <w:r>
              <w:rPr>
                <w:rFonts w:ascii="Arial" w:hAnsi="Arial" w:cs="Arial"/>
                <w:sz w:val="18"/>
                <w:szCs w:val="18"/>
              </w:rPr>
              <w:t>Manage Order for Accounts.</w:t>
            </w:r>
          </w:p>
        </w:tc>
      </w:tr>
      <w:tr w:rsidR="00E97D35" w:rsidRPr="00AF612D" w:rsidTr="00B705BA">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r>
              <w:t>View Prices</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pPr>
              <w:rPr>
                <w:color w:val="000000"/>
              </w:rPr>
            </w:pPr>
            <w:r>
              <w:rPr>
                <w:color w:val="000000"/>
              </w:rPr>
              <w:t>Update</w:t>
            </w:r>
          </w:p>
          <w:p w:rsidR="00E97D35" w:rsidRPr="00AF612D" w:rsidRDefault="00E97D35" w:rsidP="00E97D35">
            <w:pPr>
              <w:rPr>
                <w:color w:val="000000"/>
              </w:rPr>
            </w:pPr>
            <w:r>
              <w:rPr>
                <w:color w:val="000000"/>
              </w:rPr>
              <w:t>(based on permission)</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pPr>
              <w:rPr>
                <w:color w:val="000000"/>
              </w:rPr>
            </w:pPr>
            <w:r>
              <w:rPr>
                <w:color w:val="000000"/>
              </w:rPr>
              <w:t>Update</w:t>
            </w:r>
          </w:p>
          <w:p w:rsidR="00E97D35" w:rsidRPr="00AF612D" w:rsidRDefault="00E97D35" w:rsidP="00E97D35">
            <w:pPr>
              <w:rPr>
                <w:color w:val="000000"/>
              </w:rPr>
            </w:pPr>
            <w:r>
              <w:rPr>
                <w:color w:val="000000"/>
              </w:rPr>
              <w:t>(based on permission)</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pPr>
              <w:rPr>
                <w:color w:val="000000"/>
              </w:rPr>
            </w:pPr>
            <w:r>
              <w:rPr>
                <w:color w:val="000000"/>
              </w:rPr>
              <w:t>Update (based on permission)</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pPr>
              <w:rPr>
                <w:color w:val="000000"/>
              </w:rPr>
            </w:pPr>
            <w:r>
              <w:rPr>
                <w:color w:val="000000"/>
              </w:rPr>
              <w:t>Update (based on permission)</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E97D35" w:rsidRPr="001818E4" w:rsidRDefault="00E97D35" w:rsidP="00E97D35">
            <w:pPr>
              <w:rPr>
                <w:color w:val="000000"/>
              </w:rPr>
            </w:pPr>
            <w:r>
              <w:rPr>
                <w:color w:val="000000"/>
              </w:rPr>
              <w:t>If this flag is turned off, we will still do tha P&amp;A but hide the price from showing it on the UI in web channel, COM</w:t>
            </w:r>
          </w:p>
        </w:tc>
      </w:tr>
      <w:tr w:rsidR="00E97D35" w:rsidRPr="00AF612D" w:rsidTr="005B7A1A">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r>
              <w:t>View Reports</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pPr>
              <w:rPr>
                <w:color w:val="000000"/>
              </w:rPr>
            </w:pPr>
            <w:r>
              <w:rPr>
                <w:color w:val="000000"/>
              </w:rPr>
              <w:t>Update</w:t>
            </w:r>
          </w:p>
          <w:p w:rsidR="00E97D35" w:rsidRPr="00AF612D" w:rsidRDefault="00E97D35" w:rsidP="00E97D35">
            <w:pPr>
              <w:rPr>
                <w:color w:val="000000"/>
              </w:rPr>
            </w:pPr>
            <w:r>
              <w:rPr>
                <w:color w:val="000000"/>
              </w:rPr>
              <w:t>(based on permission)</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pPr>
              <w:rPr>
                <w:color w:val="000000"/>
              </w:rPr>
            </w:pPr>
            <w:r>
              <w:rPr>
                <w:color w:val="000000"/>
              </w:rPr>
              <w:t>Update</w:t>
            </w:r>
          </w:p>
          <w:p w:rsidR="00E97D35" w:rsidRPr="00AF612D" w:rsidRDefault="00E97D35" w:rsidP="00E97D35">
            <w:pPr>
              <w:rPr>
                <w:color w:val="000000"/>
              </w:rPr>
            </w:pPr>
            <w:r>
              <w:rPr>
                <w:color w:val="000000"/>
              </w:rPr>
              <w:t>(based on permission)</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pPr>
              <w:rPr>
                <w:color w:val="000000"/>
              </w:rPr>
            </w:pPr>
            <w:r>
              <w:rPr>
                <w:color w:val="000000"/>
              </w:rPr>
              <w:t>Update (based on permission)</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E97D35" w:rsidRDefault="00E97D35" w:rsidP="00E97D35">
            <w:pPr>
              <w:rPr>
                <w:color w:val="000000"/>
              </w:rPr>
            </w:pPr>
            <w:r>
              <w:rPr>
                <w:color w:val="000000"/>
              </w:rPr>
              <w:t>Update (based on permission)</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E97D35" w:rsidRPr="001818E4" w:rsidRDefault="00E97D35" w:rsidP="00E97D35">
            <w:pPr>
              <w:rPr>
                <w:color w:val="000000"/>
              </w:rPr>
            </w:pPr>
            <w:r>
              <w:rPr>
                <w:color w:val="000000"/>
              </w:rPr>
              <w:t>If the View Prices flag is turned on, then check this field to either show the reporting link or not.</w:t>
            </w:r>
          </w:p>
        </w:tc>
      </w:tr>
      <w:tr w:rsidR="005B7A1A" w:rsidRPr="00AF612D" w:rsidTr="005B7A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5B7A1A" w:rsidRPr="00C7141A" w:rsidRDefault="005B7A1A" w:rsidP="005B7A1A">
            <w:r>
              <w:t xml:space="preserve">View Invoices </w:t>
            </w:r>
            <w:r w:rsidRPr="00E26928">
              <w:t>Role</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5B7A1A" w:rsidRDefault="005B7A1A" w:rsidP="005B7A1A">
            <w:pPr>
              <w:rPr>
                <w:color w:val="000000"/>
              </w:rPr>
            </w:pPr>
            <w:r>
              <w:rPr>
                <w:color w:val="000000"/>
              </w:rPr>
              <w:t>Update</w:t>
            </w:r>
          </w:p>
          <w:p w:rsidR="005B7A1A" w:rsidRPr="00AF612D" w:rsidRDefault="005B7A1A" w:rsidP="005B7A1A">
            <w:pPr>
              <w:rPr>
                <w:color w:val="000000"/>
              </w:rPr>
            </w:pPr>
            <w:r>
              <w:rPr>
                <w:color w:val="000000"/>
              </w:rPr>
              <w:t>(based on permission)</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B7A1A" w:rsidRPr="00F56173" w:rsidRDefault="005B7A1A" w:rsidP="005B7A1A">
            <w:pPr>
              <w:rPr>
                <w:strike/>
                <w:color w:val="000000"/>
              </w:rPr>
            </w:pPr>
            <w:r w:rsidRPr="00F56173">
              <w:rPr>
                <w:strike/>
                <w:color w:val="000000"/>
              </w:rPr>
              <w:t>Update</w:t>
            </w:r>
          </w:p>
          <w:p w:rsidR="005B7A1A" w:rsidRDefault="005B7A1A" w:rsidP="005B7A1A">
            <w:pPr>
              <w:rPr>
                <w:strike/>
                <w:color w:val="000000"/>
              </w:rPr>
            </w:pPr>
            <w:r w:rsidRPr="00F56173">
              <w:rPr>
                <w:strike/>
                <w:color w:val="000000"/>
              </w:rPr>
              <w:t>(based on permission)</w:t>
            </w:r>
          </w:p>
          <w:p w:rsidR="005B7A1A" w:rsidRPr="00F56173" w:rsidRDefault="005B7A1A" w:rsidP="005B7A1A">
            <w:pPr>
              <w:rPr>
                <w:color w:val="000000"/>
              </w:rPr>
            </w:pPr>
            <w:r w:rsidRPr="00F56173">
              <w:rPr>
                <w:color w:val="000000"/>
              </w:rPr>
              <w:t>NA</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B7A1A" w:rsidRDefault="005B7A1A" w:rsidP="005B7A1A">
            <w:pPr>
              <w:rPr>
                <w:color w:val="000000"/>
              </w:rPr>
            </w:pPr>
            <w:r>
              <w:rPr>
                <w:color w:val="000000"/>
              </w:rPr>
              <w:t>Update (based on permission)</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B7A1A" w:rsidRDefault="005B7A1A" w:rsidP="005B7A1A">
            <w:pPr>
              <w:rPr>
                <w:color w:val="000000"/>
              </w:rPr>
            </w:pPr>
            <w:r>
              <w:rPr>
                <w:color w:val="000000"/>
              </w:rPr>
              <w:t>Update (based on permission)</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tcPr>
          <w:p w:rsidR="005B7A1A" w:rsidRDefault="005B7A1A" w:rsidP="005B7A1A">
            <w:pPr>
              <w:rPr>
                <w:color w:val="000000"/>
              </w:rPr>
            </w:pPr>
            <w:r w:rsidRPr="001818E4">
              <w:rPr>
                <w:color w:val="000000"/>
              </w:rPr>
              <w:t>Based on permission – meaning if the logged in user has the permission to the role. The following permissions are associated with this role.</w:t>
            </w:r>
          </w:p>
          <w:p w:rsidR="005B7A1A" w:rsidRPr="004F6F90" w:rsidRDefault="005B7A1A" w:rsidP="005B7A1A">
            <w:pPr>
              <w:pStyle w:val="NoSpacing"/>
              <w:numPr>
                <w:ilvl w:val="0"/>
                <w:numId w:val="23"/>
              </w:numPr>
              <w:rPr>
                <w:rFonts w:ascii="Arial" w:hAnsi="Arial" w:cs="Arial"/>
                <w:sz w:val="18"/>
                <w:szCs w:val="18"/>
              </w:rPr>
            </w:pPr>
            <w:r>
              <w:rPr>
                <w:rFonts w:ascii="Arial" w:hAnsi="Arial" w:cs="Arial"/>
                <w:sz w:val="18"/>
                <w:szCs w:val="18"/>
              </w:rPr>
              <w:t>View invoices online</w:t>
            </w:r>
          </w:p>
        </w:tc>
      </w:tr>
      <w:tr w:rsidR="008E3625" w:rsidRPr="00AF612D" w:rsidTr="005B7A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E3625" w:rsidRPr="00C7141A" w:rsidRDefault="008E3625" w:rsidP="008E3625">
            <w:r>
              <w:t xml:space="preserve">Estimator </w:t>
            </w:r>
            <w:r w:rsidRPr="00E26928">
              <w:t>Role</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5B7A1A" w:rsidRDefault="005B7A1A" w:rsidP="005B7A1A">
            <w:pPr>
              <w:rPr>
                <w:color w:val="000000"/>
              </w:rPr>
            </w:pPr>
            <w:r>
              <w:rPr>
                <w:color w:val="000000"/>
              </w:rPr>
              <w:t>Update</w:t>
            </w:r>
          </w:p>
          <w:p w:rsidR="008E3625" w:rsidRPr="00F56173" w:rsidRDefault="005B7A1A" w:rsidP="005B7A1A">
            <w:pPr>
              <w:rPr>
                <w:color w:val="000000"/>
              </w:rPr>
            </w:pPr>
            <w:r>
              <w:rPr>
                <w:color w:val="000000"/>
              </w:rPr>
              <w:t>(based on permission)</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Pr="00F56173" w:rsidRDefault="008E3625" w:rsidP="008E3625">
            <w:pPr>
              <w:rPr>
                <w:strike/>
                <w:color w:val="000000"/>
              </w:rPr>
            </w:pPr>
            <w:r w:rsidRPr="00F56173">
              <w:rPr>
                <w:strike/>
                <w:color w:val="000000"/>
              </w:rPr>
              <w:t>Update</w:t>
            </w:r>
          </w:p>
          <w:p w:rsidR="008E3625" w:rsidRDefault="008E3625" w:rsidP="008E3625">
            <w:pPr>
              <w:rPr>
                <w:strike/>
                <w:color w:val="000000"/>
              </w:rPr>
            </w:pPr>
            <w:r w:rsidRPr="00F56173">
              <w:rPr>
                <w:strike/>
                <w:color w:val="000000"/>
              </w:rPr>
              <w:t>(based on permission)</w:t>
            </w:r>
          </w:p>
          <w:p w:rsidR="008E3625" w:rsidRPr="00F56173" w:rsidRDefault="008E3625" w:rsidP="008E3625">
            <w:pPr>
              <w:rPr>
                <w:color w:val="000000"/>
              </w:rPr>
            </w:pPr>
            <w:r>
              <w:rPr>
                <w:color w:val="000000"/>
              </w:rPr>
              <w:t>NA</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Default="008E3625" w:rsidP="008E3625">
            <w:pPr>
              <w:rPr>
                <w:color w:val="000000"/>
              </w:rPr>
            </w:pPr>
            <w:r>
              <w:rPr>
                <w:color w:val="000000"/>
              </w:rPr>
              <w:t>Update (based on permission)</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Default="008E3625" w:rsidP="008E3625">
            <w:pPr>
              <w:rPr>
                <w:color w:val="000000"/>
              </w:rPr>
            </w:pPr>
            <w:r>
              <w:rPr>
                <w:color w:val="000000"/>
              </w:rPr>
              <w:t>Update (based on permission)</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tcPr>
          <w:p w:rsidR="008E3625" w:rsidRDefault="008E3625" w:rsidP="008E3625">
            <w:pPr>
              <w:rPr>
                <w:color w:val="000000"/>
              </w:rPr>
            </w:pPr>
            <w:r w:rsidRPr="001818E4">
              <w:rPr>
                <w:color w:val="000000"/>
              </w:rPr>
              <w:t>Based on permission – meaning if the logged in user has the permission to the role. The following permissions are associated with this role.</w:t>
            </w:r>
          </w:p>
          <w:p w:rsidR="004F6F90" w:rsidRDefault="004F6F90" w:rsidP="009A4B94">
            <w:pPr>
              <w:pStyle w:val="NoSpacing"/>
              <w:numPr>
                <w:ilvl w:val="0"/>
                <w:numId w:val="27"/>
              </w:numPr>
              <w:rPr>
                <w:rFonts w:ascii="Arial" w:hAnsi="Arial" w:cs="Arial"/>
                <w:sz w:val="18"/>
                <w:szCs w:val="18"/>
              </w:rPr>
            </w:pPr>
            <w:r>
              <w:rPr>
                <w:rFonts w:ascii="Arial" w:hAnsi="Arial" w:cs="Arial"/>
                <w:sz w:val="18"/>
                <w:szCs w:val="18"/>
              </w:rPr>
              <w:t>View Prices</w:t>
            </w:r>
          </w:p>
          <w:p w:rsidR="004F6F90" w:rsidRDefault="004F6F90" w:rsidP="009A4B94">
            <w:pPr>
              <w:pStyle w:val="NoSpacing"/>
              <w:numPr>
                <w:ilvl w:val="0"/>
                <w:numId w:val="27"/>
              </w:numPr>
              <w:rPr>
                <w:rFonts w:ascii="Arial" w:hAnsi="Arial" w:cs="Arial"/>
                <w:sz w:val="18"/>
                <w:szCs w:val="18"/>
              </w:rPr>
            </w:pPr>
            <w:r>
              <w:rPr>
                <w:rFonts w:ascii="Arial" w:hAnsi="Arial" w:cs="Arial"/>
                <w:sz w:val="18"/>
                <w:szCs w:val="18"/>
              </w:rPr>
              <w:t>View Catalogs</w:t>
            </w:r>
          </w:p>
          <w:p w:rsidR="004F6F90" w:rsidRDefault="004F6F90" w:rsidP="009A4B94">
            <w:pPr>
              <w:pStyle w:val="NoSpacing"/>
              <w:numPr>
                <w:ilvl w:val="0"/>
                <w:numId w:val="27"/>
              </w:numPr>
              <w:rPr>
                <w:rFonts w:ascii="Arial" w:hAnsi="Arial" w:cs="Arial"/>
                <w:sz w:val="18"/>
                <w:szCs w:val="18"/>
              </w:rPr>
            </w:pPr>
            <w:r>
              <w:rPr>
                <w:rFonts w:ascii="Arial" w:hAnsi="Arial" w:cs="Arial"/>
                <w:sz w:val="18"/>
                <w:szCs w:val="18"/>
              </w:rPr>
              <w:t>Create Cart</w:t>
            </w:r>
          </w:p>
          <w:p w:rsidR="004F6F90" w:rsidRDefault="004F6F90" w:rsidP="009A4B94">
            <w:pPr>
              <w:pStyle w:val="NoSpacing"/>
              <w:numPr>
                <w:ilvl w:val="0"/>
                <w:numId w:val="27"/>
              </w:numPr>
              <w:rPr>
                <w:rFonts w:ascii="Arial" w:hAnsi="Arial" w:cs="Arial"/>
                <w:sz w:val="18"/>
                <w:szCs w:val="18"/>
              </w:rPr>
            </w:pPr>
            <w:r>
              <w:rPr>
                <w:rFonts w:ascii="Arial" w:hAnsi="Arial" w:cs="Arial"/>
                <w:sz w:val="18"/>
                <w:szCs w:val="18"/>
              </w:rPr>
              <w:t>View Order History / Reporting</w:t>
            </w:r>
          </w:p>
          <w:p w:rsidR="004F6F90" w:rsidRDefault="004F6F90" w:rsidP="009A4B94">
            <w:pPr>
              <w:pStyle w:val="NoSpacing"/>
              <w:numPr>
                <w:ilvl w:val="0"/>
                <w:numId w:val="27"/>
              </w:numPr>
            </w:pPr>
            <w:r w:rsidRPr="004F6F90">
              <w:rPr>
                <w:rFonts w:ascii="Arial" w:hAnsi="Arial" w:cs="Arial"/>
                <w:sz w:val="18"/>
                <w:szCs w:val="18"/>
              </w:rPr>
              <w:t>Cannot checkout</w:t>
            </w:r>
          </w:p>
        </w:tc>
      </w:tr>
      <w:tr w:rsidR="008E3625" w:rsidRPr="00AF612D" w:rsidTr="00F914C1">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8E3625" w:rsidRPr="00C7141A" w:rsidRDefault="008E3625" w:rsidP="008E3625">
            <w:r>
              <w:t xml:space="preserve">Stock check webservice </w:t>
            </w:r>
            <w:r w:rsidRPr="00C7141A">
              <w:t>Role</w:t>
            </w:r>
          </w:p>
          <w:p w:rsidR="008E3625" w:rsidRDefault="008E3625" w:rsidP="008E3625">
            <w:pPr>
              <w:rPr>
                <w:color w:val="000000"/>
              </w:rPr>
            </w:pP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Pr="00F56173" w:rsidRDefault="008E3625" w:rsidP="008E3625">
            <w:pPr>
              <w:rPr>
                <w:strike/>
                <w:color w:val="000000"/>
              </w:rPr>
            </w:pPr>
            <w:r w:rsidRPr="00F56173">
              <w:rPr>
                <w:strike/>
                <w:color w:val="000000"/>
              </w:rPr>
              <w:t>Update</w:t>
            </w:r>
          </w:p>
          <w:p w:rsidR="008E3625" w:rsidRPr="00F56173" w:rsidRDefault="008E3625" w:rsidP="008E3625">
            <w:pPr>
              <w:rPr>
                <w:color w:val="000000"/>
              </w:rPr>
            </w:pPr>
            <w:r w:rsidRPr="00F56173">
              <w:rPr>
                <w:strike/>
                <w:color w:val="000000"/>
              </w:rPr>
              <w:t>(based on permission)</w:t>
            </w:r>
            <w:r>
              <w:rPr>
                <w:strike/>
                <w:color w:val="000000"/>
              </w:rPr>
              <w:br/>
            </w:r>
            <w:r>
              <w:rPr>
                <w:color w:val="000000"/>
              </w:rPr>
              <w:t>NA</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Pr="00F56173" w:rsidRDefault="008E3625" w:rsidP="008E3625">
            <w:pPr>
              <w:rPr>
                <w:strike/>
                <w:color w:val="000000"/>
              </w:rPr>
            </w:pPr>
            <w:r w:rsidRPr="00F56173">
              <w:rPr>
                <w:strike/>
                <w:color w:val="000000"/>
              </w:rPr>
              <w:t>Update</w:t>
            </w:r>
          </w:p>
          <w:p w:rsidR="008E3625" w:rsidRDefault="008E3625" w:rsidP="008E3625">
            <w:pPr>
              <w:rPr>
                <w:strike/>
                <w:color w:val="000000"/>
              </w:rPr>
            </w:pPr>
            <w:r w:rsidRPr="00F56173">
              <w:rPr>
                <w:strike/>
                <w:color w:val="000000"/>
              </w:rPr>
              <w:t>(based on permission)</w:t>
            </w:r>
          </w:p>
          <w:p w:rsidR="008E3625" w:rsidRPr="00F56173" w:rsidRDefault="008E3625" w:rsidP="008E3625">
            <w:pPr>
              <w:rPr>
                <w:color w:val="000000"/>
              </w:rPr>
            </w:pPr>
            <w:r>
              <w:rPr>
                <w:color w:val="000000"/>
              </w:rPr>
              <w:t>NA</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Default="008E3625" w:rsidP="008E3625">
            <w:pPr>
              <w:rPr>
                <w:color w:val="000000"/>
              </w:rPr>
            </w:pPr>
            <w:r>
              <w:rPr>
                <w:color w:val="000000"/>
              </w:rPr>
              <w:t>Update (based on permission)</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8E3625" w:rsidRDefault="008E3625" w:rsidP="008E3625">
            <w:pPr>
              <w:rPr>
                <w:color w:val="000000"/>
              </w:rPr>
            </w:pPr>
            <w:r>
              <w:rPr>
                <w:color w:val="000000"/>
              </w:rPr>
              <w:t>Update (based on permission)</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tcPr>
          <w:p w:rsidR="008E3625" w:rsidRDefault="008E3625" w:rsidP="008E3625">
            <w:r w:rsidRPr="001818E4">
              <w:rPr>
                <w:color w:val="000000"/>
              </w:rPr>
              <w:t>Based on permission – meaning if the logged in user has the permission to the role. The following permissions are associated with this role.</w:t>
            </w:r>
            <w:r w:rsidR="003F1AC3">
              <w:rPr>
                <w:color w:val="000000"/>
              </w:rPr>
              <w:t xml:space="preserve"> This role will be checked when somebody requests a stock check and will be allowed if the user has this role.</w:t>
            </w:r>
          </w:p>
        </w:tc>
      </w:tr>
      <w:tr w:rsidR="00496BA7" w:rsidRPr="00AF612D" w:rsidTr="00C714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sidRPr="0028547A">
              <w:t>Min Order Amount</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NA</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NA</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96BA7" w:rsidRPr="00AF612D" w:rsidTr="008E494F">
        <w:trPr>
          <w:trHeight w:val="337"/>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sidRPr="0028547A">
              <w:t>Max Order Amount</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NA</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NA</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96BA7" w:rsidRPr="00AF612D" w:rsidTr="00C7141A">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sidRPr="0028547A">
              <w:t>User Email Address</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p>
        </w:tc>
      </w:tr>
      <w:tr w:rsidR="00496BA7" w:rsidRPr="00AF612D" w:rsidTr="006E20BE">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sidRPr="0028547A">
              <w:t>Additional Email Address</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DA1940">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DA1940">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The additional email addresses will be used to send order confirmation emails along with the user’s email address</w:t>
            </w:r>
            <w:r w:rsidR="00AB2E54">
              <w:rPr>
                <w:color w:val="000000"/>
              </w:rPr>
              <w:t>.  This could be more than one e-mail address. This will be maintaining list from the checkout.</w:t>
            </w:r>
          </w:p>
        </w:tc>
      </w:tr>
      <w:tr w:rsidR="00DA1665" w:rsidRPr="00AF612D" w:rsidTr="006E20BE">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DA1665" w:rsidRPr="0028547A" w:rsidRDefault="00DA1665" w:rsidP="00496BA7">
            <w:r>
              <w:t>Email Address for Invoice</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DA1665" w:rsidRDefault="00DA1665" w:rsidP="00496BA7">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DA1665" w:rsidRDefault="00DA1665" w:rsidP="00496BA7">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DA1665" w:rsidRPr="00DA1940" w:rsidRDefault="00DA1665" w:rsidP="00496BA7">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tcPr>
          <w:p w:rsidR="00DA1665" w:rsidRPr="00DA1940" w:rsidRDefault="00DA1665" w:rsidP="00496BA7">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DA1665" w:rsidRDefault="00DA1665" w:rsidP="00496BA7">
            <w:pPr>
              <w:rPr>
                <w:color w:val="000000"/>
              </w:rPr>
            </w:pPr>
            <w:r>
              <w:rPr>
                <w:color w:val="000000"/>
              </w:rPr>
              <w:t>This field is used to store the email address that will be used by RRD to send invoices to this email address.</w:t>
            </w:r>
          </w:p>
        </w:tc>
      </w:tr>
      <w:tr w:rsidR="00496BA7" w:rsidRPr="00AF612D" w:rsidTr="00251672">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sidRPr="0028547A">
              <w:t>PO List</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DA1940">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DA1940">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496BA7" w:rsidP="00496BA7">
            <w:pPr>
              <w:rPr>
                <w:color w:val="000000"/>
              </w:rPr>
            </w:pPr>
            <w:r>
              <w:rPr>
                <w:color w:val="000000"/>
              </w:rPr>
              <w:t>PO List is a reusable list of PO #s that the user wants to reuse on orders.</w:t>
            </w:r>
          </w:p>
        </w:tc>
      </w:tr>
      <w:tr w:rsidR="00496BA7" w:rsidRPr="00AF612D" w:rsidTr="00251672">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496BA7" w:rsidRPr="0028547A" w:rsidRDefault="00496BA7" w:rsidP="00496BA7">
            <w:r w:rsidRPr="00251672">
              <w:rPr>
                <w:strike/>
              </w:rPr>
              <w:t>Receive Order Confirmation</w:t>
            </w:r>
            <w:r w:rsidR="00251672">
              <w:t xml:space="preserve"> Email Format</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363530" w:rsidP="00496BA7">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AF612D" w:rsidRDefault="00363530" w:rsidP="00496BA7">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Default="00496BA7" w:rsidP="00496BA7">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tcPr>
          <w:p w:rsidR="00496BA7" w:rsidRDefault="00496BA7" w:rsidP="00496BA7">
            <w:r w:rsidRPr="00A742EF">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96BA7" w:rsidRPr="00251672" w:rsidRDefault="00496BA7" w:rsidP="00251672">
            <w:pPr>
              <w:rPr>
                <w:color w:val="000000"/>
              </w:rPr>
            </w:pPr>
            <w:r>
              <w:rPr>
                <w:color w:val="000000"/>
              </w:rPr>
              <w:t xml:space="preserve">Options are </w:t>
            </w:r>
          </w:p>
          <w:p w:rsidR="00496BA7" w:rsidRDefault="00496BA7" w:rsidP="00496BA7">
            <w:pPr>
              <w:pStyle w:val="ListParagraph"/>
              <w:numPr>
                <w:ilvl w:val="0"/>
                <w:numId w:val="17"/>
              </w:numPr>
              <w:rPr>
                <w:color w:val="000000"/>
              </w:rPr>
            </w:pPr>
            <w:r>
              <w:rPr>
                <w:color w:val="000000"/>
              </w:rPr>
              <w:t>HTML</w:t>
            </w:r>
            <w:r w:rsidR="00363530">
              <w:rPr>
                <w:color w:val="000000"/>
              </w:rPr>
              <w:t xml:space="preserve"> - Default</w:t>
            </w:r>
          </w:p>
          <w:p w:rsidR="00AB2E54" w:rsidRPr="00DA62EB" w:rsidRDefault="00496BA7" w:rsidP="00AB2E54">
            <w:pPr>
              <w:pStyle w:val="ListParagraph"/>
              <w:numPr>
                <w:ilvl w:val="0"/>
                <w:numId w:val="17"/>
              </w:numPr>
              <w:rPr>
                <w:color w:val="000000"/>
              </w:rPr>
            </w:pPr>
            <w:r>
              <w:rPr>
                <w:color w:val="000000"/>
              </w:rPr>
              <w:t>Text</w:t>
            </w:r>
          </w:p>
        </w:tc>
      </w:tr>
      <w:tr w:rsidR="005F170E" w:rsidRPr="00AF612D" w:rsidTr="00F914C1">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345CCE" w:rsidRPr="000C5328" w:rsidRDefault="005F170E" w:rsidP="005F170E">
            <w:r w:rsidRPr="000C5328">
              <w:t>Preferred Catalog</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F170E" w:rsidRPr="00AF612D" w:rsidRDefault="005F170E" w:rsidP="005F170E">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F170E" w:rsidRPr="00AF612D" w:rsidRDefault="005F170E" w:rsidP="005F170E">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F170E" w:rsidRDefault="005F170E" w:rsidP="005F170E">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tcPr>
          <w:p w:rsidR="005F170E" w:rsidRDefault="005F170E" w:rsidP="005F170E">
            <w:r w:rsidRPr="00A742EF">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F170E" w:rsidRDefault="005F170E" w:rsidP="005F170E">
            <w:pPr>
              <w:rPr>
                <w:color w:val="000000"/>
              </w:rPr>
            </w:pPr>
          </w:p>
          <w:p w:rsidR="005F170E" w:rsidRDefault="005F170E" w:rsidP="005F170E">
            <w:pPr>
              <w:rPr>
                <w:color w:val="000000"/>
              </w:rPr>
            </w:pPr>
          </w:p>
        </w:tc>
      </w:tr>
      <w:tr w:rsidR="00AB2E54" w:rsidRPr="00AF612D" w:rsidTr="00A40CFF">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AB2E54" w:rsidRDefault="00AB2E54" w:rsidP="00AB2E54">
            <w:pPr>
              <w:rPr>
                <w:color w:val="000000"/>
              </w:rPr>
            </w:pPr>
            <w:r w:rsidRPr="0028547A">
              <w:t>Assigned customer locations</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AB2E54" w:rsidRPr="00AB2E54" w:rsidRDefault="00AB2E54" w:rsidP="00AB2E54">
            <w:pPr>
              <w:rPr>
                <w:strike/>
                <w:color w:val="000000"/>
              </w:rPr>
            </w:pPr>
            <w:r w:rsidRPr="00AB2E54">
              <w:rPr>
                <w:strike/>
                <w:color w:val="000000"/>
              </w:rPr>
              <w:t>Read</w:t>
            </w:r>
          </w:p>
          <w:p w:rsidR="00AB2E54" w:rsidRPr="00AF612D" w:rsidRDefault="00AB2E54" w:rsidP="00AB2E54">
            <w:pPr>
              <w:rPr>
                <w:color w:val="000000"/>
              </w:rPr>
            </w:pPr>
            <w:r>
              <w:rPr>
                <w:color w:val="000000"/>
              </w:rPr>
              <w:t>Update for customer admin</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AB2E54" w:rsidRPr="00AB2E54" w:rsidRDefault="00AB2E54" w:rsidP="00AB2E54">
            <w:pPr>
              <w:rPr>
                <w:strike/>
                <w:color w:val="000000"/>
              </w:rPr>
            </w:pPr>
            <w:r w:rsidRPr="00AB2E54">
              <w:rPr>
                <w:strike/>
                <w:color w:val="000000"/>
              </w:rPr>
              <w:t>Read</w:t>
            </w:r>
          </w:p>
          <w:p w:rsidR="00AB2E54" w:rsidRPr="00AF612D" w:rsidRDefault="00AB2E54" w:rsidP="00AB2E54">
            <w:pPr>
              <w:rPr>
                <w:color w:val="000000"/>
              </w:rPr>
            </w:pPr>
            <w:r>
              <w:rPr>
                <w:color w:val="000000"/>
              </w:rPr>
              <w:t>Update for customer admin</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AB2E54" w:rsidRDefault="00AB2E54" w:rsidP="00AB2E54">
            <w:r w:rsidRPr="00C23A58">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tcPr>
          <w:p w:rsidR="00AB2E54" w:rsidRDefault="00AB2E54" w:rsidP="00AB2E54">
            <w:r w:rsidRPr="00C23A58">
              <w:rPr>
                <w:color w:val="000000"/>
              </w:rPr>
              <w:t>Update</w:t>
            </w:r>
          </w:p>
        </w:tc>
        <w:tc>
          <w:tcPr>
            <w:tcW w:w="4157"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AB2E54" w:rsidRPr="00603E70" w:rsidRDefault="00AB2E54" w:rsidP="00603E70">
            <w:pPr>
              <w:rPr>
                <w:color w:val="000000"/>
              </w:rPr>
            </w:pPr>
            <w:r w:rsidRPr="00603E70">
              <w:rPr>
                <w:color w:val="000000"/>
              </w:rPr>
              <w:t xml:space="preserve">This is the assignments of more than one accounts to a users, this is for security. </w:t>
            </w:r>
            <w:r w:rsidR="00A40CFF">
              <w:rPr>
                <w:color w:val="000000"/>
              </w:rPr>
              <w:t>Customer admin should be able to assign accounts through web channel.</w:t>
            </w:r>
          </w:p>
        </w:tc>
      </w:tr>
      <w:tr w:rsidR="005F170E" w:rsidRPr="00AF612D" w:rsidTr="00592BB6">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5F170E" w:rsidRDefault="005F170E" w:rsidP="005F170E">
            <w:pPr>
              <w:rPr>
                <w:color w:val="000000"/>
              </w:rPr>
            </w:pPr>
            <w:r>
              <w:rPr>
                <w:color w:val="000000"/>
              </w:rPr>
              <w:t>Default Ship To</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F170E" w:rsidRPr="00AF612D" w:rsidRDefault="003C562E" w:rsidP="005F170E">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F170E" w:rsidRPr="00AF612D" w:rsidRDefault="003C562E" w:rsidP="005F170E">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F170E" w:rsidRDefault="005F170E" w:rsidP="005F170E">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5F170E" w:rsidRDefault="005F170E" w:rsidP="005F170E">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5F170E" w:rsidRPr="00AF612D" w:rsidRDefault="00A40CFF" w:rsidP="005F170E">
            <w:pPr>
              <w:rPr>
                <w:color w:val="000000"/>
              </w:rPr>
            </w:pPr>
            <w:r>
              <w:rPr>
                <w:color w:val="000000"/>
              </w:rPr>
              <w:t xml:space="preserve">Need to define workflow as how the default value needs to be set in user profile. </w:t>
            </w:r>
          </w:p>
        </w:tc>
      </w:tr>
      <w:tr w:rsidR="00592BB6" w:rsidRPr="00AF612D" w:rsidTr="00592BB6">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592BB6" w:rsidRDefault="00592BB6" w:rsidP="005F170E">
            <w:pPr>
              <w:rPr>
                <w:color w:val="000000"/>
              </w:rPr>
            </w:pPr>
            <w:r>
              <w:rPr>
                <w:color w:val="000000"/>
              </w:rPr>
              <w:t>Receive Order Confirmation Email Flag</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592BB6" w:rsidRDefault="00592BB6" w:rsidP="005F170E">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592BB6" w:rsidRDefault="00592BB6" w:rsidP="005F170E">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592BB6" w:rsidRDefault="00592BB6" w:rsidP="005F170E">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592BB6" w:rsidRDefault="00592BB6" w:rsidP="005F170E">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592BB6" w:rsidRDefault="00592BB6" w:rsidP="005F170E">
            <w:pPr>
              <w:rPr>
                <w:color w:val="000000"/>
              </w:rPr>
            </w:pPr>
            <w:r>
              <w:rPr>
                <w:color w:val="000000"/>
              </w:rPr>
              <w:t>This flag if checked for an user, an order confirmation will be sent out when order is placed.</w:t>
            </w:r>
            <w:r w:rsidR="006C1B98">
              <w:rPr>
                <w:color w:val="000000"/>
              </w:rPr>
              <w:t xml:space="preserve"> The event will be triggered after order placement response. Confirmation email will still be sent out if the transaction for transmitting the order to Legacy fails.</w:t>
            </w:r>
          </w:p>
        </w:tc>
      </w:tr>
      <w:tr w:rsidR="00792739" w:rsidRPr="00AF612D" w:rsidTr="00964EFF">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Receive Order Cancellation Email Flag</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This flag indicates whether to send a order cancellation email to the user.</w:t>
            </w:r>
            <w:r w:rsidR="000660A3">
              <w:rPr>
                <w:color w:val="000000"/>
              </w:rPr>
              <w:t xml:space="preserve"> Once the order cancel request is successful, this email will be sent out to the user confirming order has been cancelled.</w:t>
            </w:r>
          </w:p>
        </w:tc>
      </w:tr>
      <w:tr w:rsidR="00792739" w:rsidRPr="00AF612D" w:rsidTr="00964EFF">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7030A0"/>
            <w:noWrap/>
            <w:tcMar>
              <w:top w:w="0" w:type="dxa"/>
              <w:left w:w="108" w:type="dxa"/>
              <w:bottom w:w="0" w:type="dxa"/>
              <w:right w:w="108" w:type="dxa"/>
            </w:tcMar>
            <w:vAlign w:val="center"/>
          </w:tcPr>
          <w:p w:rsidR="00792739" w:rsidRDefault="00792739" w:rsidP="00792739">
            <w:pPr>
              <w:rPr>
                <w:color w:val="000000"/>
              </w:rPr>
            </w:pPr>
            <w:r>
              <w:rPr>
                <w:color w:val="000000"/>
              </w:rPr>
              <w:t>Receive Order Update Email by CSR</w:t>
            </w:r>
          </w:p>
        </w:tc>
        <w:tc>
          <w:tcPr>
            <w:tcW w:w="1335" w:type="dxa"/>
            <w:tcBorders>
              <w:top w:val="single" w:sz="8" w:space="0" w:color="auto"/>
              <w:left w:val="nil"/>
              <w:bottom w:val="single" w:sz="8" w:space="0" w:color="auto"/>
              <w:right w:val="single" w:sz="8" w:space="0" w:color="auto"/>
            </w:tcBorders>
            <w:shd w:val="clear" w:color="auto" w:fill="7030A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7030A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7030A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7030A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7030A0"/>
            <w:noWrap/>
            <w:tcMar>
              <w:top w:w="0" w:type="dxa"/>
              <w:left w:w="108" w:type="dxa"/>
              <w:bottom w:w="0" w:type="dxa"/>
              <w:right w:w="108" w:type="dxa"/>
            </w:tcMar>
            <w:vAlign w:val="center"/>
          </w:tcPr>
          <w:p w:rsidR="00792739" w:rsidRDefault="00792739" w:rsidP="00792739">
            <w:pPr>
              <w:rPr>
                <w:color w:val="000000"/>
              </w:rPr>
            </w:pPr>
            <w:r>
              <w:rPr>
                <w:color w:val="000000"/>
              </w:rPr>
              <w:t xml:space="preserve">This flag indicates whether to send a order update email to the user when </w:t>
            </w:r>
            <w:r w:rsidR="004856D9">
              <w:rPr>
                <w:color w:val="000000"/>
              </w:rPr>
              <w:t>order update is received from Legacy.</w:t>
            </w:r>
            <w:r w:rsidR="00964EFF">
              <w:rPr>
                <w:color w:val="000000"/>
              </w:rPr>
              <w:t xml:space="preserve"> Is this in scope????</w:t>
            </w:r>
          </w:p>
        </w:tc>
      </w:tr>
      <w:tr w:rsidR="00792739" w:rsidRPr="00AF612D" w:rsidTr="00592BB6">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Receive Order Shipment Email</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This flag indicates whether to send a o</w:t>
            </w:r>
            <w:r w:rsidR="0020488C">
              <w:rPr>
                <w:color w:val="000000"/>
              </w:rPr>
              <w:t xml:space="preserve">rder shipment email to the user, </w:t>
            </w:r>
            <w:r w:rsidR="000B149A">
              <w:rPr>
                <w:color w:val="000000"/>
              </w:rPr>
              <w:t>When order status is updated to Shipped</w:t>
            </w:r>
            <w:r w:rsidR="0020488C">
              <w:rPr>
                <w:color w:val="000000"/>
              </w:rPr>
              <w:t xml:space="preserve"> in the order update message to Sterling.</w:t>
            </w:r>
          </w:p>
        </w:tc>
      </w:tr>
      <w:tr w:rsidR="00312A76" w:rsidRPr="00AF612D" w:rsidTr="00592BB6">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312A76" w:rsidRDefault="00312A76" w:rsidP="00312A76">
            <w:pPr>
              <w:rPr>
                <w:color w:val="000000"/>
              </w:rPr>
            </w:pPr>
            <w:r>
              <w:rPr>
                <w:color w:val="000000"/>
              </w:rPr>
              <w:t>Receive Backorder Email</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312A76" w:rsidRDefault="00312A76" w:rsidP="00312A76">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312A76" w:rsidRDefault="00312A76" w:rsidP="00312A76">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312A76" w:rsidRDefault="00312A76" w:rsidP="00312A76">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312A76" w:rsidRDefault="00312A76" w:rsidP="00312A76">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312A76" w:rsidRDefault="00312A76" w:rsidP="00312A76">
            <w:pPr>
              <w:rPr>
                <w:color w:val="000000"/>
              </w:rPr>
            </w:pPr>
            <w:r>
              <w:rPr>
                <w:color w:val="000000"/>
              </w:rPr>
              <w:t>This flag indicates whether to send a backorder email notification to the user, When order status is updated to BackOrdered in the order update message to Sterling.</w:t>
            </w:r>
          </w:p>
        </w:tc>
      </w:tr>
      <w:tr w:rsidR="00792739" w:rsidRPr="00AF612D" w:rsidTr="00592BB6">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Pending Approval Email notification</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8923FF" w:rsidP="00792739">
            <w:pPr>
              <w:rPr>
                <w:strike/>
                <w:color w:val="000000"/>
                <w:highlight w:val="yellow"/>
              </w:rPr>
            </w:pPr>
            <w:r w:rsidRPr="00A358DD">
              <w:rPr>
                <w:strike/>
                <w:color w:val="000000"/>
                <w:highlight w:val="yellow"/>
              </w:rPr>
              <w:t xml:space="preserve">What is this?? OOTB this is a system setting and not a profile setting. Let’s review. </w:t>
            </w:r>
          </w:p>
        </w:tc>
      </w:tr>
      <w:tr w:rsidR="00792739" w:rsidRPr="00AF612D" w:rsidTr="00592BB6">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Order Approved Email</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8923FF" w:rsidP="00792739">
            <w:pPr>
              <w:rPr>
                <w:strike/>
                <w:color w:val="000000"/>
              </w:rPr>
            </w:pPr>
            <w:r w:rsidRPr="00A358DD">
              <w:rPr>
                <w:strike/>
                <w:color w:val="000000"/>
                <w:highlight w:val="yellow"/>
              </w:rPr>
              <w:t>What is this?? OOTB this is a system setting and not a profile setting. Let’s review.</w:t>
            </w:r>
          </w:p>
        </w:tc>
      </w:tr>
      <w:tr w:rsidR="00792739" w:rsidRPr="00AF612D" w:rsidTr="00592BB6">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Order Rejected Email</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8923FF" w:rsidP="00792739">
            <w:pPr>
              <w:rPr>
                <w:strike/>
                <w:color w:val="000000"/>
              </w:rPr>
            </w:pPr>
            <w:r w:rsidRPr="00A358DD">
              <w:rPr>
                <w:strike/>
                <w:color w:val="000000"/>
                <w:highlight w:val="yellow"/>
              </w:rPr>
              <w:t>What is this?? OOTB this is a system setting and not a profile setting. Let’s review.</w:t>
            </w:r>
          </w:p>
        </w:tc>
      </w:tr>
      <w:tr w:rsidR="00792739" w:rsidRPr="00AF612D" w:rsidTr="00592BB6">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Order Changed / Approved Email</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8923FF" w:rsidP="00792739">
            <w:pPr>
              <w:rPr>
                <w:strike/>
                <w:color w:val="000000"/>
              </w:rPr>
            </w:pPr>
            <w:r w:rsidRPr="00A358DD">
              <w:rPr>
                <w:strike/>
                <w:color w:val="000000"/>
                <w:highlight w:val="yellow"/>
              </w:rPr>
              <w:t>What is this?</w:t>
            </w:r>
          </w:p>
        </w:tc>
      </w:tr>
      <w:tr w:rsidR="00792739" w:rsidRPr="00AF612D" w:rsidTr="00592BB6">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Pr="00A358DD" w:rsidRDefault="00792739" w:rsidP="00792739">
            <w:pPr>
              <w:rPr>
                <w:strike/>
                <w:color w:val="000000"/>
              </w:rPr>
            </w:pPr>
            <w:r w:rsidRPr="00A358DD">
              <w:rPr>
                <w:strike/>
                <w:color w:val="000000"/>
              </w:rPr>
              <w:t>Receive Marketing Emails from supplier</w:t>
            </w:r>
          </w:p>
          <w:p w:rsidR="008923FF" w:rsidRPr="00A358DD" w:rsidRDefault="008923FF" w:rsidP="00792739">
            <w:pPr>
              <w:rPr>
                <w:strike/>
                <w:color w:val="000000"/>
              </w:rPr>
            </w:pP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8923FF" w:rsidP="00792739">
            <w:pPr>
              <w:rPr>
                <w:color w:val="000000"/>
              </w:rPr>
            </w:pPr>
            <w:r w:rsidRPr="008923FF">
              <w:rPr>
                <w:color w:val="000000"/>
                <w:highlight w:val="yellow"/>
              </w:rPr>
              <w:t>Who is responsible to send this email?? I mean which system</w:t>
            </w:r>
          </w:p>
        </w:tc>
      </w:tr>
      <w:tr w:rsidR="008923FF" w:rsidRPr="00AF612D" w:rsidTr="008923FF">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Pr="00A358DD" w:rsidRDefault="008923FF" w:rsidP="008923FF">
            <w:pPr>
              <w:rPr>
                <w:strike/>
                <w:color w:val="000000"/>
              </w:rPr>
            </w:pPr>
            <w:r w:rsidRPr="00A358DD">
              <w:rPr>
                <w:strike/>
                <w:color w:val="000000"/>
              </w:rPr>
              <w:t>Receive Advertising Emails from Supplier</w:t>
            </w:r>
          </w:p>
          <w:p w:rsidR="008923FF" w:rsidRPr="00A358DD" w:rsidRDefault="008923FF" w:rsidP="008923FF">
            <w:pPr>
              <w:rPr>
                <w:strike/>
                <w:color w:val="000000"/>
              </w:rPr>
            </w:pP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sidRPr="008923FF">
              <w:rPr>
                <w:color w:val="000000"/>
                <w:highlight w:val="yellow"/>
              </w:rPr>
              <w:t>Who is responsible to send this email?? I mean which system</w:t>
            </w:r>
          </w:p>
        </w:tc>
      </w:tr>
      <w:tr w:rsidR="008923FF" w:rsidRPr="00AF612D" w:rsidTr="008923FF">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Manage Quick Links</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Update</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Update</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Update</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Default="008923FF" w:rsidP="008923FF">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8923FF" w:rsidRPr="008923FF" w:rsidRDefault="008923FF" w:rsidP="008923FF">
            <w:pPr>
              <w:rPr>
                <w:color w:val="000000"/>
              </w:rPr>
            </w:pPr>
            <w:r w:rsidRPr="008923FF">
              <w:rPr>
                <w:color w:val="000000"/>
              </w:rPr>
              <w:t>This will be a hang off table to user profile table which will store the following:</w:t>
            </w:r>
          </w:p>
          <w:p w:rsidR="008923FF" w:rsidRPr="008923FF" w:rsidRDefault="008923FF" w:rsidP="008923FF">
            <w:pPr>
              <w:rPr>
                <w:color w:val="000000"/>
              </w:rPr>
            </w:pPr>
            <w:r w:rsidRPr="008923FF">
              <w:rPr>
                <w:color w:val="000000"/>
              </w:rPr>
              <w:t xml:space="preserve">Show Link flag – </w:t>
            </w:r>
          </w:p>
          <w:p w:rsidR="008923FF" w:rsidRPr="008923FF" w:rsidRDefault="008923FF" w:rsidP="008923FF">
            <w:pPr>
              <w:rPr>
                <w:color w:val="000000"/>
              </w:rPr>
            </w:pPr>
            <w:r w:rsidRPr="008923FF">
              <w:rPr>
                <w:color w:val="000000"/>
              </w:rPr>
              <w:t xml:space="preserve">Link Name – </w:t>
            </w:r>
          </w:p>
          <w:p w:rsidR="008923FF" w:rsidRPr="008923FF" w:rsidRDefault="008923FF" w:rsidP="008923FF">
            <w:pPr>
              <w:rPr>
                <w:color w:val="000000"/>
              </w:rPr>
            </w:pPr>
            <w:r w:rsidRPr="008923FF">
              <w:rPr>
                <w:color w:val="000000"/>
              </w:rPr>
              <w:t xml:space="preserve">Link URL – </w:t>
            </w:r>
          </w:p>
          <w:p w:rsidR="008923FF" w:rsidRPr="008923FF" w:rsidRDefault="008923FF" w:rsidP="008923FF">
            <w:pPr>
              <w:rPr>
                <w:color w:val="000000"/>
              </w:rPr>
            </w:pPr>
            <w:r w:rsidRPr="008923FF">
              <w:rPr>
                <w:color w:val="000000"/>
              </w:rPr>
              <w:t xml:space="preserve">Link Sequence – </w:t>
            </w:r>
          </w:p>
          <w:p w:rsidR="008923FF" w:rsidRPr="008923FF" w:rsidRDefault="008923FF" w:rsidP="008923FF">
            <w:pPr>
              <w:rPr>
                <w:color w:val="000000"/>
              </w:rPr>
            </w:pPr>
            <w:r w:rsidRPr="008923FF">
              <w:rPr>
                <w:color w:val="000000"/>
              </w:rPr>
              <w:t xml:space="preserve">Created By – </w:t>
            </w:r>
          </w:p>
          <w:p w:rsidR="008923FF" w:rsidRPr="008923FF" w:rsidRDefault="008923FF" w:rsidP="008923FF">
            <w:pPr>
              <w:rPr>
                <w:color w:val="000000"/>
              </w:rPr>
            </w:pPr>
            <w:r w:rsidRPr="008923FF">
              <w:rPr>
                <w:color w:val="000000"/>
              </w:rPr>
              <w:t>These links will appear in the home page when the user logs in based on the user profile quick links which are marked to be shown. The users can only edit the links they have added, they can edit or delete the ones added by the buyer admin.</w:t>
            </w:r>
          </w:p>
        </w:tc>
      </w:tr>
      <w:tr w:rsidR="00B705BA" w:rsidRPr="00AF612D" w:rsidTr="008923FF">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B705BA" w:rsidRDefault="00E47F78" w:rsidP="008923FF">
            <w:pPr>
              <w:rPr>
                <w:color w:val="000000"/>
              </w:rPr>
            </w:pPr>
            <w:r>
              <w:rPr>
                <w:color w:val="000000"/>
              </w:rPr>
              <w:t>Accept TandC</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B705BA" w:rsidRDefault="00E47F78" w:rsidP="008923FF">
            <w:pPr>
              <w:rPr>
                <w:color w:val="000000"/>
              </w:rPr>
            </w:pPr>
            <w:r>
              <w:rPr>
                <w:color w:val="000000"/>
              </w:rPr>
              <w:t>NA</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B705BA" w:rsidRDefault="00E47F78" w:rsidP="008923FF">
            <w:pPr>
              <w:rPr>
                <w:color w:val="000000"/>
              </w:rPr>
            </w:pPr>
            <w:r>
              <w:rPr>
                <w:color w:val="000000"/>
              </w:rPr>
              <w:t>NA</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B705BA" w:rsidRDefault="00E47F78" w:rsidP="008923FF">
            <w:pPr>
              <w:rPr>
                <w:color w:val="000000"/>
              </w:rPr>
            </w:pPr>
            <w:r>
              <w:rPr>
                <w:color w:val="000000"/>
              </w:rPr>
              <w:t>Read</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B705BA" w:rsidRDefault="00E47F78" w:rsidP="008923FF">
            <w:pPr>
              <w:rPr>
                <w:color w:val="000000"/>
              </w:rPr>
            </w:pPr>
            <w:r>
              <w:rPr>
                <w:color w:val="000000"/>
              </w:rPr>
              <w:t>Read</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B705BA" w:rsidRPr="008923FF" w:rsidRDefault="00E47F78" w:rsidP="008923FF">
            <w:pPr>
              <w:rPr>
                <w:color w:val="000000"/>
              </w:rPr>
            </w:pPr>
            <w:r>
              <w:rPr>
                <w:color w:val="000000"/>
              </w:rPr>
              <w:t>This is a flag which needs to be set programmatically for forcing the users to accept terms and conditions first time they login.</w:t>
            </w:r>
            <w:r w:rsidR="006B468E">
              <w:rPr>
                <w:color w:val="000000"/>
              </w:rPr>
              <w:t xml:space="preserve"> This needs to be implemented after successful authentication.</w:t>
            </w:r>
          </w:p>
        </w:tc>
      </w:tr>
      <w:tr w:rsidR="00625D9A" w:rsidRPr="00AF612D" w:rsidTr="008923FF">
        <w:trPr>
          <w:trHeight w:val="300"/>
        </w:trPr>
        <w:tc>
          <w:tcPr>
            <w:tcW w:w="136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center"/>
          </w:tcPr>
          <w:p w:rsidR="00625D9A" w:rsidRDefault="00625D9A" w:rsidP="008923FF">
            <w:pPr>
              <w:rPr>
                <w:color w:val="000000"/>
              </w:rPr>
            </w:pPr>
            <w:r>
              <w:rPr>
                <w:color w:val="000000"/>
              </w:rPr>
              <w:t>Last Login Date</w:t>
            </w:r>
          </w:p>
        </w:tc>
        <w:tc>
          <w:tcPr>
            <w:tcW w:w="1335"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625D9A" w:rsidRDefault="00625D9A" w:rsidP="008923FF">
            <w:pPr>
              <w:rPr>
                <w:color w:val="000000"/>
              </w:rPr>
            </w:pPr>
            <w:r>
              <w:rPr>
                <w:color w:val="000000"/>
              </w:rPr>
              <w:t>NA</w:t>
            </w:r>
          </w:p>
        </w:tc>
        <w:tc>
          <w:tcPr>
            <w:tcW w:w="1232"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625D9A" w:rsidRDefault="00625D9A" w:rsidP="008923FF">
            <w:pPr>
              <w:rPr>
                <w:color w:val="000000"/>
              </w:rPr>
            </w:pPr>
            <w:r>
              <w:rPr>
                <w:color w:val="000000"/>
              </w:rPr>
              <w:t>NA</w:t>
            </w:r>
          </w:p>
        </w:tc>
        <w:tc>
          <w:tcPr>
            <w:tcW w:w="144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625D9A" w:rsidRDefault="00625D9A" w:rsidP="008923FF">
            <w:pPr>
              <w:rPr>
                <w:color w:val="000000"/>
              </w:rPr>
            </w:pPr>
            <w:r>
              <w:rPr>
                <w:color w:val="000000"/>
              </w:rPr>
              <w:t>Read</w:t>
            </w:r>
          </w:p>
        </w:tc>
        <w:tc>
          <w:tcPr>
            <w:tcW w:w="1260"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625D9A" w:rsidRDefault="00625D9A" w:rsidP="008923FF">
            <w:pPr>
              <w:rPr>
                <w:color w:val="000000"/>
              </w:rPr>
            </w:pPr>
            <w:r>
              <w:rPr>
                <w:color w:val="000000"/>
              </w:rPr>
              <w:t>Read</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625D9A" w:rsidRDefault="00625D9A" w:rsidP="008923FF">
            <w:pPr>
              <w:rPr>
                <w:color w:val="000000"/>
              </w:rPr>
            </w:pPr>
            <w:r>
              <w:rPr>
                <w:color w:val="000000"/>
              </w:rPr>
              <w:t>This is for xpedx to delete any users who has not logged on in x amount of days. There is no workflow in Sterling for deleting users.</w:t>
            </w:r>
          </w:p>
        </w:tc>
      </w:tr>
      <w:tr w:rsidR="00792739" w:rsidRPr="00AF612D" w:rsidTr="008923FF">
        <w:trPr>
          <w:trHeight w:val="300"/>
        </w:trPr>
        <w:tc>
          <w:tcPr>
            <w:tcW w:w="136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rsidR="00792739" w:rsidRPr="0028547A" w:rsidRDefault="00792739" w:rsidP="00792739">
            <w:r w:rsidRPr="00AB2E54">
              <w:rPr>
                <w:strike/>
              </w:rPr>
              <w:t>B2B</w:t>
            </w:r>
            <w:r>
              <w:t xml:space="preserve">  Preferred Catalog View</w:t>
            </w:r>
          </w:p>
        </w:tc>
        <w:tc>
          <w:tcPr>
            <w:tcW w:w="133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92739" w:rsidRPr="00AF612D" w:rsidRDefault="00792739" w:rsidP="00792739">
            <w:pPr>
              <w:rPr>
                <w:color w:val="000000"/>
              </w:rPr>
            </w:pPr>
            <w:r>
              <w:rPr>
                <w:color w:val="000000"/>
              </w:rPr>
              <w:t>Update</w:t>
            </w:r>
          </w:p>
        </w:tc>
        <w:tc>
          <w:tcPr>
            <w:tcW w:w="1232"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92739" w:rsidRPr="00AF612D" w:rsidRDefault="00792739" w:rsidP="00792739">
            <w:pPr>
              <w:rPr>
                <w:color w:val="000000"/>
              </w:rPr>
            </w:pPr>
            <w:r>
              <w:rPr>
                <w:color w:val="000000"/>
              </w:rPr>
              <w:t>Update</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792739" w:rsidRDefault="00792739" w:rsidP="00792739">
            <w:pPr>
              <w:rPr>
                <w:color w:val="000000"/>
              </w:rPr>
            </w:pPr>
            <w:r>
              <w:rPr>
                <w:color w:val="000000"/>
              </w:rPr>
              <w:t>Update</w:t>
            </w:r>
          </w:p>
        </w:tc>
        <w:tc>
          <w:tcPr>
            <w:tcW w:w="4157"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center"/>
          </w:tcPr>
          <w:p w:rsidR="00792739" w:rsidRDefault="008923FF" w:rsidP="00792739">
            <w:pPr>
              <w:rPr>
                <w:color w:val="000000"/>
              </w:rPr>
            </w:pPr>
            <w:r>
              <w:rPr>
                <w:color w:val="000000"/>
              </w:rPr>
              <w:t>Options are:</w:t>
            </w:r>
          </w:p>
          <w:p w:rsidR="008923FF" w:rsidRDefault="008923FF" w:rsidP="008923FF">
            <w:pPr>
              <w:pStyle w:val="Default"/>
              <w:rPr>
                <w:sz w:val="16"/>
                <w:szCs w:val="16"/>
              </w:rPr>
            </w:pPr>
            <w:r>
              <w:rPr>
                <w:sz w:val="16"/>
                <w:szCs w:val="16"/>
              </w:rPr>
              <w:t>**Classic View – 1 item per row</w:t>
            </w:r>
          </w:p>
          <w:p w:rsidR="008923FF" w:rsidRDefault="008923FF" w:rsidP="008923FF">
            <w:pPr>
              <w:pStyle w:val="Default"/>
              <w:rPr>
                <w:sz w:val="16"/>
                <w:szCs w:val="16"/>
              </w:rPr>
            </w:pPr>
            <w:r>
              <w:rPr>
                <w:sz w:val="16"/>
                <w:szCs w:val="16"/>
              </w:rPr>
              <w:t>**Classic View – 4 items per row</w:t>
            </w:r>
          </w:p>
          <w:p w:rsidR="008923FF" w:rsidRDefault="008923FF" w:rsidP="008923FF">
            <w:pPr>
              <w:pStyle w:val="Default"/>
              <w:rPr>
                <w:sz w:val="16"/>
                <w:szCs w:val="16"/>
              </w:rPr>
            </w:pPr>
            <w:r>
              <w:rPr>
                <w:sz w:val="16"/>
                <w:szCs w:val="16"/>
              </w:rPr>
              <w:t>**Classic View – 2 items per row</w:t>
            </w:r>
          </w:p>
          <w:p w:rsidR="008923FF" w:rsidRDefault="008923FF" w:rsidP="008923FF">
            <w:pPr>
              <w:rPr>
                <w:sz w:val="16"/>
                <w:szCs w:val="16"/>
              </w:rPr>
            </w:pPr>
            <w:r>
              <w:rPr>
                <w:sz w:val="16"/>
                <w:szCs w:val="16"/>
              </w:rPr>
              <w:t>**Matrix View – No images</w:t>
            </w:r>
          </w:p>
          <w:p w:rsidR="008923FF" w:rsidRPr="00AF612D" w:rsidRDefault="008923FF" w:rsidP="008923FF">
            <w:pPr>
              <w:rPr>
                <w:color w:val="000000"/>
              </w:rPr>
            </w:pPr>
          </w:p>
        </w:tc>
      </w:tr>
    </w:tbl>
    <w:p w:rsidR="00E91752" w:rsidRPr="00E91752" w:rsidRDefault="00E91752" w:rsidP="00FC6E1A">
      <w:pPr>
        <w:rPr>
          <w:b/>
        </w:rPr>
      </w:pPr>
    </w:p>
    <w:p w:rsidR="00E3343B" w:rsidRDefault="00E3343B" w:rsidP="00FC6E1A"/>
    <w:p w:rsidR="00AB3DC4" w:rsidRDefault="00AB3DC4" w:rsidP="00FC6E1A"/>
    <w:p w:rsidR="00984813" w:rsidRDefault="00984813" w:rsidP="00FC6E1A"/>
    <w:p w:rsidR="00984813" w:rsidRDefault="00984813" w:rsidP="00FC6E1A"/>
    <w:p w:rsidR="00984813" w:rsidRDefault="00984813" w:rsidP="00FC6E1A"/>
    <w:p w:rsidR="00984813" w:rsidRDefault="00984813" w:rsidP="00FC6E1A"/>
    <w:p w:rsidR="00984813" w:rsidRDefault="00DA7933" w:rsidP="00DA7933">
      <w:pPr>
        <w:pStyle w:val="Heading2"/>
      </w:pPr>
      <w:r>
        <w:t>Quick Links</w:t>
      </w:r>
    </w:p>
    <w:p w:rsidR="00DA7933" w:rsidRDefault="00DA7933" w:rsidP="00FC6E1A"/>
    <w:p w:rsidR="00DA7933" w:rsidRDefault="00DA7933" w:rsidP="00DA7933">
      <w:pPr>
        <w:pStyle w:val="ListParagraph"/>
        <w:numPr>
          <w:ilvl w:val="0"/>
          <w:numId w:val="29"/>
        </w:numPr>
        <w:spacing w:after="0" w:line="240" w:lineRule="auto"/>
        <w:contextualSpacing w:val="0"/>
        <w:rPr>
          <w:color w:val="1F497D"/>
        </w:rPr>
      </w:pPr>
      <w:r>
        <w:rPr>
          <w:color w:val="1F497D"/>
        </w:rPr>
        <w:t>Link Types: Links will be available in Storefront (all users under a storefront), Customer (all users under a customer – a level above bill-to) and Personal (applies only to that user) levels.</w:t>
      </w:r>
    </w:p>
    <w:p w:rsidR="00DA7933" w:rsidRDefault="00DA7933" w:rsidP="00DA7933">
      <w:pPr>
        <w:pStyle w:val="ListParagraph"/>
        <w:numPr>
          <w:ilvl w:val="0"/>
          <w:numId w:val="29"/>
        </w:numPr>
        <w:spacing w:after="0" w:line="240" w:lineRule="auto"/>
        <w:contextualSpacing w:val="0"/>
        <w:rPr>
          <w:color w:val="1F497D"/>
        </w:rPr>
      </w:pPr>
      <w:r>
        <w:rPr>
          <w:color w:val="1F497D"/>
        </w:rPr>
        <w:t>Adding/Editing/Deleting links:</w:t>
      </w:r>
    </w:p>
    <w:p w:rsidR="00DA7933" w:rsidRDefault="00DA7933" w:rsidP="00DA7933">
      <w:pPr>
        <w:pStyle w:val="ListParagraph"/>
        <w:numPr>
          <w:ilvl w:val="1"/>
          <w:numId w:val="29"/>
        </w:numPr>
        <w:spacing w:after="0" w:line="240" w:lineRule="auto"/>
        <w:contextualSpacing w:val="0"/>
        <w:rPr>
          <w:color w:val="1F497D"/>
        </w:rPr>
      </w:pPr>
      <w:r>
        <w:rPr>
          <w:color w:val="1F497D"/>
        </w:rPr>
        <w:t>CSR can add/edit/delete Storefront and Customer links via Call Center.</w:t>
      </w:r>
    </w:p>
    <w:p w:rsidR="00DA7933" w:rsidRDefault="00DA7933" w:rsidP="00DA7933">
      <w:pPr>
        <w:pStyle w:val="ListParagraph"/>
        <w:numPr>
          <w:ilvl w:val="1"/>
          <w:numId w:val="29"/>
        </w:numPr>
        <w:spacing w:after="0" w:line="240" w:lineRule="auto"/>
        <w:contextualSpacing w:val="0"/>
        <w:rPr>
          <w:color w:val="1F497D"/>
        </w:rPr>
      </w:pPr>
      <w:r>
        <w:rPr>
          <w:color w:val="1F497D"/>
        </w:rPr>
        <w:t>Customer Admin can add/edit/delete customer links via Customer Profile in Web Channel and add/edit/delete their own personal link via User Profile in Web Channel.</w:t>
      </w:r>
    </w:p>
    <w:p w:rsidR="00DA7933" w:rsidRDefault="00DA7933" w:rsidP="00DA7933">
      <w:pPr>
        <w:pStyle w:val="ListParagraph"/>
        <w:numPr>
          <w:ilvl w:val="1"/>
          <w:numId w:val="29"/>
        </w:numPr>
        <w:spacing w:after="0" w:line="240" w:lineRule="auto"/>
        <w:contextualSpacing w:val="0"/>
        <w:rPr>
          <w:color w:val="1F497D"/>
        </w:rPr>
      </w:pPr>
      <w:r>
        <w:rPr>
          <w:color w:val="1F497D"/>
        </w:rPr>
        <w:t>Customer Buyer can add/edit/delete their own personal link via User Profile in Web Channel.</w:t>
      </w:r>
    </w:p>
    <w:p w:rsidR="00DA7933" w:rsidRDefault="00DA7933" w:rsidP="00DA7933">
      <w:pPr>
        <w:pStyle w:val="ListParagraph"/>
        <w:numPr>
          <w:ilvl w:val="0"/>
          <w:numId w:val="29"/>
        </w:numPr>
        <w:spacing w:after="0" w:line="240" w:lineRule="auto"/>
        <w:contextualSpacing w:val="0"/>
        <w:rPr>
          <w:color w:val="1F497D"/>
        </w:rPr>
      </w:pPr>
      <w:r>
        <w:rPr>
          <w:color w:val="1F497D"/>
        </w:rPr>
        <w:t>Default on new links: By default, any new Storefront and Customer links will be automatically added to User Profile with the ‘show’ box checked.</w:t>
      </w:r>
    </w:p>
    <w:p w:rsidR="00DA7933" w:rsidRDefault="00DA7933" w:rsidP="00DA7933">
      <w:pPr>
        <w:pStyle w:val="ListParagraph"/>
        <w:numPr>
          <w:ilvl w:val="0"/>
          <w:numId w:val="29"/>
        </w:numPr>
        <w:spacing w:after="0" w:line="240" w:lineRule="auto"/>
        <w:contextualSpacing w:val="0"/>
        <w:rPr>
          <w:color w:val="1F497D"/>
        </w:rPr>
      </w:pPr>
      <w:r>
        <w:rPr>
          <w:color w:val="1F497D"/>
        </w:rPr>
        <w:t xml:space="preserve">Sequence: When it comes to sequencing… to avoid complexity, George and PG discussed settled on this option. </w:t>
      </w:r>
    </w:p>
    <w:p w:rsidR="00DA7933" w:rsidRDefault="00DA7933" w:rsidP="00DA7933">
      <w:pPr>
        <w:pStyle w:val="ListParagraph"/>
        <w:numPr>
          <w:ilvl w:val="1"/>
          <w:numId w:val="29"/>
        </w:numPr>
        <w:spacing w:after="0" w:line="240" w:lineRule="auto"/>
        <w:contextualSpacing w:val="0"/>
        <w:rPr>
          <w:color w:val="1F497D"/>
        </w:rPr>
      </w:pPr>
      <w:r>
        <w:rPr>
          <w:color w:val="1F497D"/>
        </w:rPr>
        <w:t>Separate (not from UI perspective) the quick links in three sections.</w:t>
      </w:r>
    </w:p>
    <w:p w:rsidR="00DA7933" w:rsidRDefault="00DA7933" w:rsidP="00DA7933">
      <w:pPr>
        <w:ind w:left="720" w:firstLine="720"/>
        <w:rPr>
          <w:color w:val="1F497D"/>
        </w:rPr>
      </w:pPr>
      <w:r>
        <w:rPr>
          <w:color w:val="1F497D"/>
        </w:rPr>
        <w:t>Current design states something like..</w:t>
      </w:r>
    </w:p>
    <w:p w:rsidR="00DA7933" w:rsidRDefault="00DA7933" w:rsidP="00DA7933">
      <w:pPr>
        <w:ind w:left="720" w:firstLine="720"/>
        <w:rPr>
          <w:color w:val="FF0000"/>
        </w:rPr>
      </w:pPr>
      <w:r>
        <w:rPr>
          <w:color w:val="FF0000"/>
        </w:rPr>
        <w:t>P My News</w:t>
      </w:r>
    </w:p>
    <w:p w:rsidR="00DA7933" w:rsidRDefault="00DA7933" w:rsidP="00DA7933">
      <w:pPr>
        <w:ind w:left="720" w:firstLine="720"/>
        <w:rPr>
          <w:color w:val="00B050"/>
        </w:rPr>
      </w:pPr>
      <w:r>
        <w:rPr>
          <w:color w:val="00B050"/>
        </w:rPr>
        <w:t>C Contract List</w:t>
      </w:r>
    </w:p>
    <w:p w:rsidR="00DA7933" w:rsidRDefault="00DA7933" w:rsidP="00DA7933">
      <w:pPr>
        <w:ind w:left="720" w:firstLine="720"/>
        <w:rPr>
          <w:color w:val="FF0000"/>
        </w:rPr>
      </w:pPr>
      <w:r>
        <w:rPr>
          <w:color w:val="FF0000"/>
        </w:rPr>
        <w:t>P My Mail</w:t>
      </w:r>
    </w:p>
    <w:p w:rsidR="00DA7933" w:rsidRDefault="00DA7933" w:rsidP="00DA7933">
      <w:pPr>
        <w:ind w:left="720" w:firstLine="720"/>
        <w:rPr>
          <w:color w:val="0070C0"/>
        </w:rPr>
      </w:pPr>
      <w:r>
        <w:rPr>
          <w:color w:val="0070C0"/>
        </w:rPr>
        <w:t xml:space="preserve">S Reports </w:t>
      </w:r>
    </w:p>
    <w:p w:rsidR="00DA7933" w:rsidRDefault="00DA7933" w:rsidP="00DA7933">
      <w:pPr>
        <w:ind w:left="720" w:firstLine="720"/>
        <w:rPr>
          <w:color w:val="00B050"/>
        </w:rPr>
      </w:pPr>
      <w:r>
        <w:rPr>
          <w:color w:val="00B050"/>
        </w:rPr>
        <w:t>C Company Contacts</w:t>
      </w:r>
    </w:p>
    <w:p w:rsidR="00DA7933" w:rsidRDefault="00DA7933" w:rsidP="00DA7933">
      <w:pPr>
        <w:ind w:left="720" w:firstLine="720"/>
        <w:rPr>
          <w:color w:val="0070C0"/>
        </w:rPr>
      </w:pPr>
      <w:r>
        <w:rPr>
          <w:color w:val="0070C0"/>
        </w:rPr>
        <w:t>S Invoice</w:t>
      </w:r>
    </w:p>
    <w:p w:rsidR="00DA7933" w:rsidRDefault="00DA7933" w:rsidP="00DA7933">
      <w:pPr>
        <w:ind w:left="720" w:firstLine="720"/>
        <w:rPr>
          <w:color w:val="1F497D"/>
        </w:rPr>
      </w:pPr>
      <w:r>
        <w:rPr>
          <w:i/>
          <w:iCs/>
          <w:color w:val="1F497D"/>
        </w:rPr>
        <w:t xml:space="preserve">Where </w:t>
      </w:r>
      <w:r>
        <w:rPr>
          <w:i/>
          <w:iCs/>
          <w:color w:val="FF0000"/>
        </w:rPr>
        <w:t>P - personal link;</w:t>
      </w:r>
      <w:r>
        <w:rPr>
          <w:i/>
          <w:iCs/>
          <w:color w:val="1F497D"/>
        </w:rPr>
        <w:t xml:space="preserve"> </w:t>
      </w:r>
      <w:r>
        <w:rPr>
          <w:i/>
          <w:iCs/>
          <w:color w:val="00B050"/>
        </w:rPr>
        <w:t>C - customer links;</w:t>
      </w:r>
      <w:r>
        <w:rPr>
          <w:i/>
          <w:iCs/>
          <w:color w:val="1F497D"/>
        </w:rPr>
        <w:t xml:space="preserve"> </w:t>
      </w:r>
      <w:r>
        <w:rPr>
          <w:i/>
          <w:iCs/>
          <w:color w:val="0070C0"/>
        </w:rPr>
        <w:t>S - storefront links</w:t>
      </w:r>
      <w:r>
        <w:rPr>
          <w:i/>
          <w:iCs/>
          <w:color w:val="1F497D"/>
        </w:rPr>
        <w:t xml:space="preserve">. Rather than mixing all types of links in a sequence, the recommendation is to sequence them by sections, something like… (you can decide if it should be P, C, S or S, C, P or whatever). </w:t>
      </w:r>
    </w:p>
    <w:p w:rsidR="00DA7933" w:rsidRDefault="00DA7933" w:rsidP="00DA7933">
      <w:pPr>
        <w:ind w:left="720" w:firstLine="720"/>
        <w:rPr>
          <w:color w:val="FF0000"/>
        </w:rPr>
      </w:pPr>
      <w:r>
        <w:rPr>
          <w:color w:val="FF0000"/>
        </w:rPr>
        <w:t>P1 My News</w:t>
      </w:r>
    </w:p>
    <w:p w:rsidR="00DA7933" w:rsidRDefault="00DA7933" w:rsidP="00DA7933">
      <w:pPr>
        <w:ind w:left="720" w:firstLine="720"/>
        <w:rPr>
          <w:color w:val="FF0000"/>
        </w:rPr>
      </w:pPr>
      <w:r>
        <w:rPr>
          <w:color w:val="FF0000"/>
        </w:rPr>
        <w:t>P2 My Mail</w:t>
      </w:r>
    </w:p>
    <w:p w:rsidR="00DA7933" w:rsidRDefault="00DA7933" w:rsidP="00DA7933">
      <w:pPr>
        <w:ind w:left="720" w:firstLine="720"/>
        <w:rPr>
          <w:color w:val="00B050"/>
        </w:rPr>
      </w:pPr>
      <w:r>
        <w:rPr>
          <w:color w:val="00B050"/>
        </w:rPr>
        <w:t>C1 Contract List</w:t>
      </w:r>
    </w:p>
    <w:p w:rsidR="00DA7933" w:rsidRDefault="00DA7933" w:rsidP="00DA7933">
      <w:pPr>
        <w:ind w:left="720" w:firstLine="720"/>
        <w:rPr>
          <w:color w:val="00B050"/>
        </w:rPr>
      </w:pPr>
      <w:r>
        <w:rPr>
          <w:color w:val="00B050"/>
        </w:rPr>
        <w:t>C2 Company Contacts</w:t>
      </w:r>
    </w:p>
    <w:p w:rsidR="00DA7933" w:rsidRDefault="00DA7933" w:rsidP="00DA7933">
      <w:pPr>
        <w:ind w:left="720" w:firstLine="720"/>
        <w:rPr>
          <w:color w:val="0070C0"/>
        </w:rPr>
      </w:pPr>
      <w:r>
        <w:rPr>
          <w:color w:val="0070C0"/>
        </w:rPr>
        <w:t>S1 Reports</w:t>
      </w:r>
    </w:p>
    <w:p w:rsidR="00DA7933" w:rsidRDefault="00DA7933" w:rsidP="00DA7933">
      <w:pPr>
        <w:ind w:left="720" w:firstLine="720"/>
        <w:rPr>
          <w:color w:val="0070C0"/>
        </w:rPr>
      </w:pPr>
      <w:r>
        <w:rPr>
          <w:color w:val="0070C0"/>
        </w:rPr>
        <w:t>S2 Invoice</w:t>
      </w:r>
    </w:p>
    <w:p w:rsidR="00DA7933" w:rsidRDefault="00DA7933" w:rsidP="00DA7933">
      <w:pPr>
        <w:pStyle w:val="ListParagraph"/>
        <w:numPr>
          <w:ilvl w:val="1"/>
          <w:numId w:val="29"/>
        </w:numPr>
        <w:spacing w:after="0" w:line="240" w:lineRule="auto"/>
        <w:contextualSpacing w:val="0"/>
        <w:rPr>
          <w:color w:val="1F497D"/>
        </w:rPr>
      </w:pPr>
      <w:r>
        <w:rPr>
          <w:color w:val="1F497D"/>
        </w:rPr>
        <w:t>Manage the sequence</w:t>
      </w:r>
      <w:r>
        <w:rPr>
          <w:b/>
          <w:bCs/>
          <w:i/>
          <w:iCs/>
          <w:color w:val="1F497D"/>
        </w:rPr>
        <w:t xml:space="preserve"> </w:t>
      </w:r>
      <w:r>
        <w:rPr>
          <w:b/>
          <w:bCs/>
          <w:i/>
          <w:iCs/>
          <w:color w:val="1F497D"/>
          <w:highlight w:val="yellow"/>
        </w:rPr>
        <w:t>and ‘show’ (Check Box)</w:t>
      </w:r>
      <w:r>
        <w:rPr>
          <w:b/>
          <w:bCs/>
          <w:i/>
          <w:iCs/>
          <w:color w:val="1F497D"/>
        </w:rPr>
        <w:t xml:space="preserve"> </w:t>
      </w:r>
      <w:r>
        <w:rPr>
          <w:color w:val="1F497D"/>
        </w:rPr>
        <w:t> in respective profile.</w:t>
      </w:r>
    </w:p>
    <w:p w:rsidR="00DA7933" w:rsidRDefault="00DA7933" w:rsidP="00DA7933">
      <w:pPr>
        <w:pStyle w:val="ListParagraph"/>
        <w:numPr>
          <w:ilvl w:val="2"/>
          <w:numId w:val="29"/>
        </w:numPr>
        <w:spacing w:after="0" w:line="240" w:lineRule="auto"/>
        <w:contextualSpacing w:val="0"/>
        <w:rPr>
          <w:color w:val="1F497D"/>
        </w:rPr>
      </w:pPr>
      <w:r>
        <w:rPr>
          <w:color w:val="1F497D"/>
        </w:rPr>
        <w:t xml:space="preserve">Storefront link sequence </w:t>
      </w:r>
      <w:r>
        <w:rPr>
          <w:b/>
          <w:bCs/>
          <w:i/>
          <w:iCs/>
          <w:color w:val="1F497D"/>
          <w:highlight w:val="yellow"/>
        </w:rPr>
        <w:t>and ‘show’ (Check Box)</w:t>
      </w:r>
      <w:r>
        <w:rPr>
          <w:b/>
          <w:bCs/>
          <w:i/>
          <w:iCs/>
          <w:color w:val="1F497D"/>
        </w:rPr>
        <w:t xml:space="preserve"> </w:t>
      </w:r>
      <w:r>
        <w:rPr>
          <w:color w:val="1F497D"/>
        </w:rPr>
        <w:t>will be maintained in ‘Storefront Profile’ (not sure what it is called in Call Center).</w:t>
      </w:r>
    </w:p>
    <w:p w:rsidR="00DA7933" w:rsidRDefault="00DA7933" w:rsidP="00DA7933">
      <w:pPr>
        <w:pStyle w:val="ListParagraph"/>
        <w:numPr>
          <w:ilvl w:val="2"/>
          <w:numId w:val="29"/>
        </w:numPr>
        <w:spacing w:after="0" w:line="240" w:lineRule="auto"/>
        <w:contextualSpacing w:val="0"/>
        <w:rPr>
          <w:color w:val="1F497D"/>
        </w:rPr>
      </w:pPr>
      <w:r>
        <w:rPr>
          <w:color w:val="1F497D"/>
        </w:rPr>
        <w:t xml:space="preserve">Customer link sequence </w:t>
      </w:r>
      <w:r>
        <w:rPr>
          <w:b/>
          <w:bCs/>
          <w:i/>
          <w:iCs/>
          <w:color w:val="1F497D"/>
          <w:highlight w:val="yellow"/>
        </w:rPr>
        <w:t>and ‘show’ (Check Box)</w:t>
      </w:r>
      <w:r>
        <w:rPr>
          <w:b/>
          <w:bCs/>
          <w:i/>
          <w:iCs/>
          <w:color w:val="1F497D"/>
        </w:rPr>
        <w:t xml:space="preserve"> </w:t>
      </w:r>
      <w:r>
        <w:rPr>
          <w:color w:val="1F497D"/>
        </w:rPr>
        <w:t>will be maintained in ‘Customer Profile’.</w:t>
      </w:r>
    </w:p>
    <w:p w:rsidR="00DA7933" w:rsidRDefault="00DA7933" w:rsidP="00DA7933">
      <w:pPr>
        <w:pStyle w:val="ListParagraph"/>
        <w:numPr>
          <w:ilvl w:val="2"/>
          <w:numId w:val="29"/>
        </w:numPr>
        <w:spacing w:after="0" w:line="240" w:lineRule="auto"/>
        <w:contextualSpacing w:val="0"/>
        <w:rPr>
          <w:color w:val="1F497D"/>
        </w:rPr>
      </w:pPr>
      <w:r>
        <w:rPr>
          <w:color w:val="1F497D"/>
        </w:rPr>
        <w:t xml:space="preserve">Personal link sequence </w:t>
      </w:r>
      <w:r>
        <w:rPr>
          <w:b/>
          <w:bCs/>
          <w:i/>
          <w:iCs/>
          <w:color w:val="1F497D"/>
          <w:highlight w:val="yellow"/>
        </w:rPr>
        <w:t>and ‘show’ (Check Box)</w:t>
      </w:r>
      <w:r>
        <w:rPr>
          <w:b/>
          <w:bCs/>
          <w:i/>
          <w:iCs/>
          <w:color w:val="1F497D"/>
        </w:rPr>
        <w:t xml:space="preserve"> </w:t>
      </w:r>
      <w:r>
        <w:rPr>
          <w:color w:val="1F497D"/>
        </w:rPr>
        <w:t>will be maintained in ‘User Profile’.</w:t>
      </w:r>
    </w:p>
    <w:p w:rsidR="00AB3DC4" w:rsidRDefault="00DA7933" w:rsidP="00DA7933">
      <w:pPr>
        <w:rPr>
          <w:color w:val="1F497D"/>
        </w:rPr>
      </w:pPr>
      <w:r>
        <w:rPr>
          <w:color w:val="1F497D"/>
        </w:rPr>
        <w:t xml:space="preserve">** Customer buyer cannot control the sequence </w:t>
      </w:r>
      <w:r>
        <w:rPr>
          <w:b/>
          <w:bCs/>
          <w:i/>
          <w:iCs/>
          <w:color w:val="1F497D"/>
          <w:highlight w:val="yellow"/>
        </w:rPr>
        <w:t>or ‘Show’ (Check Box)</w:t>
      </w:r>
      <w:r>
        <w:rPr>
          <w:b/>
          <w:bCs/>
          <w:i/>
          <w:iCs/>
          <w:color w:val="1F497D"/>
        </w:rPr>
        <w:t xml:space="preserve"> </w:t>
      </w:r>
      <w:r>
        <w:rPr>
          <w:color w:val="1F497D"/>
        </w:rPr>
        <w:t>of Storefront or Customer links</w:t>
      </w:r>
    </w:p>
    <w:p w:rsidR="0086177B" w:rsidRDefault="0086177B" w:rsidP="00DA7933">
      <w:pPr>
        <w:rPr>
          <w:color w:val="1F497D"/>
        </w:rPr>
      </w:pPr>
    </w:p>
    <w:p w:rsidR="0086177B" w:rsidRDefault="0086177B" w:rsidP="00DA7933"/>
    <w:p w:rsidR="000911AD" w:rsidRDefault="000911AD" w:rsidP="00313CCE">
      <w:pPr>
        <w:rPr>
          <w:rFonts w:cs="Tahoma"/>
          <w:color w:val="339966"/>
        </w:rPr>
      </w:pPr>
    </w:p>
    <w:p w:rsidR="00313CCE" w:rsidRDefault="00313CCE" w:rsidP="00A62EEA">
      <w:pPr>
        <w:pStyle w:val="Heading2"/>
      </w:pPr>
      <w:bookmarkStart w:id="11" w:name="_Toc268001131"/>
      <w:r>
        <w:t>Master System</w:t>
      </w:r>
      <w:bookmarkEnd w:id="11"/>
    </w:p>
    <w:p w:rsidR="00A6664E" w:rsidRDefault="00B11B33" w:rsidP="00313CCE">
      <w:r>
        <w:t>Sterling is the master for all User profile data and the above listed Customer profile fields. There are other customer profile fields for which Legacy is the master of record and they will be periodically loaded in Sterling through a batch interface program.</w:t>
      </w:r>
    </w:p>
    <w:p w:rsidR="000E60CD" w:rsidRDefault="000E60CD" w:rsidP="00313CCE"/>
    <w:p w:rsidR="000F501A" w:rsidRDefault="006F4E98" w:rsidP="00A62EEA">
      <w:pPr>
        <w:pStyle w:val="Heading2"/>
      </w:pPr>
      <w:bookmarkStart w:id="12" w:name="_Toc268001132"/>
      <w:r>
        <w:t>Implementation Details</w:t>
      </w:r>
      <w:bookmarkEnd w:id="12"/>
    </w:p>
    <w:p w:rsidR="000E60CD" w:rsidRPr="007D07EA" w:rsidRDefault="000E60CD" w:rsidP="007D07EA"/>
    <w:p w:rsidR="006F4E98" w:rsidRDefault="00EA50BD" w:rsidP="00A62EEA">
      <w:pPr>
        <w:pStyle w:val="Heading2"/>
      </w:pPr>
      <w:bookmarkStart w:id="13" w:name="_Toc268001133"/>
      <w:r>
        <w:t>Entity objects</w:t>
      </w:r>
      <w:r w:rsidR="006F4E98">
        <w:t>.</w:t>
      </w:r>
      <w:bookmarkEnd w:id="13"/>
    </w:p>
    <w:p w:rsidR="00A62832" w:rsidRDefault="004753EB" w:rsidP="00881EB8">
      <w:pPr>
        <w:pStyle w:val="ListParagraph"/>
        <w:numPr>
          <w:ilvl w:val="0"/>
          <w:numId w:val="11"/>
        </w:numPr>
      </w:pPr>
      <w:r>
        <w:t>XPEDX_YFS_CUSTOMER_EXTENSIONS.xml</w:t>
      </w:r>
    </w:p>
    <w:p w:rsidR="004753EB" w:rsidRPr="00A62832" w:rsidRDefault="004753EB" w:rsidP="00881EB8">
      <w:pPr>
        <w:pStyle w:val="ListParagraph"/>
        <w:numPr>
          <w:ilvl w:val="0"/>
          <w:numId w:val="11"/>
        </w:numPr>
      </w:pPr>
      <w:r>
        <w:t>XPEDX_YFS_USER_EXTENSIONS.xml</w:t>
      </w:r>
    </w:p>
    <w:p w:rsidR="00996509" w:rsidRDefault="004B07AA" w:rsidP="00A62EEA">
      <w:pPr>
        <w:pStyle w:val="Heading2"/>
      </w:pPr>
      <w:bookmarkStart w:id="14" w:name="_Toc268001134"/>
      <w:r>
        <w:t>Actions involved a</w:t>
      </w:r>
      <w:r w:rsidR="003B73C0">
        <w:t xml:space="preserve">nd </w:t>
      </w:r>
      <w:r w:rsidR="00996509">
        <w:t>Functions</w:t>
      </w:r>
      <w:bookmarkEnd w:id="14"/>
      <w:r w:rsidR="00996509">
        <w:t xml:space="preserve"> </w:t>
      </w:r>
    </w:p>
    <w:p w:rsidR="00697EF9" w:rsidRDefault="00697EF9" w:rsidP="00697EF9">
      <w:r>
        <w:t>Following new Actions are introduced to achieve the required functionality on top of OOTB</w:t>
      </w:r>
    </w:p>
    <w:p w:rsidR="00EE1644" w:rsidRDefault="00EE1644" w:rsidP="00881EB8">
      <w:pPr>
        <w:pStyle w:val="ListParagraph"/>
        <w:numPr>
          <w:ilvl w:val="0"/>
          <w:numId w:val="12"/>
        </w:numPr>
      </w:pPr>
      <w:r w:rsidRPr="00EE1644">
        <w:t>XPEDXCustomerAssignmentAction</w:t>
      </w:r>
      <w:r>
        <w:t>.java</w:t>
      </w:r>
    </w:p>
    <w:p w:rsidR="00041D91" w:rsidRDefault="00467A31" w:rsidP="00881EB8">
      <w:pPr>
        <w:pStyle w:val="ListParagraph"/>
        <w:numPr>
          <w:ilvl w:val="0"/>
          <w:numId w:val="12"/>
        </w:numPr>
      </w:pPr>
      <w:r w:rsidRPr="00467A31">
        <w:t>XPEDXGetCustomerOrganizationAction</w:t>
      </w:r>
      <w:r w:rsidR="00041D91">
        <w:t>.java</w:t>
      </w:r>
    </w:p>
    <w:p w:rsidR="00041D91" w:rsidRDefault="001155C4" w:rsidP="00881EB8">
      <w:pPr>
        <w:pStyle w:val="ListParagraph"/>
        <w:numPr>
          <w:ilvl w:val="0"/>
          <w:numId w:val="12"/>
        </w:numPr>
      </w:pPr>
      <w:r w:rsidRPr="001155C4">
        <w:t>XPEDXSaveNewUserInfoValidation</w:t>
      </w:r>
      <w:r>
        <w:t>.java</w:t>
      </w:r>
    </w:p>
    <w:p w:rsidR="001155C4" w:rsidRDefault="001155C4" w:rsidP="00881EB8">
      <w:pPr>
        <w:pStyle w:val="ListParagraph"/>
        <w:numPr>
          <w:ilvl w:val="0"/>
          <w:numId w:val="12"/>
        </w:numPr>
      </w:pPr>
      <w:r w:rsidRPr="001155C4">
        <w:t>XPEDXSaveUserInfo</w:t>
      </w:r>
      <w:r>
        <w:t>.java</w:t>
      </w:r>
    </w:p>
    <w:p w:rsidR="001155C4" w:rsidRDefault="001155C4" w:rsidP="00881EB8">
      <w:pPr>
        <w:pStyle w:val="ListParagraph"/>
        <w:numPr>
          <w:ilvl w:val="0"/>
          <w:numId w:val="12"/>
        </w:numPr>
      </w:pPr>
      <w:r w:rsidRPr="001155C4">
        <w:t>XPEDXSaveUserInfoValidation</w:t>
      </w:r>
      <w:r>
        <w:t>.java</w:t>
      </w:r>
    </w:p>
    <w:p w:rsidR="001155C4" w:rsidRDefault="001155C4" w:rsidP="00881EB8">
      <w:pPr>
        <w:pStyle w:val="ListParagraph"/>
        <w:numPr>
          <w:ilvl w:val="0"/>
          <w:numId w:val="12"/>
        </w:numPr>
      </w:pPr>
      <w:r w:rsidRPr="001155C4">
        <w:t>XPEDXUserGeneralInfo</w:t>
      </w:r>
      <w:r>
        <w:t>.java</w:t>
      </w:r>
    </w:p>
    <w:p w:rsidR="00B46543" w:rsidRDefault="00B46543" w:rsidP="00A62EEA">
      <w:pPr>
        <w:pStyle w:val="Heading2"/>
      </w:pPr>
      <w:bookmarkStart w:id="15" w:name="_Toc268001135"/>
      <w:r>
        <w:t>API Details</w:t>
      </w:r>
      <w:bookmarkEnd w:id="15"/>
    </w:p>
    <w:p w:rsidR="00E27E09" w:rsidRDefault="00E27E09" w:rsidP="00E27E09">
      <w:r>
        <w:t>Following APIs will be called to achieve the functionality.</w:t>
      </w:r>
    </w:p>
    <w:p w:rsidR="00E27E09" w:rsidRPr="00E27E09" w:rsidRDefault="00E27E09" w:rsidP="00E27E09"/>
    <w:p w:rsidR="00E213F7" w:rsidRPr="00015A74" w:rsidRDefault="002930D4" w:rsidP="00015A74">
      <w:pPr>
        <w:pStyle w:val="ListParagraph"/>
        <w:numPr>
          <w:ilvl w:val="0"/>
          <w:numId w:val="12"/>
        </w:numPr>
      </w:pPr>
      <w:r w:rsidRPr="00015A74">
        <w:t xml:space="preserve">getCustomerDetails </w:t>
      </w:r>
      <w:r w:rsidR="00E27E09" w:rsidRPr="00015A74">
        <w:t>– T</w:t>
      </w:r>
      <w:r w:rsidR="00534314" w:rsidRPr="00015A74">
        <w:t xml:space="preserve">his API </w:t>
      </w:r>
      <w:r w:rsidR="001C37BF" w:rsidRPr="00015A74">
        <w:t xml:space="preserve">returns the customer details. </w:t>
      </w:r>
    </w:p>
    <w:p w:rsidR="00B46543" w:rsidRPr="00015A74" w:rsidRDefault="002930D4" w:rsidP="00015A74">
      <w:pPr>
        <w:pStyle w:val="ListParagraph"/>
        <w:numPr>
          <w:ilvl w:val="0"/>
          <w:numId w:val="12"/>
        </w:numPr>
      </w:pPr>
      <w:r w:rsidRPr="00015A74">
        <w:t>manageCustomer</w:t>
      </w:r>
      <w:r w:rsidR="00B46543" w:rsidRPr="00015A74">
        <w:t xml:space="preserve">  -</w:t>
      </w:r>
      <w:r w:rsidR="00E213F7" w:rsidRPr="00015A74">
        <w:t xml:space="preserve"> This API </w:t>
      </w:r>
      <w:r w:rsidR="00BB50B7">
        <w:t>is called to modify, create or delete customer record.</w:t>
      </w:r>
    </w:p>
    <w:p w:rsidR="002930D4" w:rsidRPr="00015A74" w:rsidRDefault="002930D4" w:rsidP="00015A74">
      <w:pPr>
        <w:pStyle w:val="ListParagraph"/>
        <w:numPr>
          <w:ilvl w:val="0"/>
          <w:numId w:val="12"/>
        </w:numPr>
      </w:pPr>
      <w:r w:rsidRPr="00015A74">
        <w:t>getCustomerContactList</w:t>
      </w:r>
      <w:r w:rsidR="00BB50B7">
        <w:t xml:space="preserve"> – This API is called to return a list of users matching the search criteria.</w:t>
      </w:r>
    </w:p>
    <w:p w:rsidR="002930D4" w:rsidRPr="00015A74" w:rsidRDefault="002930D4" w:rsidP="00015A74">
      <w:pPr>
        <w:pStyle w:val="ListParagraph"/>
        <w:numPr>
          <w:ilvl w:val="0"/>
          <w:numId w:val="12"/>
        </w:numPr>
      </w:pPr>
      <w:r w:rsidRPr="00015A74">
        <w:t xml:space="preserve">getCustomerList </w:t>
      </w:r>
      <w:r w:rsidR="00015A74" w:rsidRPr="00015A74">
        <w:t xml:space="preserve">– This </w:t>
      </w:r>
      <w:r w:rsidRPr="00015A74">
        <w:t>API is called to display the list of child organizations.</w:t>
      </w:r>
    </w:p>
    <w:p w:rsidR="000F501A" w:rsidRDefault="000F501A" w:rsidP="00313CCE">
      <w:pPr>
        <w:rPr>
          <w:rFonts w:cs="Tahoma"/>
        </w:rPr>
      </w:pPr>
    </w:p>
    <w:p w:rsidR="0028547A" w:rsidRDefault="0028547A" w:rsidP="00313CCE">
      <w:pPr>
        <w:rPr>
          <w:rFonts w:cs="Tahoma"/>
        </w:rPr>
      </w:pPr>
    </w:p>
    <w:p w:rsidR="0028547A" w:rsidRDefault="0028547A" w:rsidP="00313CCE">
      <w:pPr>
        <w:rPr>
          <w:rFonts w:cs="Tahoma"/>
        </w:rPr>
      </w:pPr>
    </w:p>
    <w:p w:rsidR="0028547A" w:rsidRDefault="0028547A" w:rsidP="00313CCE">
      <w:pPr>
        <w:rPr>
          <w:rFonts w:cs="Tahoma"/>
        </w:rPr>
      </w:pPr>
    </w:p>
    <w:p w:rsidR="000F501A" w:rsidRDefault="000F501A" w:rsidP="00A62EEA">
      <w:pPr>
        <w:pStyle w:val="Heading2"/>
      </w:pPr>
      <w:bookmarkStart w:id="16" w:name="_Toc268001136"/>
      <w:r>
        <w:t>Process Flow</w:t>
      </w:r>
      <w:bookmarkEnd w:id="16"/>
    </w:p>
    <w:p w:rsidR="00EA6BEA" w:rsidRDefault="00EA6BEA" w:rsidP="00EA6BEA"/>
    <w:p w:rsidR="00EA6BEA" w:rsidRDefault="00EA6BEA" w:rsidP="00EA6BEA">
      <w:r>
        <w:t>Not Applicable</w:t>
      </w:r>
    </w:p>
    <w:p w:rsidR="00063FFA" w:rsidRDefault="00063FFA" w:rsidP="00EA6BEA"/>
    <w:p w:rsidR="00063FFA" w:rsidRDefault="00063FFA" w:rsidP="00EA6BEA"/>
    <w:p w:rsidR="00FE21E4" w:rsidRDefault="00FE21E4" w:rsidP="00FE21E4"/>
    <w:p w:rsidR="000513AD" w:rsidRPr="00D008E6" w:rsidRDefault="000513AD" w:rsidP="00FE21E4"/>
    <w:p w:rsidR="00313CCE" w:rsidRDefault="00313CCE" w:rsidP="00A62EEA">
      <w:pPr>
        <w:pStyle w:val="Heading2"/>
      </w:pPr>
      <w:bookmarkStart w:id="17" w:name="_Toc268001137"/>
      <w:r>
        <w:t>Screen Shot</w:t>
      </w:r>
      <w:bookmarkEnd w:id="17"/>
    </w:p>
    <w:p w:rsidR="00285DC0" w:rsidRDefault="00285DC0" w:rsidP="00285DC0"/>
    <w:p w:rsidR="00DA03D9" w:rsidRDefault="00DA03D9" w:rsidP="00285DC0">
      <w:r>
        <w:t xml:space="preserve">The screen shots pasted here are still in review and not final. This is just an illustration of how it should look like. </w:t>
      </w:r>
    </w:p>
    <w:p w:rsidR="00DA03D9" w:rsidRDefault="00DA03D9" w:rsidP="00285DC0"/>
    <w:p w:rsidR="00DA03D9" w:rsidRDefault="00DA03D9" w:rsidP="00285DC0"/>
    <w:p w:rsidR="00F04842" w:rsidRDefault="001B38D1" w:rsidP="00285DC0">
      <w:pPr>
        <w:rPr>
          <w:b/>
          <w:i/>
        </w:rPr>
      </w:pPr>
      <w:r>
        <w:rPr>
          <w:b/>
          <w:i/>
        </w:rPr>
        <w:t>Customer Profile</w:t>
      </w:r>
      <w:r w:rsidR="002D20F9">
        <w:rPr>
          <w:b/>
          <w:i/>
        </w:rPr>
        <w:t xml:space="preserve"> </w:t>
      </w:r>
      <w:r w:rsidR="00440468">
        <w:rPr>
          <w:b/>
          <w:i/>
        </w:rPr>
        <w:t>–</w:t>
      </w:r>
      <w:r w:rsidR="002D20F9">
        <w:rPr>
          <w:b/>
          <w:i/>
        </w:rPr>
        <w:t xml:space="preserve"> Fields</w:t>
      </w:r>
      <w:r w:rsidR="00440468">
        <w:rPr>
          <w:b/>
          <w:i/>
        </w:rPr>
        <w:t xml:space="preserve"> ….</w:t>
      </w:r>
    </w:p>
    <w:p w:rsidR="008B561B" w:rsidRDefault="008B561B" w:rsidP="00285DC0">
      <w:pPr>
        <w:rPr>
          <w:b/>
          <w:i/>
        </w:rPr>
      </w:pPr>
    </w:p>
    <w:p w:rsidR="00240A58" w:rsidRPr="007C1D2A" w:rsidRDefault="001B38D1" w:rsidP="00285DC0">
      <w:pPr>
        <w:rPr>
          <w:b/>
          <w:i/>
        </w:rPr>
      </w:pPr>
      <w:r>
        <w:rPr>
          <w:rFonts w:ascii="Verdana" w:hAnsi="Verdana"/>
          <w:noProof/>
          <w:color w:val="000080"/>
          <w:sz w:val="20"/>
        </w:rPr>
        <w:drawing>
          <wp:inline distT="0" distB="0" distL="0" distR="0">
            <wp:extent cx="5486400" cy="3175303"/>
            <wp:effectExtent l="19050" t="0" r="0" b="0"/>
            <wp:docPr id="3" name="Picture 1" descr="cid:image002.jpg@01CAE871.77FED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AE871.77FEDBA0"/>
                    <pic:cNvPicPr>
                      <a:picLocks noChangeAspect="1" noChangeArrowheads="1"/>
                    </pic:cNvPicPr>
                  </pic:nvPicPr>
                  <pic:blipFill>
                    <a:blip r:embed="rId17" r:link="rId18" cstate="print"/>
                    <a:srcRect/>
                    <a:stretch>
                      <a:fillRect/>
                    </a:stretch>
                  </pic:blipFill>
                  <pic:spPr bwMode="auto">
                    <a:xfrm>
                      <a:off x="0" y="0"/>
                      <a:ext cx="5486400" cy="3175303"/>
                    </a:xfrm>
                    <a:prstGeom prst="rect">
                      <a:avLst/>
                    </a:prstGeom>
                    <a:noFill/>
                    <a:ln w="9525">
                      <a:noFill/>
                      <a:miter lim="800000"/>
                      <a:headEnd/>
                      <a:tailEnd/>
                    </a:ln>
                  </pic:spPr>
                </pic:pic>
              </a:graphicData>
            </a:graphic>
          </wp:inline>
        </w:drawing>
      </w:r>
    </w:p>
    <w:p w:rsidR="002F09E7" w:rsidRDefault="002F09E7" w:rsidP="00285DC0"/>
    <w:p w:rsidR="007C1D2A" w:rsidRDefault="007C1D2A" w:rsidP="00285DC0"/>
    <w:p w:rsidR="00440468" w:rsidRDefault="00440468" w:rsidP="00285DC0"/>
    <w:p w:rsidR="00440468" w:rsidRDefault="00440468" w:rsidP="00285DC0"/>
    <w:p w:rsidR="00440468" w:rsidRDefault="00440468" w:rsidP="00285DC0"/>
    <w:p w:rsidR="00440468" w:rsidRDefault="00440468" w:rsidP="00285DC0"/>
    <w:p w:rsidR="00440468" w:rsidRDefault="00440468" w:rsidP="00285DC0"/>
    <w:p w:rsidR="00440468" w:rsidRDefault="00440468" w:rsidP="00285DC0"/>
    <w:p w:rsidR="00440468" w:rsidRDefault="00440468" w:rsidP="00285DC0"/>
    <w:p w:rsidR="00440468" w:rsidRDefault="00440468" w:rsidP="00285DC0"/>
    <w:p w:rsidR="00440468" w:rsidRDefault="00440468" w:rsidP="00285DC0"/>
    <w:p w:rsidR="00440468" w:rsidRDefault="00440468" w:rsidP="00285DC0"/>
    <w:p w:rsidR="00440468" w:rsidRDefault="00440468" w:rsidP="00285DC0"/>
    <w:p w:rsidR="00440468" w:rsidRDefault="00440468" w:rsidP="00285DC0"/>
    <w:p w:rsidR="0028547A" w:rsidRDefault="0028547A" w:rsidP="00285DC0"/>
    <w:p w:rsidR="00440468" w:rsidRDefault="00440468" w:rsidP="00440468">
      <w:pPr>
        <w:rPr>
          <w:b/>
          <w:i/>
        </w:rPr>
      </w:pPr>
      <w:r>
        <w:rPr>
          <w:b/>
          <w:i/>
        </w:rPr>
        <w:t>Customer Profile – Fields ….</w:t>
      </w:r>
    </w:p>
    <w:p w:rsidR="009262EE" w:rsidRDefault="009262EE" w:rsidP="00285DC0"/>
    <w:p w:rsidR="009262EE" w:rsidRDefault="00440468" w:rsidP="00285DC0">
      <w:r>
        <w:rPr>
          <w:rFonts w:ascii="Verdana" w:hAnsi="Verdana"/>
          <w:noProof/>
          <w:color w:val="000080"/>
          <w:sz w:val="20"/>
        </w:rPr>
        <w:drawing>
          <wp:inline distT="0" distB="0" distL="0" distR="0">
            <wp:extent cx="5486400" cy="3179766"/>
            <wp:effectExtent l="19050" t="0" r="0" b="0"/>
            <wp:docPr id="6" name="Picture 4" descr="cid:image004.jpg@01CAE871.77FED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jpg@01CAE871.77FEDBA0"/>
                    <pic:cNvPicPr>
                      <a:picLocks noChangeAspect="1" noChangeArrowheads="1"/>
                    </pic:cNvPicPr>
                  </pic:nvPicPr>
                  <pic:blipFill>
                    <a:blip r:embed="rId19" r:link="rId20" cstate="print"/>
                    <a:srcRect/>
                    <a:stretch>
                      <a:fillRect/>
                    </a:stretch>
                  </pic:blipFill>
                  <pic:spPr bwMode="auto">
                    <a:xfrm>
                      <a:off x="0" y="0"/>
                      <a:ext cx="5486400" cy="3179766"/>
                    </a:xfrm>
                    <a:prstGeom prst="rect">
                      <a:avLst/>
                    </a:prstGeom>
                    <a:noFill/>
                    <a:ln w="9525">
                      <a:noFill/>
                      <a:miter lim="800000"/>
                      <a:headEnd/>
                      <a:tailEnd/>
                    </a:ln>
                  </pic:spPr>
                </pic:pic>
              </a:graphicData>
            </a:graphic>
          </wp:inline>
        </w:drawing>
      </w:r>
    </w:p>
    <w:p w:rsidR="00440468" w:rsidRDefault="00440468" w:rsidP="00285DC0"/>
    <w:p w:rsidR="00440468" w:rsidRDefault="00440468" w:rsidP="00440468">
      <w:pPr>
        <w:rPr>
          <w:b/>
          <w:i/>
        </w:rPr>
      </w:pPr>
      <w:r>
        <w:rPr>
          <w:b/>
          <w:i/>
        </w:rPr>
        <w:t>Customer Profile – Fields</w:t>
      </w:r>
    </w:p>
    <w:p w:rsidR="00440468" w:rsidRDefault="00440468" w:rsidP="00285DC0"/>
    <w:p w:rsidR="00440468" w:rsidRDefault="00440468" w:rsidP="00285DC0">
      <w:r>
        <w:rPr>
          <w:rFonts w:ascii="Verdana" w:hAnsi="Verdana"/>
          <w:noProof/>
          <w:color w:val="000080"/>
          <w:sz w:val="20"/>
        </w:rPr>
        <w:drawing>
          <wp:inline distT="0" distB="0" distL="0" distR="0">
            <wp:extent cx="5486400" cy="3184187"/>
            <wp:effectExtent l="19050" t="0" r="0" b="0"/>
            <wp:docPr id="7" name="Picture 7" descr="cid:image005.jpg@01CAE871.77FED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5.jpg@01CAE871.77FEDBA0"/>
                    <pic:cNvPicPr>
                      <a:picLocks noChangeAspect="1" noChangeArrowheads="1"/>
                    </pic:cNvPicPr>
                  </pic:nvPicPr>
                  <pic:blipFill>
                    <a:blip r:embed="rId21" r:link="rId22" cstate="print"/>
                    <a:srcRect/>
                    <a:stretch>
                      <a:fillRect/>
                    </a:stretch>
                  </pic:blipFill>
                  <pic:spPr bwMode="auto">
                    <a:xfrm>
                      <a:off x="0" y="0"/>
                      <a:ext cx="5486400" cy="3184187"/>
                    </a:xfrm>
                    <a:prstGeom prst="rect">
                      <a:avLst/>
                    </a:prstGeom>
                    <a:noFill/>
                    <a:ln w="9525">
                      <a:noFill/>
                      <a:miter lim="800000"/>
                      <a:headEnd/>
                      <a:tailEnd/>
                    </a:ln>
                  </pic:spPr>
                </pic:pic>
              </a:graphicData>
            </a:graphic>
          </wp:inline>
        </w:drawing>
      </w:r>
    </w:p>
    <w:p w:rsidR="009262EE" w:rsidRDefault="009262EE" w:rsidP="00285DC0"/>
    <w:p w:rsidR="009262EE" w:rsidRPr="0015144A" w:rsidRDefault="007E7528" w:rsidP="00285DC0">
      <w:pPr>
        <w:rPr>
          <w:b/>
          <w:i/>
        </w:rPr>
      </w:pPr>
      <w:r>
        <w:rPr>
          <w:b/>
          <w:i/>
        </w:rPr>
        <w:t>Customer Profile</w:t>
      </w:r>
      <w:r w:rsidR="0015144A" w:rsidRPr="0015144A">
        <w:rPr>
          <w:b/>
          <w:i/>
        </w:rPr>
        <w:t>: News/ Articles management</w:t>
      </w:r>
    </w:p>
    <w:p w:rsidR="009262EE" w:rsidRDefault="009262EE" w:rsidP="00285DC0"/>
    <w:p w:rsidR="009262EE" w:rsidRDefault="0015144A" w:rsidP="00285DC0">
      <w:r>
        <w:rPr>
          <w:rFonts w:ascii="Arial" w:hAnsi="Arial" w:cs="Arial"/>
          <w:noProof/>
          <w:sz w:val="20"/>
        </w:rPr>
        <w:drawing>
          <wp:inline distT="0" distB="0" distL="0" distR="0">
            <wp:extent cx="5486400" cy="3219450"/>
            <wp:effectExtent l="19050" t="0" r="0" b="0"/>
            <wp:docPr id="10" name="Picture 10" descr="cid:image001.jpg@01CAE884.619B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1.jpg@01CAE884.619B3850"/>
                    <pic:cNvPicPr>
                      <a:picLocks noChangeAspect="1" noChangeArrowheads="1"/>
                    </pic:cNvPicPr>
                  </pic:nvPicPr>
                  <pic:blipFill>
                    <a:blip r:embed="rId23" r:link="rId24" cstate="print"/>
                    <a:srcRect/>
                    <a:stretch>
                      <a:fillRect/>
                    </a:stretch>
                  </pic:blipFill>
                  <pic:spPr bwMode="auto">
                    <a:xfrm>
                      <a:off x="0" y="0"/>
                      <a:ext cx="5486400" cy="3219450"/>
                    </a:xfrm>
                    <a:prstGeom prst="rect">
                      <a:avLst/>
                    </a:prstGeom>
                    <a:noFill/>
                    <a:ln w="9525">
                      <a:noFill/>
                      <a:miter lim="800000"/>
                      <a:headEnd/>
                      <a:tailEnd/>
                    </a:ln>
                  </pic:spPr>
                </pic:pic>
              </a:graphicData>
            </a:graphic>
          </wp:inline>
        </w:drawing>
      </w:r>
    </w:p>
    <w:p w:rsidR="00FB3179" w:rsidRDefault="00FB3179" w:rsidP="00285DC0"/>
    <w:p w:rsidR="00FB3179" w:rsidRDefault="00FB3179" w:rsidP="00285DC0"/>
    <w:p w:rsidR="00FB3179" w:rsidRDefault="008F4437" w:rsidP="00285DC0">
      <w:r>
        <w:rPr>
          <w:b/>
          <w:i/>
        </w:rPr>
        <w:t>Customer Profile</w:t>
      </w:r>
      <w:r w:rsidRPr="0015144A">
        <w:rPr>
          <w:b/>
          <w:i/>
        </w:rPr>
        <w:t>:</w:t>
      </w:r>
      <w:r w:rsidR="0003370A">
        <w:rPr>
          <w:b/>
          <w:i/>
        </w:rPr>
        <w:t xml:space="preserve"> Customer Assignments</w:t>
      </w:r>
    </w:p>
    <w:p w:rsidR="00FB3179" w:rsidRDefault="00FB3179" w:rsidP="00285DC0"/>
    <w:p w:rsidR="00FB3179" w:rsidRDefault="0003370A" w:rsidP="00285DC0">
      <w:r>
        <w:rPr>
          <w:rFonts w:ascii="Arial" w:hAnsi="Arial" w:cs="Arial"/>
          <w:noProof/>
          <w:sz w:val="20"/>
        </w:rPr>
        <w:drawing>
          <wp:inline distT="0" distB="0" distL="0" distR="0">
            <wp:extent cx="5486400" cy="3114675"/>
            <wp:effectExtent l="19050" t="0" r="0" b="0"/>
            <wp:docPr id="13" name="Picture 13" descr="cid:image001.jpg@01CAE886.C24CD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1.jpg@01CAE886.C24CDF80"/>
                    <pic:cNvPicPr>
                      <a:picLocks noChangeAspect="1" noChangeArrowheads="1"/>
                    </pic:cNvPicPr>
                  </pic:nvPicPr>
                  <pic:blipFill>
                    <a:blip r:embed="rId25" r:link="rId26" cstate="print"/>
                    <a:srcRect/>
                    <a:stretch>
                      <a:fillRect/>
                    </a:stretch>
                  </pic:blipFill>
                  <pic:spPr bwMode="auto">
                    <a:xfrm>
                      <a:off x="0" y="0"/>
                      <a:ext cx="5486400" cy="3114675"/>
                    </a:xfrm>
                    <a:prstGeom prst="rect">
                      <a:avLst/>
                    </a:prstGeom>
                    <a:noFill/>
                    <a:ln w="9525">
                      <a:noFill/>
                      <a:miter lim="800000"/>
                      <a:headEnd/>
                      <a:tailEnd/>
                    </a:ln>
                  </pic:spPr>
                </pic:pic>
              </a:graphicData>
            </a:graphic>
          </wp:inline>
        </w:drawing>
      </w:r>
    </w:p>
    <w:p w:rsidR="00FB3179" w:rsidRDefault="00FB3179" w:rsidP="00285DC0"/>
    <w:p w:rsidR="00FB3179" w:rsidRDefault="00FB3179" w:rsidP="00285DC0"/>
    <w:p w:rsidR="00FB3179" w:rsidRDefault="00FB3179" w:rsidP="00285DC0"/>
    <w:p w:rsidR="00FB3179" w:rsidRDefault="00E06743" w:rsidP="00285DC0">
      <w:r>
        <w:rPr>
          <w:b/>
          <w:i/>
        </w:rPr>
        <w:t>Customer Profile</w:t>
      </w:r>
      <w:r w:rsidRPr="0015144A">
        <w:rPr>
          <w:b/>
          <w:i/>
        </w:rPr>
        <w:t>:</w:t>
      </w:r>
      <w:r>
        <w:rPr>
          <w:b/>
          <w:i/>
        </w:rPr>
        <w:t xml:space="preserve"> Customer Logo</w:t>
      </w:r>
    </w:p>
    <w:p w:rsidR="00FB3179" w:rsidRDefault="00FB3179" w:rsidP="00285DC0"/>
    <w:p w:rsidR="00E06743" w:rsidRDefault="00E06743" w:rsidP="00E06743">
      <w:pPr>
        <w:rPr>
          <w:rFonts w:ascii="Arial" w:hAnsi="Arial" w:cs="Arial"/>
          <w:sz w:val="20"/>
        </w:rPr>
      </w:pPr>
      <w:r>
        <w:rPr>
          <w:rFonts w:ascii="Arial" w:hAnsi="Arial" w:cs="Arial"/>
          <w:noProof/>
          <w:sz w:val="20"/>
        </w:rPr>
        <w:drawing>
          <wp:inline distT="0" distB="0" distL="0" distR="0">
            <wp:extent cx="5486400" cy="3041910"/>
            <wp:effectExtent l="19050" t="0" r="0" b="0"/>
            <wp:docPr id="19" name="Picture 19" descr="cid:image001.jpg@01CAE887.42BF9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1.jpg@01CAE887.42BF9040"/>
                    <pic:cNvPicPr>
                      <a:picLocks noChangeAspect="1" noChangeArrowheads="1"/>
                    </pic:cNvPicPr>
                  </pic:nvPicPr>
                  <pic:blipFill>
                    <a:blip r:embed="rId27" r:link="rId28" cstate="print"/>
                    <a:srcRect/>
                    <a:stretch>
                      <a:fillRect/>
                    </a:stretch>
                  </pic:blipFill>
                  <pic:spPr bwMode="auto">
                    <a:xfrm>
                      <a:off x="0" y="0"/>
                      <a:ext cx="5486400" cy="3041910"/>
                    </a:xfrm>
                    <a:prstGeom prst="rect">
                      <a:avLst/>
                    </a:prstGeom>
                    <a:noFill/>
                    <a:ln w="9525">
                      <a:noFill/>
                      <a:miter lim="800000"/>
                      <a:headEnd/>
                      <a:tailEnd/>
                    </a:ln>
                  </pic:spPr>
                </pic:pic>
              </a:graphicData>
            </a:graphic>
          </wp:inline>
        </w:drawing>
      </w:r>
    </w:p>
    <w:p w:rsidR="00FB3179" w:rsidRDefault="00FB3179" w:rsidP="00285DC0"/>
    <w:p w:rsidR="00747EDF" w:rsidRDefault="00747EDF" w:rsidP="00285DC0">
      <w:pPr>
        <w:rPr>
          <w:b/>
          <w:i/>
        </w:rPr>
      </w:pPr>
    </w:p>
    <w:p w:rsidR="00313CCE" w:rsidRDefault="00313CCE" w:rsidP="00A62EEA">
      <w:pPr>
        <w:pStyle w:val="Heading2"/>
      </w:pPr>
      <w:bookmarkStart w:id="18" w:name="_Toc268001138"/>
      <w:r>
        <w:t>Open Questions</w:t>
      </w:r>
      <w:bookmarkEnd w:id="18"/>
    </w:p>
    <w:p w:rsidR="00DC5B43" w:rsidRDefault="00DC5B43" w:rsidP="00881EB8">
      <w:pPr>
        <w:numPr>
          <w:ilvl w:val="0"/>
          <w:numId w:val="5"/>
        </w:numPr>
      </w:pPr>
      <w:r w:rsidRPr="00B82BB3">
        <w:rPr>
          <w:i/>
        </w:rPr>
        <w:t>E-Trading ID</w:t>
      </w:r>
      <w:r>
        <w:t xml:space="preserve">: </w:t>
      </w:r>
      <w:r w:rsidRPr="00DC5B43">
        <w:t>Does it need to have a separate administration screen like current dotcom or can it be a field in the customer profile</w:t>
      </w:r>
      <w:r>
        <w:t>.</w:t>
      </w:r>
      <w:r w:rsidR="008F547C">
        <w:t xml:space="preserve"> Answer: Can be a field in the within the customer profile and no separate screen is needed.</w:t>
      </w:r>
    </w:p>
    <w:p w:rsidR="00443607" w:rsidRPr="001634D6" w:rsidRDefault="00443607" w:rsidP="00CC3D29">
      <w:pPr>
        <w:numPr>
          <w:ilvl w:val="0"/>
          <w:numId w:val="5"/>
        </w:numPr>
        <w:rPr>
          <w:i/>
        </w:rPr>
      </w:pPr>
      <w:r w:rsidRPr="001634D6">
        <w:rPr>
          <w:i/>
        </w:rPr>
        <w:t xml:space="preserve">eCSR: </w:t>
      </w:r>
      <w:r w:rsidRPr="00443607">
        <w:t>Where</w:t>
      </w:r>
      <w:r w:rsidRPr="001634D6">
        <w:rPr>
          <w:i/>
        </w:rPr>
        <w:t xml:space="preserve"> </w:t>
      </w:r>
      <w:r w:rsidRPr="00443607">
        <w:t xml:space="preserve">is the list populated from?? Is it the list of all the available CSRs in the </w:t>
      </w:r>
      <w:r w:rsidR="002C738F" w:rsidRPr="00443607">
        <w:t>system</w:t>
      </w:r>
      <w:r w:rsidR="002C738F">
        <w:t>?</w:t>
      </w:r>
      <w:r w:rsidRPr="001634D6">
        <w:rPr>
          <w:i/>
        </w:rPr>
        <w:t xml:space="preserve"> </w:t>
      </w:r>
      <w:r w:rsidR="008F547C" w:rsidRPr="001634D6">
        <w:rPr>
          <w:i/>
        </w:rPr>
        <w:t xml:space="preserve">Answer: Yes, it will be manually added, would include all </w:t>
      </w:r>
      <w:r w:rsidR="001634D6" w:rsidRPr="001634D6">
        <w:rPr>
          <w:i/>
        </w:rPr>
        <w:t>CSR</w:t>
      </w:r>
      <w:r w:rsidR="001634D6">
        <w:rPr>
          <w:i/>
        </w:rPr>
        <w:t xml:space="preserve"> users.</w:t>
      </w:r>
    </w:p>
    <w:p w:rsidR="00CC3D29" w:rsidRPr="00CC3D29" w:rsidRDefault="00CC3D29" w:rsidP="00CC3D29">
      <w:pPr>
        <w:pStyle w:val="ListParagraph"/>
        <w:numPr>
          <w:ilvl w:val="0"/>
          <w:numId w:val="5"/>
        </w:numPr>
        <w:spacing w:after="0" w:line="240" w:lineRule="auto"/>
        <w:contextualSpacing w:val="0"/>
        <w:rPr>
          <w:rFonts w:ascii="Tahoma" w:eastAsia="Times New Roman" w:hAnsi="Tahoma"/>
          <w:sz w:val="18"/>
          <w:szCs w:val="20"/>
        </w:rPr>
      </w:pPr>
      <w:r w:rsidRPr="001634D6">
        <w:rPr>
          <w:rFonts w:ascii="Tahoma" w:eastAsia="Times New Roman" w:hAnsi="Tahoma"/>
          <w:i/>
          <w:sz w:val="18"/>
          <w:szCs w:val="20"/>
        </w:rPr>
        <w:t>View Prices Fla</w:t>
      </w:r>
      <w:r w:rsidRPr="00CC3D29">
        <w:rPr>
          <w:rFonts w:ascii="Tahoma" w:eastAsia="Times New Roman" w:hAnsi="Tahoma"/>
          <w:i/>
          <w:sz w:val="18"/>
          <w:szCs w:val="20"/>
        </w:rPr>
        <w:t>g</w:t>
      </w:r>
      <w:r>
        <w:t>:</w:t>
      </w:r>
      <w:r w:rsidRPr="001634D6">
        <w:rPr>
          <w:rFonts w:ascii="Tahoma" w:eastAsia="Times New Roman" w:hAnsi="Tahoma"/>
          <w:sz w:val="18"/>
          <w:szCs w:val="20"/>
        </w:rPr>
        <w:t xml:space="preserve">  This is a buyer role for a user – why do we need this flag at the customer level</w:t>
      </w:r>
      <w:r w:rsidR="008F547C" w:rsidRPr="001634D6">
        <w:rPr>
          <w:rFonts w:ascii="Tahoma" w:eastAsia="Times New Roman" w:hAnsi="Tahoma"/>
          <w:sz w:val="18"/>
          <w:szCs w:val="20"/>
        </w:rPr>
        <w:t>. Answer: Should be able to handle at the customer level.</w:t>
      </w:r>
    </w:p>
    <w:p w:rsidR="00CC3D29" w:rsidRPr="00CC3D29" w:rsidRDefault="00CC3D29" w:rsidP="00CC3D29">
      <w:pPr>
        <w:pStyle w:val="ListParagraph"/>
        <w:numPr>
          <w:ilvl w:val="0"/>
          <w:numId w:val="5"/>
        </w:numPr>
        <w:spacing w:after="0" w:line="240" w:lineRule="auto"/>
        <w:contextualSpacing w:val="0"/>
        <w:rPr>
          <w:rFonts w:ascii="Tahoma" w:eastAsia="Times New Roman" w:hAnsi="Tahoma"/>
          <w:sz w:val="18"/>
          <w:szCs w:val="20"/>
        </w:rPr>
      </w:pPr>
      <w:r w:rsidRPr="00CC3D29">
        <w:rPr>
          <w:rFonts w:ascii="Tahoma" w:eastAsia="Times New Roman" w:hAnsi="Tahoma"/>
          <w:i/>
          <w:sz w:val="18"/>
          <w:szCs w:val="20"/>
        </w:rPr>
        <w:t>Can Order</w:t>
      </w:r>
      <w:r>
        <w:t xml:space="preserve"> : </w:t>
      </w:r>
      <w:r>
        <w:rPr>
          <w:rFonts w:ascii="Tahoma" w:eastAsia="Times New Roman" w:hAnsi="Tahoma"/>
          <w:sz w:val="18"/>
          <w:szCs w:val="20"/>
        </w:rPr>
        <w:t xml:space="preserve"> T</w:t>
      </w:r>
      <w:r w:rsidRPr="00CC3D29">
        <w:rPr>
          <w:rFonts w:ascii="Tahoma" w:eastAsia="Times New Roman" w:hAnsi="Tahoma"/>
          <w:sz w:val="18"/>
          <w:szCs w:val="20"/>
        </w:rPr>
        <w:t>his is a buyer role for a user – why do we need this flag at the customer level</w:t>
      </w:r>
      <w:r w:rsidR="008F547C">
        <w:rPr>
          <w:rFonts w:ascii="Tahoma" w:eastAsia="Times New Roman" w:hAnsi="Tahoma"/>
          <w:sz w:val="18"/>
          <w:szCs w:val="20"/>
        </w:rPr>
        <w:t>. Answer: Should be able to handle at the customer level.</w:t>
      </w:r>
    </w:p>
    <w:p w:rsidR="00CC3D29" w:rsidRDefault="00321EF0" w:rsidP="008F547C">
      <w:pPr>
        <w:numPr>
          <w:ilvl w:val="0"/>
          <w:numId w:val="5"/>
        </w:numPr>
      </w:pPr>
      <w:r w:rsidRPr="00CD66CD">
        <w:rPr>
          <w:i/>
        </w:rPr>
        <w:t>Max Order Value</w:t>
      </w:r>
      <w:r>
        <w:t xml:space="preserve">: If the order value is beyond the max order value, do we hold the order? What should be </w:t>
      </w:r>
      <w:r w:rsidR="006941D9">
        <w:t xml:space="preserve">the </w:t>
      </w:r>
      <w:r>
        <w:t xml:space="preserve">business flow for this </w:t>
      </w:r>
      <w:r w:rsidR="006941D9">
        <w:t>situation?</w:t>
      </w:r>
      <w:r w:rsidR="008F547C">
        <w:t xml:space="preserve"> Answer: Force a hard halt that order cannot be placed.</w:t>
      </w:r>
    </w:p>
    <w:p w:rsidR="0033129F" w:rsidRDefault="00AA18D4" w:rsidP="0033129F">
      <w:pPr>
        <w:numPr>
          <w:ilvl w:val="0"/>
          <w:numId w:val="5"/>
        </w:numPr>
      </w:pPr>
      <w:r>
        <w:rPr>
          <w:i/>
        </w:rPr>
        <w:t>When a user at a customer level logs in and selected a ship to for ordering, whose roles and value from the customer profile we will be checking</w:t>
      </w:r>
      <w:r w:rsidRPr="00AA18D4">
        <w:t>.</w:t>
      </w:r>
      <w:r>
        <w:t xml:space="preserve"> Is it the customer (at which the user is logged in) or is the location for whom ordering is being done. For e.g Max Order Amount value, View Prices etc.</w:t>
      </w:r>
      <w:r w:rsidR="0033129F">
        <w:t xml:space="preserve"> Answer: If these values are overwritten at the ship to level, take those values else go to the parent.</w:t>
      </w:r>
    </w:p>
    <w:p w:rsidR="00BB3302" w:rsidRDefault="00BB3302" w:rsidP="0033129F">
      <w:pPr>
        <w:numPr>
          <w:ilvl w:val="0"/>
          <w:numId w:val="5"/>
        </w:numPr>
      </w:pPr>
      <w:r>
        <w:rPr>
          <w:i/>
        </w:rPr>
        <w:t>Field length for Invoice Email address needs</w:t>
      </w:r>
      <w:r>
        <w:t xml:space="preserve"> to be decided. xpedx will look at RRD to see if there is any limitation and that Sterling needs to create multiple fields for the same. Please refer to JIRA – 349 for details.</w:t>
      </w:r>
    </w:p>
    <w:p w:rsidR="00AA18D4" w:rsidRDefault="00AA18D4" w:rsidP="0033129F">
      <w:pPr>
        <w:ind w:left="720"/>
      </w:pPr>
    </w:p>
    <w:p w:rsidR="00F04842" w:rsidRDefault="00F04842" w:rsidP="00313CCE"/>
    <w:p w:rsidR="004818B8" w:rsidRPr="00652E46" w:rsidRDefault="004818B8" w:rsidP="00313CCE"/>
    <w:p w:rsidR="00313CCE" w:rsidRDefault="00313CCE" w:rsidP="00A62EEA">
      <w:pPr>
        <w:pStyle w:val="Heading2"/>
      </w:pPr>
      <w:bookmarkStart w:id="19" w:name="_Toc268001139"/>
      <w:r>
        <w:t>Assumptions</w:t>
      </w:r>
      <w:bookmarkEnd w:id="19"/>
    </w:p>
    <w:p w:rsidR="00912901" w:rsidRDefault="00912901" w:rsidP="00E11F61">
      <w:pPr>
        <w:numPr>
          <w:ilvl w:val="0"/>
          <w:numId w:val="4"/>
        </w:numPr>
      </w:pPr>
      <w:r>
        <w:t xml:space="preserve">Customer profile fields coming as part of the batch interface will not be allowed to be modified in Sterling. </w:t>
      </w:r>
      <w:r w:rsidR="008F547C">
        <w:t>Answer: According to the matrix above.</w:t>
      </w:r>
    </w:p>
    <w:p w:rsidR="00557113" w:rsidRDefault="00CC65F8" w:rsidP="003E16EF">
      <w:pPr>
        <w:numPr>
          <w:ilvl w:val="0"/>
          <w:numId w:val="4"/>
        </w:numPr>
      </w:pPr>
      <w:r>
        <w:t xml:space="preserve">Based on the hierarchy of the </w:t>
      </w:r>
      <w:r w:rsidR="00557113">
        <w:t xml:space="preserve">logged in </w:t>
      </w:r>
      <w:r>
        <w:t xml:space="preserve">user and </w:t>
      </w:r>
      <w:r w:rsidR="00557113">
        <w:t>his permission</w:t>
      </w:r>
      <w:r>
        <w:t xml:space="preserve"> he should be able to manage the customer and user profile for the child users</w:t>
      </w:r>
      <w:r w:rsidR="00557113">
        <w:t>.</w:t>
      </w:r>
    </w:p>
    <w:p w:rsidR="00C77998" w:rsidRDefault="00C77998" w:rsidP="003E16EF">
      <w:pPr>
        <w:numPr>
          <w:ilvl w:val="0"/>
          <w:numId w:val="4"/>
        </w:numPr>
      </w:pPr>
      <w:r>
        <w:t>Internal Roles and Users are mentioned in the Site Admin DDD.</w:t>
      </w:r>
    </w:p>
    <w:p w:rsidR="00EE5062" w:rsidRDefault="00EE5062" w:rsidP="003E16EF">
      <w:pPr>
        <w:numPr>
          <w:ilvl w:val="0"/>
          <w:numId w:val="4"/>
        </w:numPr>
      </w:pPr>
      <w:r>
        <w:t>Dashboard rules will be defined as part of the customer profile in COM. It probably will be a link from the customer profile to manage the rules.</w:t>
      </w:r>
    </w:p>
    <w:p w:rsidR="00313CCE" w:rsidRPr="00CA2422" w:rsidRDefault="00313CCE" w:rsidP="00313CCE">
      <w:pPr>
        <w:pStyle w:val="Footer"/>
        <w:tabs>
          <w:tab w:val="clear" w:pos="4320"/>
          <w:tab w:val="clear" w:pos="8640"/>
        </w:tabs>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5F17C8" w:rsidRDefault="005F17C8" w:rsidP="005F17C8"/>
    <w:p w:rsidR="005F17C8" w:rsidRDefault="005F17C8" w:rsidP="005F17C8"/>
    <w:p w:rsidR="005F17C8" w:rsidRDefault="005F17C8" w:rsidP="005F17C8"/>
    <w:p w:rsidR="005F17C8" w:rsidRDefault="005F17C8" w:rsidP="005F17C8">
      <w:pPr>
        <w:pStyle w:val="Heading1"/>
        <w:numPr>
          <w:ilvl w:val="0"/>
          <w:numId w:val="3"/>
        </w:numPr>
        <w:rPr>
          <w:rFonts w:cs="Tahoma"/>
        </w:rPr>
      </w:pPr>
      <w:bookmarkStart w:id="20" w:name="_Toc268001140"/>
      <w:r>
        <w:rPr>
          <w:rFonts w:cs="Tahoma"/>
        </w:rPr>
        <w:t>Glossary</w:t>
      </w:r>
      <w:r w:rsidR="004B0CC3">
        <w:rPr>
          <w:rFonts w:cs="Tahoma"/>
        </w:rPr>
        <w:t xml:space="preserve"> of Terms</w:t>
      </w:r>
      <w:bookmarkEnd w:id="20"/>
    </w:p>
    <w:p w:rsidR="005F17C8" w:rsidRDefault="005F17C8" w:rsidP="005F1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3330"/>
        <w:gridCol w:w="4788"/>
      </w:tblGrid>
      <w:tr w:rsidR="00E020E1" w:rsidTr="00627ED1">
        <w:tc>
          <w:tcPr>
            <w:tcW w:w="738" w:type="dxa"/>
            <w:shd w:val="clear" w:color="auto" w:fill="00B0F0"/>
          </w:tcPr>
          <w:p w:rsidR="00E020E1" w:rsidRPr="00627ED1" w:rsidRDefault="00E020E1" w:rsidP="00627ED1">
            <w:pPr>
              <w:pStyle w:val="NoSpacing"/>
              <w:tabs>
                <w:tab w:val="center" w:pos="4320"/>
                <w:tab w:val="right" w:pos="8640"/>
              </w:tabs>
              <w:jc w:val="center"/>
              <w:rPr>
                <w:rFonts w:ascii="Arial" w:hAnsi="Arial" w:cs="Arial"/>
                <w:sz w:val="18"/>
                <w:szCs w:val="18"/>
              </w:rPr>
            </w:pPr>
            <w:bookmarkStart w:id="21" w:name="OLE_LINK2"/>
            <w:r w:rsidRPr="00627ED1">
              <w:rPr>
                <w:rFonts w:ascii="Arial" w:hAnsi="Arial" w:cs="Arial"/>
                <w:sz w:val="18"/>
                <w:szCs w:val="18"/>
              </w:rPr>
              <w:t>S. No.</w:t>
            </w:r>
          </w:p>
        </w:tc>
        <w:tc>
          <w:tcPr>
            <w:tcW w:w="3330" w:type="dxa"/>
            <w:shd w:val="clear" w:color="auto" w:fill="00B0F0"/>
          </w:tcPr>
          <w:p w:rsidR="00E020E1" w:rsidRPr="00627ED1" w:rsidRDefault="00E020E1" w:rsidP="00627ED1">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E020E1" w:rsidRPr="00627ED1" w:rsidRDefault="00E020E1" w:rsidP="00627ED1">
            <w:pPr>
              <w:pStyle w:val="NoSpacing"/>
              <w:tabs>
                <w:tab w:val="center" w:pos="4320"/>
                <w:tab w:val="right" w:pos="8640"/>
              </w:tabs>
              <w:jc w:val="center"/>
            </w:pPr>
            <w:r w:rsidRPr="00627ED1">
              <w:rPr>
                <w:rFonts w:ascii="Arial" w:hAnsi="Arial" w:cs="Arial"/>
                <w:sz w:val="18"/>
                <w:szCs w:val="18"/>
              </w:rPr>
              <w:t>Definition</w:t>
            </w:r>
          </w:p>
        </w:tc>
      </w:tr>
      <w:tr w:rsidR="000F2B8D" w:rsidTr="00627ED1">
        <w:tc>
          <w:tcPr>
            <w:tcW w:w="738" w:type="dxa"/>
          </w:tcPr>
          <w:p w:rsidR="000F2B8D" w:rsidRDefault="000F2B8D" w:rsidP="00B726BC">
            <w:r>
              <w:t>1.</w:t>
            </w:r>
          </w:p>
        </w:tc>
        <w:tc>
          <w:tcPr>
            <w:tcW w:w="3330" w:type="dxa"/>
          </w:tcPr>
          <w:p w:rsidR="000F2B8D" w:rsidRDefault="000F2B8D" w:rsidP="00B726BC">
            <w:r>
              <w:t>Entity Object</w:t>
            </w:r>
          </w:p>
        </w:tc>
        <w:tc>
          <w:tcPr>
            <w:tcW w:w="4788" w:type="dxa"/>
          </w:tcPr>
          <w:p w:rsidR="000F2B8D" w:rsidRDefault="000F2B8D" w:rsidP="00B726BC">
            <w:r>
              <w:t>Database and Java entity objects to store the required data.</w:t>
            </w:r>
          </w:p>
        </w:tc>
      </w:tr>
      <w:tr w:rsidR="000F2B8D" w:rsidTr="00627ED1">
        <w:tc>
          <w:tcPr>
            <w:tcW w:w="738" w:type="dxa"/>
          </w:tcPr>
          <w:p w:rsidR="000F2B8D" w:rsidRDefault="000F2B8D" w:rsidP="00B726BC">
            <w:r>
              <w:t>2.</w:t>
            </w:r>
          </w:p>
        </w:tc>
        <w:tc>
          <w:tcPr>
            <w:tcW w:w="3330" w:type="dxa"/>
          </w:tcPr>
          <w:p w:rsidR="000F2B8D" w:rsidRDefault="000F2B8D" w:rsidP="00B726BC">
            <w:r>
              <w:t>Action Class</w:t>
            </w:r>
          </w:p>
        </w:tc>
        <w:tc>
          <w:tcPr>
            <w:tcW w:w="4788" w:type="dxa"/>
          </w:tcPr>
          <w:p w:rsidR="000F2B8D" w:rsidRDefault="000F2B8D" w:rsidP="00B726BC">
            <w:r>
              <w:t>Struts controllers which redirects the parameters and does some business logic before calling the business APIs.</w:t>
            </w:r>
          </w:p>
        </w:tc>
      </w:tr>
      <w:tr w:rsidR="000F2B8D" w:rsidTr="00627ED1">
        <w:tc>
          <w:tcPr>
            <w:tcW w:w="738" w:type="dxa"/>
          </w:tcPr>
          <w:p w:rsidR="000F2B8D" w:rsidRDefault="000F2B8D" w:rsidP="00B726BC">
            <w:r>
              <w:t>3.</w:t>
            </w:r>
          </w:p>
        </w:tc>
        <w:tc>
          <w:tcPr>
            <w:tcW w:w="3330" w:type="dxa"/>
          </w:tcPr>
          <w:p w:rsidR="000F2B8D" w:rsidRDefault="000F2B8D" w:rsidP="00B726BC">
            <w:r>
              <w:t>BR1</w:t>
            </w:r>
          </w:p>
        </w:tc>
        <w:tc>
          <w:tcPr>
            <w:tcW w:w="4788" w:type="dxa"/>
          </w:tcPr>
          <w:p w:rsidR="000F2B8D" w:rsidRDefault="000F2B8D" w:rsidP="00B726BC">
            <w:r>
              <w:t>Business Release 1</w:t>
            </w:r>
          </w:p>
        </w:tc>
      </w:tr>
      <w:tr w:rsidR="000F2B8D" w:rsidTr="00627ED1">
        <w:tc>
          <w:tcPr>
            <w:tcW w:w="738" w:type="dxa"/>
          </w:tcPr>
          <w:p w:rsidR="000F2B8D" w:rsidRDefault="000F2B8D" w:rsidP="00B726BC">
            <w:r>
              <w:t>4.</w:t>
            </w:r>
          </w:p>
        </w:tc>
        <w:tc>
          <w:tcPr>
            <w:tcW w:w="3330" w:type="dxa"/>
          </w:tcPr>
          <w:p w:rsidR="000F2B8D" w:rsidRDefault="000F2B8D" w:rsidP="00B726BC">
            <w:r>
              <w:t>IW</w:t>
            </w:r>
          </w:p>
        </w:tc>
        <w:tc>
          <w:tcPr>
            <w:tcW w:w="4788" w:type="dxa"/>
          </w:tcPr>
          <w:p w:rsidR="000F2B8D" w:rsidRDefault="000F2B8D" w:rsidP="00B726BC">
            <w:r>
              <w:t>Industrial Wisdom – UI firm engaged on the project.</w:t>
            </w:r>
          </w:p>
        </w:tc>
      </w:tr>
      <w:tr w:rsidR="00E020E1" w:rsidTr="00627ED1">
        <w:tc>
          <w:tcPr>
            <w:tcW w:w="738" w:type="dxa"/>
          </w:tcPr>
          <w:p w:rsidR="00E020E1" w:rsidRDefault="00E020E1" w:rsidP="005F17C8"/>
        </w:tc>
        <w:tc>
          <w:tcPr>
            <w:tcW w:w="3330" w:type="dxa"/>
          </w:tcPr>
          <w:p w:rsidR="00E020E1" w:rsidRDefault="00E020E1" w:rsidP="005F17C8"/>
        </w:tc>
        <w:tc>
          <w:tcPr>
            <w:tcW w:w="4788" w:type="dxa"/>
          </w:tcPr>
          <w:p w:rsidR="00E020E1" w:rsidRDefault="00E020E1" w:rsidP="005F17C8"/>
        </w:tc>
      </w:tr>
      <w:bookmarkEnd w:id="21"/>
    </w:tbl>
    <w:p w:rsidR="004B0CC3" w:rsidRPr="002C3B54" w:rsidRDefault="004B0CC3" w:rsidP="005F17C8"/>
    <w:sectPr w:rsidR="004B0CC3"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09F" w:rsidRDefault="0058109F">
      <w:r>
        <w:separator/>
      </w:r>
    </w:p>
  </w:endnote>
  <w:endnote w:type="continuationSeparator" w:id="0">
    <w:p w:rsidR="0058109F" w:rsidRDefault="005810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6B1" w:rsidRDefault="001E7FA6" w:rsidP="00520C18">
    <w:pPr>
      <w:ind w:right="378"/>
      <w:rPr>
        <w:rFonts w:cs="Tahoma"/>
        <w:color w:val="000000"/>
        <w:sz w:val="16"/>
        <w:szCs w:val="16"/>
      </w:rPr>
    </w:pPr>
    <w:r>
      <w:rPr>
        <w:rFonts w:cs="Tahoma"/>
        <w:color w:val="000000"/>
        <w:sz w:val="16"/>
        <w:szCs w:val="16"/>
      </w:rPr>
      <w:t>8</w:t>
    </w:r>
    <w:r w:rsidR="00656327">
      <w:rPr>
        <w:rFonts w:cs="Tahoma"/>
        <w:color w:val="000000"/>
        <w:sz w:val="16"/>
        <w:szCs w:val="16"/>
      </w:rPr>
      <w:t>/</w:t>
    </w:r>
    <w:r w:rsidR="008E2947">
      <w:rPr>
        <w:rFonts w:cs="Tahoma"/>
        <w:color w:val="000000"/>
        <w:sz w:val="16"/>
        <w:szCs w:val="16"/>
      </w:rPr>
      <w:t>12</w:t>
    </w:r>
    <w:r w:rsidR="005E56B1">
      <w:rPr>
        <w:rFonts w:cs="Tahoma"/>
        <w:color w:val="000000"/>
        <w:sz w:val="16"/>
        <w:szCs w:val="16"/>
      </w:rPr>
      <w:t>/2010 3:50 PM</w:t>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sidRPr="00DC6F42">
      <w:rPr>
        <w:rFonts w:cs="Tahoma"/>
        <w:color w:val="7F7F7F"/>
        <w:spacing w:val="60"/>
        <w:sz w:val="16"/>
        <w:szCs w:val="16"/>
      </w:rPr>
      <w:t>Page</w:t>
    </w:r>
    <w:r w:rsidR="005E56B1" w:rsidRPr="00DC6F42">
      <w:rPr>
        <w:rFonts w:cs="Tahoma"/>
        <w:color w:val="000000"/>
        <w:sz w:val="16"/>
        <w:szCs w:val="16"/>
      </w:rPr>
      <w:t xml:space="preserve"> | </w:t>
    </w:r>
    <w:r w:rsidR="007057EA" w:rsidRPr="00DC6F42">
      <w:rPr>
        <w:rFonts w:cs="Tahoma"/>
        <w:color w:val="000000"/>
        <w:sz w:val="16"/>
        <w:szCs w:val="16"/>
      </w:rPr>
      <w:fldChar w:fldCharType="begin"/>
    </w:r>
    <w:r w:rsidR="005E56B1" w:rsidRPr="00DC6F42">
      <w:rPr>
        <w:rFonts w:cs="Tahoma"/>
        <w:color w:val="000000"/>
        <w:sz w:val="16"/>
        <w:szCs w:val="16"/>
      </w:rPr>
      <w:instrText xml:space="preserve"> PAGE   \* MERGEFORMAT </w:instrText>
    </w:r>
    <w:r w:rsidR="007057EA" w:rsidRPr="00DC6F42">
      <w:rPr>
        <w:rFonts w:cs="Tahoma"/>
        <w:color w:val="000000"/>
        <w:sz w:val="16"/>
        <w:szCs w:val="16"/>
      </w:rPr>
      <w:fldChar w:fldCharType="separate"/>
    </w:r>
    <w:r w:rsidR="0098180F" w:rsidRPr="0098180F">
      <w:rPr>
        <w:rFonts w:cs="Tahoma"/>
        <w:b/>
        <w:noProof/>
        <w:color w:val="000000"/>
        <w:sz w:val="16"/>
        <w:szCs w:val="16"/>
      </w:rPr>
      <w:t>3</w:t>
    </w:r>
    <w:r w:rsidR="007057EA" w:rsidRPr="00DC6F42">
      <w:rPr>
        <w:rFonts w:cs="Tahoma"/>
        <w:color w:val="000000"/>
        <w:sz w:val="16"/>
        <w:szCs w:val="16"/>
      </w:rPr>
      <w:fldChar w:fldCharType="end"/>
    </w:r>
    <w:r w:rsidR="005E56B1">
      <w:rPr>
        <w:rFonts w:cs="Tahoma"/>
        <w:color w:val="000000"/>
        <w:sz w:val="16"/>
        <w:szCs w:val="16"/>
      </w:rPr>
      <w:t xml:space="preserve">            </w:t>
    </w:r>
    <w:r w:rsidR="005E56B1" w:rsidRPr="000A4129">
      <w:rPr>
        <w:rFonts w:cs="Tahoma"/>
        <w:color w:val="000000"/>
        <w:sz w:val="16"/>
        <w:szCs w:val="16"/>
      </w:rPr>
      <w:t xml:space="preserve">xpedx Customer And User Profile Detailed Design Doc V1 </w:t>
    </w:r>
    <w:r w:rsidR="008E2947">
      <w:rPr>
        <w:rFonts w:cs="Tahoma"/>
        <w:color w:val="000000"/>
        <w:sz w:val="16"/>
        <w:szCs w:val="16"/>
      </w:rPr>
      <w:t>15</w:t>
    </w:r>
    <w:r w:rsidR="005E56B1" w:rsidRPr="000A4129">
      <w:rPr>
        <w:rFonts w:cs="Tahoma"/>
        <w:color w:val="000000"/>
        <w:sz w:val="16"/>
        <w:szCs w:val="16"/>
      </w:rPr>
      <w:t>.doc</w:t>
    </w:r>
    <w:r w:rsidR="005E56B1">
      <w:rPr>
        <w:rFonts w:cs="Tahoma"/>
        <w:color w:val="000000"/>
        <w:sz w:val="16"/>
        <w:szCs w:val="16"/>
      </w:rPr>
      <w:tab/>
    </w:r>
    <w:r w:rsidR="005E56B1">
      <w:rPr>
        <w:rFonts w:cs="Tahoma"/>
        <w:color w:val="000000"/>
        <w:sz w:val="16"/>
        <w:szCs w:val="16"/>
      </w:rPr>
      <w:tab/>
    </w:r>
  </w:p>
  <w:p w:rsidR="005E56B1" w:rsidRDefault="005E56B1" w:rsidP="00520C18">
    <w:pPr>
      <w:ind w:right="378"/>
      <w:rPr>
        <w:rFonts w:cs="Tahoma"/>
        <w:color w:val="000000"/>
        <w:sz w:val="16"/>
        <w:szCs w:val="16"/>
      </w:rPr>
    </w:pPr>
  </w:p>
  <w:p w:rsidR="005E56B1" w:rsidRDefault="005E56B1" w:rsidP="00520C18">
    <w:pPr>
      <w:ind w:right="378"/>
      <w:rPr>
        <w:rFonts w:cs="Tahoma"/>
        <w:color w:val="000000"/>
        <w:sz w:val="16"/>
        <w:szCs w:val="16"/>
      </w:rPr>
    </w:pPr>
    <w:r>
      <w:rPr>
        <w:rFonts w:cs="Tahoma"/>
        <w:color w:val="000000"/>
        <w:sz w:val="16"/>
        <w:szCs w:val="16"/>
      </w:rPr>
      <w:t>PRIVATE/PROPRIETARY/SECURE</w:t>
    </w:r>
  </w:p>
  <w:p w:rsidR="005E56B1" w:rsidRPr="00E40B69" w:rsidRDefault="005E56B1" w:rsidP="00520C18">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6B1" w:rsidRDefault="00BA5575" w:rsidP="00E40B69">
    <w:pPr>
      <w:ind w:right="378"/>
      <w:rPr>
        <w:rFonts w:cs="Tahoma"/>
        <w:color w:val="000000"/>
        <w:sz w:val="16"/>
        <w:szCs w:val="16"/>
      </w:rPr>
    </w:pPr>
    <w:r>
      <w:rPr>
        <w:rFonts w:cs="Tahoma"/>
        <w:color w:val="000000"/>
        <w:sz w:val="16"/>
        <w:szCs w:val="16"/>
      </w:rPr>
      <w:t>08</w:t>
    </w:r>
    <w:r w:rsidR="00B367D5">
      <w:rPr>
        <w:rFonts w:cs="Tahoma"/>
        <w:color w:val="000000"/>
        <w:sz w:val="16"/>
        <w:szCs w:val="16"/>
      </w:rPr>
      <w:t>/</w:t>
    </w:r>
    <w:r w:rsidR="006F62E8">
      <w:rPr>
        <w:rFonts w:cs="Tahoma"/>
        <w:color w:val="000000"/>
        <w:sz w:val="16"/>
        <w:szCs w:val="16"/>
      </w:rPr>
      <w:t>12</w:t>
    </w:r>
    <w:r w:rsidR="005E56B1">
      <w:rPr>
        <w:rFonts w:cs="Tahoma"/>
        <w:color w:val="000000"/>
        <w:sz w:val="16"/>
        <w:szCs w:val="16"/>
      </w:rPr>
      <w:t>/2010 9:50 PM</w:t>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Pr>
        <w:rFonts w:cs="Tahoma"/>
        <w:color w:val="000000"/>
        <w:sz w:val="16"/>
        <w:szCs w:val="16"/>
      </w:rPr>
      <w:tab/>
    </w:r>
    <w:r w:rsidR="005E56B1" w:rsidRPr="00DC6F42">
      <w:rPr>
        <w:rFonts w:cs="Tahoma"/>
        <w:color w:val="7F7F7F"/>
        <w:spacing w:val="60"/>
        <w:sz w:val="16"/>
        <w:szCs w:val="16"/>
      </w:rPr>
      <w:t>Page</w:t>
    </w:r>
    <w:r w:rsidR="005E56B1" w:rsidRPr="00DC6F42">
      <w:rPr>
        <w:rFonts w:cs="Tahoma"/>
        <w:color w:val="000000"/>
        <w:sz w:val="16"/>
        <w:szCs w:val="16"/>
      </w:rPr>
      <w:t xml:space="preserve"> | </w:t>
    </w:r>
    <w:r w:rsidR="007057EA" w:rsidRPr="00DC6F42">
      <w:rPr>
        <w:rFonts w:cs="Tahoma"/>
        <w:color w:val="000000"/>
        <w:sz w:val="16"/>
        <w:szCs w:val="16"/>
      </w:rPr>
      <w:fldChar w:fldCharType="begin"/>
    </w:r>
    <w:r w:rsidR="005E56B1" w:rsidRPr="00DC6F42">
      <w:rPr>
        <w:rFonts w:cs="Tahoma"/>
        <w:color w:val="000000"/>
        <w:sz w:val="16"/>
        <w:szCs w:val="16"/>
      </w:rPr>
      <w:instrText xml:space="preserve"> PAGE   \* MERGEFORMAT </w:instrText>
    </w:r>
    <w:r w:rsidR="007057EA" w:rsidRPr="00DC6F42">
      <w:rPr>
        <w:rFonts w:cs="Tahoma"/>
        <w:color w:val="000000"/>
        <w:sz w:val="16"/>
        <w:szCs w:val="16"/>
      </w:rPr>
      <w:fldChar w:fldCharType="separate"/>
    </w:r>
    <w:r w:rsidR="0058109F" w:rsidRPr="0058109F">
      <w:rPr>
        <w:rFonts w:cs="Tahoma"/>
        <w:b/>
        <w:noProof/>
        <w:color w:val="000000"/>
        <w:sz w:val="16"/>
        <w:szCs w:val="16"/>
      </w:rPr>
      <w:t>1</w:t>
    </w:r>
    <w:r w:rsidR="007057EA" w:rsidRPr="00DC6F42">
      <w:rPr>
        <w:rFonts w:cs="Tahoma"/>
        <w:color w:val="000000"/>
        <w:sz w:val="16"/>
        <w:szCs w:val="16"/>
      </w:rPr>
      <w:fldChar w:fldCharType="end"/>
    </w:r>
    <w:r w:rsidR="005E56B1">
      <w:rPr>
        <w:rFonts w:cs="Tahoma"/>
        <w:color w:val="000000"/>
        <w:sz w:val="16"/>
        <w:szCs w:val="16"/>
      </w:rPr>
      <w:t xml:space="preserve">            </w:t>
    </w:r>
    <w:r w:rsidR="005E56B1" w:rsidRPr="000A4129">
      <w:rPr>
        <w:rFonts w:cs="Tahoma"/>
        <w:color w:val="000000"/>
        <w:sz w:val="16"/>
        <w:szCs w:val="16"/>
      </w:rPr>
      <w:t xml:space="preserve">xpedx Customer And User Profile Detailed Design Doc V1 </w:t>
    </w:r>
    <w:r w:rsidR="006F62E8">
      <w:rPr>
        <w:rFonts w:cs="Tahoma"/>
        <w:color w:val="000000"/>
        <w:sz w:val="16"/>
        <w:szCs w:val="16"/>
      </w:rPr>
      <w:t>15</w:t>
    </w:r>
    <w:r w:rsidR="005E56B1" w:rsidRPr="000A4129">
      <w:rPr>
        <w:rFonts w:cs="Tahoma"/>
        <w:color w:val="000000"/>
        <w:sz w:val="16"/>
        <w:szCs w:val="16"/>
      </w:rPr>
      <w:t>.doc</w:t>
    </w:r>
    <w:r w:rsidR="005E56B1">
      <w:rPr>
        <w:rFonts w:cs="Tahoma"/>
        <w:color w:val="000000"/>
        <w:sz w:val="16"/>
        <w:szCs w:val="16"/>
      </w:rPr>
      <w:tab/>
    </w:r>
    <w:r w:rsidR="005E56B1">
      <w:rPr>
        <w:rFonts w:cs="Tahoma"/>
        <w:color w:val="000000"/>
        <w:sz w:val="16"/>
        <w:szCs w:val="16"/>
      </w:rPr>
      <w:tab/>
    </w:r>
  </w:p>
  <w:p w:rsidR="005E56B1" w:rsidRDefault="005E56B1" w:rsidP="00E40B69">
    <w:pPr>
      <w:ind w:right="378"/>
      <w:rPr>
        <w:rFonts w:cs="Tahoma"/>
        <w:color w:val="000000"/>
        <w:sz w:val="16"/>
        <w:szCs w:val="16"/>
      </w:rPr>
    </w:pPr>
  </w:p>
  <w:p w:rsidR="005E56B1" w:rsidRDefault="005E56B1" w:rsidP="00E40B69">
    <w:pPr>
      <w:ind w:right="378"/>
      <w:rPr>
        <w:rFonts w:cs="Tahoma"/>
        <w:color w:val="000000"/>
        <w:sz w:val="16"/>
        <w:szCs w:val="16"/>
      </w:rPr>
    </w:pPr>
    <w:r>
      <w:rPr>
        <w:rFonts w:cs="Tahoma"/>
        <w:color w:val="000000"/>
        <w:sz w:val="16"/>
        <w:szCs w:val="16"/>
      </w:rPr>
      <w:t>PRIVATE/PROPRIETARY/SECURE</w:t>
    </w:r>
  </w:p>
  <w:p w:rsidR="005E56B1" w:rsidRPr="00E40B69" w:rsidRDefault="005E56B1"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09F" w:rsidRDefault="0058109F">
      <w:r>
        <w:separator/>
      </w:r>
    </w:p>
  </w:footnote>
  <w:footnote w:type="continuationSeparator" w:id="0">
    <w:p w:rsidR="0058109F" w:rsidRDefault="005810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6B1" w:rsidRDefault="005E56B1">
    <w:pPr>
      <w:pStyle w:val="Header"/>
    </w:pPr>
    <w:r>
      <w:drawing>
        <wp:anchor distT="0" distB="0" distL="114300" distR="114300" simplePos="0" relativeHeight="251659264" behindDoc="0" locked="0" layoutInCell="1" allowOverlap="1">
          <wp:simplePos x="0" y="0"/>
          <wp:positionH relativeFrom="column">
            <wp:posOffset>4333875</wp:posOffset>
          </wp:positionH>
          <wp:positionV relativeFrom="paragraph">
            <wp:posOffset>-57150</wp:posOffset>
          </wp:positionV>
          <wp:extent cx="1828800" cy="561975"/>
          <wp:effectExtent l="19050" t="0" r="0" b="0"/>
          <wp:wrapNone/>
          <wp:docPr id="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sidRPr="00520C18">
      <w:drawing>
        <wp:inline distT="0" distB="0" distL="0" distR="0">
          <wp:extent cx="2514600" cy="819150"/>
          <wp:effectExtent l="19050" t="0" r="0" b="0"/>
          <wp:docPr id="2"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514600" cy="8191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6B1" w:rsidRPr="00641FBE" w:rsidRDefault="005E56B1" w:rsidP="00641FBE">
    <w:pPr>
      <w:pStyle w:val="Header"/>
    </w:pPr>
    <w:r w:rsidRPr="00641FBE">
      <w:drawing>
        <wp:anchor distT="0" distB="0" distL="114300" distR="114300" simplePos="0" relativeHeight="2"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sidRPr="00641FBE">
      <w:drawing>
        <wp:inline distT="0" distB="0" distL="0" distR="0">
          <wp:extent cx="2514600" cy="819150"/>
          <wp:effectExtent l="19050" t="0" r="0" b="0"/>
          <wp:docPr id="1"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51460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CF1C1A"/>
    <w:multiLevelType w:val="hybridMultilevel"/>
    <w:tmpl w:val="B61E1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907FB2"/>
    <w:multiLevelType w:val="hybridMultilevel"/>
    <w:tmpl w:val="5526F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8D3ED3"/>
    <w:multiLevelType w:val="hybridMultilevel"/>
    <w:tmpl w:val="0312438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81120"/>
    <w:multiLevelType w:val="hybridMultilevel"/>
    <w:tmpl w:val="6CA8E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F8200D"/>
    <w:multiLevelType w:val="hybridMultilevel"/>
    <w:tmpl w:val="AB30C47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E156D8C"/>
    <w:multiLevelType w:val="hybridMultilevel"/>
    <w:tmpl w:val="D9F4293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DA922E4"/>
    <w:multiLevelType w:val="hybridMultilevel"/>
    <w:tmpl w:val="6FB29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1282484"/>
    <w:multiLevelType w:val="hybridMultilevel"/>
    <w:tmpl w:val="1F520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9A7F96"/>
    <w:multiLevelType w:val="hybridMultilevel"/>
    <w:tmpl w:val="F9CA5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396073"/>
    <w:multiLevelType w:val="hybridMultilevel"/>
    <w:tmpl w:val="F2B0F0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38126B"/>
    <w:multiLevelType w:val="hybridMultilevel"/>
    <w:tmpl w:val="AD4CD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0471611"/>
    <w:multiLevelType w:val="multilevel"/>
    <w:tmpl w:val="2B8021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432"/>
      </w:pPr>
      <w:rPr>
        <w:rFonts w:hint="default"/>
        <w:color w:val="auto"/>
      </w:rPr>
    </w:lvl>
    <w:lvl w:ilvl="2">
      <w:start w:val="1"/>
      <w:numFmt w:val="decimal"/>
      <w:lvlText w:val="%1.%2.%3."/>
      <w:lvlJc w:val="left"/>
      <w:pPr>
        <w:tabs>
          <w:tab w:val="num" w:pos="1440"/>
        </w:tabs>
        <w:ind w:left="1224" w:hanging="504"/>
      </w:pPr>
      <w:rPr>
        <w:rFonts w:ascii="Tahoma" w:hAnsi="Tahoma"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bdr w:val="none" w:sz="0" w:space="0" w:color="auto"/>
        <w:shd w:val="clear" w:color="auto" w:fill="auto"/>
        <w:em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427A0DD7"/>
    <w:multiLevelType w:val="hybridMultilevel"/>
    <w:tmpl w:val="31CA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B396D"/>
    <w:multiLevelType w:val="hybridMultilevel"/>
    <w:tmpl w:val="822C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C61219"/>
    <w:multiLevelType w:val="hybridMultilevel"/>
    <w:tmpl w:val="F2B0F0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E4B4708"/>
    <w:multiLevelType w:val="hybridMultilevel"/>
    <w:tmpl w:val="6D5CC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2D449B6"/>
    <w:multiLevelType w:val="multilevel"/>
    <w:tmpl w:val="21FAB6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color w:val="auto"/>
        <w:szCs w:val="18"/>
      </w:rPr>
    </w:lvl>
    <w:lvl w:ilvl="2">
      <w:start w:val="1"/>
      <w:numFmt w:val="decimal"/>
      <w:pStyle w:val="Heading2"/>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59E72F0A"/>
    <w:multiLevelType w:val="hybridMultilevel"/>
    <w:tmpl w:val="AD60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0511BE"/>
    <w:multiLevelType w:val="hybridMultilevel"/>
    <w:tmpl w:val="F8E64444"/>
    <w:lvl w:ilvl="0" w:tplc="6130DB0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22">
    <w:nsid w:val="6D5D473A"/>
    <w:multiLevelType w:val="hybridMultilevel"/>
    <w:tmpl w:val="9FFE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942B1"/>
    <w:multiLevelType w:val="hybridMultilevel"/>
    <w:tmpl w:val="A892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0E5A6D"/>
    <w:multiLevelType w:val="hybridMultilevel"/>
    <w:tmpl w:val="5338F5A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98407E5"/>
    <w:multiLevelType w:val="hybridMultilevel"/>
    <w:tmpl w:val="1ED06FE4"/>
    <w:lvl w:ilvl="0" w:tplc="5FFCADE0">
      <w:start w:val="10"/>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7C3B3E2E"/>
    <w:multiLevelType w:val="hybridMultilevel"/>
    <w:tmpl w:val="52E4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8"/>
  </w:num>
  <w:num w:numId="4">
    <w:abstractNumId w:val="4"/>
  </w:num>
  <w:num w:numId="5">
    <w:abstractNumId w:val="24"/>
  </w:num>
  <w:num w:numId="6">
    <w:abstractNumId w:val="21"/>
  </w:num>
  <w:num w:numId="7">
    <w:abstractNumId w:val="0"/>
  </w:num>
  <w:num w:numId="8">
    <w:abstractNumId w:val="9"/>
  </w:num>
  <w:num w:numId="9">
    <w:abstractNumId w:val="19"/>
  </w:num>
  <w:num w:numId="10">
    <w:abstractNumId w:val="15"/>
  </w:num>
  <w:num w:numId="11">
    <w:abstractNumId w:val="14"/>
  </w:num>
  <w:num w:numId="12">
    <w:abstractNumId w:val="23"/>
  </w:num>
  <w:num w:numId="13">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22"/>
  </w:num>
  <w:num w:numId="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6"/>
  </w:num>
  <w:num w:numId="23">
    <w:abstractNumId w:val="2"/>
  </w:num>
  <w:num w:numId="24">
    <w:abstractNumId w:val="3"/>
  </w:num>
  <w:num w:numId="25">
    <w:abstractNumId w:val="20"/>
  </w:num>
  <w:num w:numId="26">
    <w:abstractNumId w:val="17"/>
  </w:num>
  <w:num w:numId="27">
    <w:abstractNumId w:val="11"/>
  </w:num>
  <w:num w:numId="28">
    <w:abstractNumId w:val="1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90"/>
  <w:displayHorizontalDrawingGridEvery w:val="0"/>
  <w:displayVertic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rsids>
    <w:rsidRoot w:val="009E6E9C"/>
    <w:rsid w:val="00000484"/>
    <w:rsid w:val="00001D9D"/>
    <w:rsid w:val="000024FA"/>
    <w:rsid w:val="00002B26"/>
    <w:rsid w:val="00003F20"/>
    <w:rsid w:val="00004858"/>
    <w:rsid w:val="0000492F"/>
    <w:rsid w:val="00004B32"/>
    <w:rsid w:val="000052CC"/>
    <w:rsid w:val="0000548A"/>
    <w:rsid w:val="00005E4F"/>
    <w:rsid w:val="000075E0"/>
    <w:rsid w:val="00007D6A"/>
    <w:rsid w:val="00007E96"/>
    <w:rsid w:val="0001017C"/>
    <w:rsid w:val="0001036F"/>
    <w:rsid w:val="00011065"/>
    <w:rsid w:val="000111BE"/>
    <w:rsid w:val="00011401"/>
    <w:rsid w:val="00011860"/>
    <w:rsid w:val="0001278C"/>
    <w:rsid w:val="00012BE5"/>
    <w:rsid w:val="00012ED5"/>
    <w:rsid w:val="00013751"/>
    <w:rsid w:val="00015A74"/>
    <w:rsid w:val="00015BF8"/>
    <w:rsid w:val="00015DE1"/>
    <w:rsid w:val="000168B4"/>
    <w:rsid w:val="0001795A"/>
    <w:rsid w:val="0002034F"/>
    <w:rsid w:val="0002172D"/>
    <w:rsid w:val="00022186"/>
    <w:rsid w:val="000221EF"/>
    <w:rsid w:val="0002401F"/>
    <w:rsid w:val="00025BD1"/>
    <w:rsid w:val="00027CD9"/>
    <w:rsid w:val="00027ED2"/>
    <w:rsid w:val="000313CF"/>
    <w:rsid w:val="0003152B"/>
    <w:rsid w:val="0003256E"/>
    <w:rsid w:val="000325D1"/>
    <w:rsid w:val="0003370A"/>
    <w:rsid w:val="000337C5"/>
    <w:rsid w:val="00036417"/>
    <w:rsid w:val="00037B70"/>
    <w:rsid w:val="000404CE"/>
    <w:rsid w:val="00040930"/>
    <w:rsid w:val="00040EAA"/>
    <w:rsid w:val="00040F8C"/>
    <w:rsid w:val="00041AD1"/>
    <w:rsid w:val="00041D91"/>
    <w:rsid w:val="000458F9"/>
    <w:rsid w:val="00045DF8"/>
    <w:rsid w:val="00045E36"/>
    <w:rsid w:val="00046149"/>
    <w:rsid w:val="0004793C"/>
    <w:rsid w:val="000513AD"/>
    <w:rsid w:val="00051774"/>
    <w:rsid w:val="0005253C"/>
    <w:rsid w:val="00052BB3"/>
    <w:rsid w:val="00053121"/>
    <w:rsid w:val="00053149"/>
    <w:rsid w:val="0005539A"/>
    <w:rsid w:val="00056200"/>
    <w:rsid w:val="0005663F"/>
    <w:rsid w:val="00056B41"/>
    <w:rsid w:val="00056CCA"/>
    <w:rsid w:val="00061160"/>
    <w:rsid w:val="00061DB2"/>
    <w:rsid w:val="00061EAD"/>
    <w:rsid w:val="00061F11"/>
    <w:rsid w:val="000628A8"/>
    <w:rsid w:val="00063FFA"/>
    <w:rsid w:val="000643F7"/>
    <w:rsid w:val="00064CF2"/>
    <w:rsid w:val="0006525C"/>
    <w:rsid w:val="000660A3"/>
    <w:rsid w:val="000666E0"/>
    <w:rsid w:val="00066913"/>
    <w:rsid w:val="00066D02"/>
    <w:rsid w:val="00067901"/>
    <w:rsid w:val="0007133D"/>
    <w:rsid w:val="00071DB4"/>
    <w:rsid w:val="000727DF"/>
    <w:rsid w:val="000757D9"/>
    <w:rsid w:val="00076CC4"/>
    <w:rsid w:val="00077004"/>
    <w:rsid w:val="0007796F"/>
    <w:rsid w:val="000805EB"/>
    <w:rsid w:val="00081083"/>
    <w:rsid w:val="0008257D"/>
    <w:rsid w:val="00082AFA"/>
    <w:rsid w:val="00083555"/>
    <w:rsid w:val="000839F8"/>
    <w:rsid w:val="000845CD"/>
    <w:rsid w:val="00084863"/>
    <w:rsid w:val="0008545D"/>
    <w:rsid w:val="000858E0"/>
    <w:rsid w:val="00085F32"/>
    <w:rsid w:val="00085F79"/>
    <w:rsid w:val="000870B0"/>
    <w:rsid w:val="00087980"/>
    <w:rsid w:val="000911AD"/>
    <w:rsid w:val="000917A0"/>
    <w:rsid w:val="00092C07"/>
    <w:rsid w:val="00093E6B"/>
    <w:rsid w:val="00094378"/>
    <w:rsid w:val="000946F7"/>
    <w:rsid w:val="000952E7"/>
    <w:rsid w:val="0009534C"/>
    <w:rsid w:val="00097049"/>
    <w:rsid w:val="0009728A"/>
    <w:rsid w:val="00097DB8"/>
    <w:rsid w:val="000A053E"/>
    <w:rsid w:val="000A19E9"/>
    <w:rsid w:val="000A2B6F"/>
    <w:rsid w:val="000A35F3"/>
    <w:rsid w:val="000A3F94"/>
    <w:rsid w:val="000A4129"/>
    <w:rsid w:val="000A4DC6"/>
    <w:rsid w:val="000A5FE7"/>
    <w:rsid w:val="000B0ABD"/>
    <w:rsid w:val="000B0C35"/>
    <w:rsid w:val="000B0D21"/>
    <w:rsid w:val="000B149A"/>
    <w:rsid w:val="000B1669"/>
    <w:rsid w:val="000B1A81"/>
    <w:rsid w:val="000B2A51"/>
    <w:rsid w:val="000B32E2"/>
    <w:rsid w:val="000B41AD"/>
    <w:rsid w:val="000B4BB3"/>
    <w:rsid w:val="000B5295"/>
    <w:rsid w:val="000B6A63"/>
    <w:rsid w:val="000B6DF6"/>
    <w:rsid w:val="000B7A3B"/>
    <w:rsid w:val="000B7DDD"/>
    <w:rsid w:val="000C103C"/>
    <w:rsid w:val="000C2D47"/>
    <w:rsid w:val="000C3B2C"/>
    <w:rsid w:val="000C407D"/>
    <w:rsid w:val="000C4358"/>
    <w:rsid w:val="000C4CE7"/>
    <w:rsid w:val="000C5328"/>
    <w:rsid w:val="000C5942"/>
    <w:rsid w:val="000C5AFD"/>
    <w:rsid w:val="000C64AF"/>
    <w:rsid w:val="000C6D72"/>
    <w:rsid w:val="000C7833"/>
    <w:rsid w:val="000D00A7"/>
    <w:rsid w:val="000D027E"/>
    <w:rsid w:val="000D0801"/>
    <w:rsid w:val="000D0ADD"/>
    <w:rsid w:val="000D145F"/>
    <w:rsid w:val="000D2206"/>
    <w:rsid w:val="000D3158"/>
    <w:rsid w:val="000D366B"/>
    <w:rsid w:val="000D3707"/>
    <w:rsid w:val="000D3DA9"/>
    <w:rsid w:val="000D4064"/>
    <w:rsid w:val="000D418D"/>
    <w:rsid w:val="000D489C"/>
    <w:rsid w:val="000D57C5"/>
    <w:rsid w:val="000D74A6"/>
    <w:rsid w:val="000D7CB9"/>
    <w:rsid w:val="000E2277"/>
    <w:rsid w:val="000E3D2F"/>
    <w:rsid w:val="000E3D4F"/>
    <w:rsid w:val="000E4066"/>
    <w:rsid w:val="000E4443"/>
    <w:rsid w:val="000E5709"/>
    <w:rsid w:val="000E60CD"/>
    <w:rsid w:val="000E6892"/>
    <w:rsid w:val="000E6D2D"/>
    <w:rsid w:val="000F01E9"/>
    <w:rsid w:val="000F1744"/>
    <w:rsid w:val="000F1D10"/>
    <w:rsid w:val="000F2B8D"/>
    <w:rsid w:val="000F36E9"/>
    <w:rsid w:val="000F3D8D"/>
    <w:rsid w:val="000F450C"/>
    <w:rsid w:val="000F4D4B"/>
    <w:rsid w:val="000F501A"/>
    <w:rsid w:val="000F502C"/>
    <w:rsid w:val="000F60DA"/>
    <w:rsid w:val="000F7B62"/>
    <w:rsid w:val="000F7BED"/>
    <w:rsid w:val="00100845"/>
    <w:rsid w:val="00100BFC"/>
    <w:rsid w:val="00101443"/>
    <w:rsid w:val="0010177F"/>
    <w:rsid w:val="00101850"/>
    <w:rsid w:val="00103008"/>
    <w:rsid w:val="00103149"/>
    <w:rsid w:val="001043AA"/>
    <w:rsid w:val="001048FE"/>
    <w:rsid w:val="00104B7E"/>
    <w:rsid w:val="00105F40"/>
    <w:rsid w:val="0010717D"/>
    <w:rsid w:val="00110AA6"/>
    <w:rsid w:val="00113A95"/>
    <w:rsid w:val="00114EEC"/>
    <w:rsid w:val="00115105"/>
    <w:rsid w:val="00115339"/>
    <w:rsid w:val="0011537B"/>
    <w:rsid w:val="00115399"/>
    <w:rsid w:val="0011558C"/>
    <w:rsid w:val="001155C4"/>
    <w:rsid w:val="00116117"/>
    <w:rsid w:val="00116E5D"/>
    <w:rsid w:val="00120487"/>
    <w:rsid w:val="00120680"/>
    <w:rsid w:val="001206B2"/>
    <w:rsid w:val="00120816"/>
    <w:rsid w:val="00120CA3"/>
    <w:rsid w:val="00120D58"/>
    <w:rsid w:val="001216E4"/>
    <w:rsid w:val="00121C4D"/>
    <w:rsid w:val="00121C71"/>
    <w:rsid w:val="00122D1A"/>
    <w:rsid w:val="00122F09"/>
    <w:rsid w:val="00124471"/>
    <w:rsid w:val="00124CFA"/>
    <w:rsid w:val="001258AC"/>
    <w:rsid w:val="00125FBD"/>
    <w:rsid w:val="00126EE7"/>
    <w:rsid w:val="00127D1F"/>
    <w:rsid w:val="0013085B"/>
    <w:rsid w:val="00130A21"/>
    <w:rsid w:val="0013186E"/>
    <w:rsid w:val="001318AB"/>
    <w:rsid w:val="00131EC7"/>
    <w:rsid w:val="00133FCE"/>
    <w:rsid w:val="001351F1"/>
    <w:rsid w:val="00137386"/>
    <w:rsid w:val="0013762D"/>
    <w:rsid w:val="001378B6"/>
    <w:rsid w:val="00141D8A"/>
    <w:rsid w:val="00141E25"/>
    <w:rsid w:val="00142EAF"/>
    <w:rsid w:val="001448DB"/>
    <w:rsid w:val="001453CC"/>
    <w:rsid w:val="0014592E"/>
    <w:rsid w:val="00150496"/>
    <w:rsid w:val="00151155"/>
    <w:rsid w:val="0015144A"/>
    <w:rsid w:val="00152227"/>
    <w:rsid w:val="0015225E"/>
    <w:rsid w:val="00152473"/>
    <w:rsid w:val="00152DB1"/>
    <w:rsid w:val="00153D89"/>
    <w:rsid w:val="001550F1"/>
    <w:rsid w:val="0015603D"/>
    <w:rsid w:val="00156FFF"/>
    <w:rsid w:val="0015770A"/>
    <w:rsid w:val="00157E4B"/>
    <w:rsid w:val="00160275"/>
    <w:rsid w:val="00160F4D"/>
    <w:rsid w:val="001616B8"/>
    <w:rsid w:val="00162549"/>
    <w:rsid w:val="00162879"/>
    <w:rsid w:val="00162929"/>
    <w:rsid w:val="00163454"/>
    <w:rsid w:val="001634D6"/>
    <w:rsid w:val="00163BBC"/>
    <w:rsid w:val="00163D74"/>
    <w:rsid w:val="00164A1B"/>
    <w:rsid w:val="00164D25"/>
    <w:rsid w:val="00164FD4"/>
    <w:rsid w:val="00165352"/>
    <w:rsid w:val="00165E55"/>
    <w:rsid w:val="001666E6"/>
    <w:rsid w:val="0016704B"/>
    <w:rsid w:val="00170E57"/>
    <w:rsid w:val="00171937"/>
    <w:rsid w:val="00172030"/>
    <w:rsid w:val="0017299A"/>
    <w:rsid w:val="00173245"/>
    <w:rsid w:val="00173EA6"/>
    <w:rsid w:val="001748F7"/>
    <w:rsid w:val="00175892"/>
    <w:rsid w:val="00176AD3"/>
    <w:rsid w:val="001777E1"/>
    <w:rsid w:val="0017781B"/>
    <w:rsid w:val="00177D6B"/>
    <w:rsid w:val="00180DF1"/>
    <w:rsid w:val="001817FA"/>
    <w:rsid w:val="00182771"/>
    <w:rsid w:val="00183FBD"/>
    <w:rsid w:val="0018423D"/>
    <w:rsid w:val="0018530A"/>
    <w:rsid w:val="0018599F"/>
    <w:rsid w:val="00185EFA"/>
    <w:rsid w:val="00186A99"/>
    <w:rsid w:val="00186DA6"/>
    <w:rsid w:val="00186EC6"/>
    <w:rsid w:val="001870F1"/>
    <w:rsid w:val="001872B1"/>
    <w:rsid w:val="001906A0"/>
    <w:rsid w:val="00190F56"/>
    <w:rsid w:val="00193F55"/>
    <w:rsid w:val="00194C58"/>
    <w:rsid w:val="00194D51"/>
    <w:rsid w:val="001952FA"/>
    <w:rsid w:val="0019580B"/>
    <w:rsid w:val="001962AE"/>
    <w:rsid w:val="00196F9A"/>
    <w:rsid w:val="001A0CA1"/>
    <w:rsid w:val="001A203A"/>
    <w:rsid w:val="001A23F7"/>
    <w:rsid w:val="001A35AB"/>
    <w:rsid w:val="001A36F6"/>
    <w:rsid w:val="001A3C9C"/>
    <w:rsid w:val="001A4DF4"/>
    <w:rsid w:val="001A5569"/>
    <w:rsid w:val="001A5C8B"/>
    <w:rsid w:val="001A6801"/>
    <w:rsid w:val="001A780F"/>
    <w:rsid w:val="001B0737"/>
    <w:rsid w:val="001B115C"/>
    <w:rsid w:val="001B1BB1"/>
    <w:rsid w:val="001B2523"/>
    <w:rsid w:val="001B291E"/>
    <w:rsid w:val="001B38D1"/>
    <w:rsid w:val="001B6377"/>
    <w:rsid w:val="001B65FF"/>
    <w:rsid w:val="001B6602"/>
    <w:rsid w:val="001B7E92"/>
    <w:rsid w:val="001B7F7A"/>
    <w:rsid w:val="001C0287"/>
    <w:rsid w:val="001C120D"/>
    <w:rsid w:val="001C1761"/>
    <w:rsid w:val="001C1D1B"/>
    <w:rsid w:val="001C21FA"/>
    <w:rsid w:val="001C274C"/>
    <w:rsid w:val="001C37BF"/>
    <w:rsid w:val="001C3F50"/>
    <w:rsid w:val="001C487D"/>
    <w:rsid w:val="001C5397"/>
    <w:rsid w:val="001C5EFE"/>
    <w:rsid w:val="001C5F12"/>
    <w:rsid w:val="001C612A"/>
    <w:rsid w:val="001D0A8A"/>
    <w:rsid w:val="001D100F"/>
    <w:rsid w:val="001D1326"/>
    <w:rsid w:val="001D1CAB"/>
    <w:rsid w:val="001D2354"/>
    <w:rsid w:val="001D2EE7"/>
    <w:rsid w:val="001D5FA0"/>
    <w:rsid w:val="001D6678"/>
    <w:rsid w:val="001D69E7"/>
    <w:rsid w:val="001D7C10"/>
    <w:rsid w:val="001E02E6"/>
    <w:rsid w:val="001E093C"/>
    <w:rsid w:val="001E0AA6"/>
    <w:rsid w:val="001E0B44"/>
    <w:rsid w:val="001E1B98"/>
    <w:rsid w:val="001E2337"/>
    <w:rsid w:val="001E2A25"/>
    <w:rsid w:val="001E2C2D"/>
    <w:rsid w:val="001E3769"/>
    <w:rsid w:val="001E3FD6"/>
    <w:rsid w:val="001E4433"/>
    <w:rsid w:val="001E488B"/>
    <w:rsid w:val="001E5FCF"/>
    <w:rsid w:val="001E74F1"/>
    <w:rsid w:val="001E769B"/>
    <w:rsid w:val="001E7D4D"/>
    <w:rsid w:val="001E7F30"/>
    <w:rsid w:val="001E7FA6"/>
    <w:rsid w:val="001F0139"/>
    <w:rsid w:val="001F1BD4"/>
    <w:rsid w:val="001F1D76"/>
    <w:rsid w:val="001F1FA3"/>
    <w:rsid w:val="001F4B39"/>
    <w:rsid w:val="001F59D9"/>
    <w:rsid w:val="001F615C"/>
    <w:rsid w:val="001F7255"/>
    <w:rsid w:val="00200380"/>
    <w:rsid w:val="00200E82"/>
    <w:rsid w:val="002025C2"/>
    <w:rsid w:val="002030F9"/>
    <w:rsid w:val="00203350"/>
    <w:rsid w:val="002043D6"/>
    <w:rsid w:val="002043E8"/>
    <w:rsid w:val="0020488C"/>
    <w:rsid w:val="00205C85"/>
    <w:rsid w:val="00206515"/>
    <w:rsid w:val="00206644"/>
    <w:rsid w:val="00207BD5"/>
    <w:rsid w:val="002108C5"/>
    <w:rsid w:val="0021252C"/>
    <w:rsid w:val="00212999"/>
    <w:rsid w:val="002136FD"/>
    <w:rsid w:val="0021524E"/>
    <w:rsid w:val="00215665"/>
    <w:rsid w:val="002159CD"/>
    <w:rsid w:val="00216CC1"/>
    <w:rsid w:val="00217BFA"/>
    <w:rsid w:val="00217FB1"/>
    <w:rsid w:val="00220ADC"/>
    <w:rsid w:val="00220AFB"/>
    <w:rsid w:val="00220CC3"/>
    <w:rsid w:val="00222664"/>
    <w:rsid w:val="0022270F"/>
    <w:rsid w:val="00222BE3"/>
    <w:rsid w:val="00222F8A"/>
    <w:rsid w:val="00223461"/>
    <w:rsid w:val="00223BCC"/>
    <w:rsid w:val="00223FD3"/>
    <w:rsid w:val="0022401A"/>
    <w:rsid w:val="002255FF"/>
    <w:rsid w:val="00226979"/>
    <w:rsid w:val="0022777D"/>
    <w:rsid w:val="0023043B"/>
    <w:rsid w:val="00230B6D"/>
    <w:rsid w:val="00230FE1"/>
    <w:rsid w:val="0023136E"/>
    <w:rsid w:val="00231D1C"/>
    <w:rsid w:val="00232504"/>
    <w:rsid w:val="002325A9"/>
    <w:rsid w:val="002349BC"/>
    <w:rsid w:val="00235514"/>
    <w:rsid w:val="002369FD"/>
    <w:rsid w:val="00236A5A"/>
    <w:rsid w:val="00236D35"/>
    <w:rsid w:val="002401EF"/>
    <w:rsid w:val="00240A58"/>
    <w:rsid w:val="00241A29"/>
    <w:rsid w:val="002423DD"/>
    <w:rsid w:val="00242B7B"/>
    <w:rsid w:val="0024503E"/>
    <w:rsid w:val="002456DC"/>
    <w:rsid w:val="00245990"/>
    <w:rsid w:val="00246393"/>
    <w:rsid w:val="002466B2"/>
    <w:rsid w:val="00247933"/>
    <w:rsid w:val="0025047A"/>
    <w:rsid w:val="002505BE"/>
    <w:rsid w:val="002512B0"/>
    <w:rsid w:val="002513DA"/>
    <w:rsid w:val="00251672"/>
    <w:rsid w:val="00252281"/>
    <w:rsid w:val="00252642"/>
    <w:rsid w:val="0025330F"/>
    <w:rsid w:val="002536CA"/>
    <w:rsid w:val="0025426A"/>
    <w:rsid w:val="00254E04"/>
    <w:rsid w:val="00255EED"/>
    <w:rsid w:val="00256792"/>
    <w:rsid w:val="0026029C"/>
    <w:rsid w:val="00260DBB"/>
    <w:rsid w:val="0026387D"/>
    <w:rsid w:val="00265688"/>
    <w:rsid w:val="00266296"/>
    <w:rsid w:val="00266435"/>
    <w:rsid w:val="002666BD"/>
    <w:rsid w:val="00267AAC"/>
    <w:rsid w:val="00267B50"/>
    <w:rsid w:val="002718DD"/>
    <w:rsid w:val="00272726"/>
    <w:rsid w:val="002729A0"/>
    <w:rsid w:val="00273F61"/>
    <w:rsid w:val="00275203"/>
    <w:rsid w:val="00275A67"/>
    <w:rsid w:val="00277030"/>
    <w:rsid w:val="00277DCB"/>
    <w:rsid w:val="0028071F"/>
    <w:rsid w:val="0028167F"/>
    <w:rsid w:val="00282151"/>
    <w:rsid w:val="00283D80"/>
    <w:rsid w:val="0028547A"/>
    <w:rsid w:val="00285DC0"/>
    <w:rsid w:val="0028693E"/>
    <w:rsid w:val="002869AB"/>
    <w:rsid w:val="00287B73"/>
    <w:rsid w:val="002905F3"/>
    <w:rsid w:val="0029064E"/>
    <w:rsid w:val="0029086D"/>
    <w:rsid w:val="00291E3D"/>
    <w:rsid w:val="00291EF7"/>
    <w:rsid w:val="00292794"/>
    <w:rsid w:val="00292EF0"/>
    <w:rsid w:val="002930D4"/>
    <w:rsid w:val="002931DE"/>
    <w:rsid w:val="00293638"/>
    <w:rsid w:val="00293B0A"/>
    <w:rsid w:val="00294851"/>
    <w:rsid w:val="00294BB0"/>
    <w:rsid w:val="00294F3D"/>
    <w:rsid w:val="00295442"/>
    <w:rsid w:val="00296540"/>
    <w:rsid w:val="002A0731"/>
    <w:rsid w:val="002A0E1C"/>
    <w:rsid w:val="002A174C"/>
    <w:rsid w:val="002A1C3A"/>
    <w:rsid w:val="002A2670"/>
    <w:rsid w:val="002A2AC0"/>
    <w:rsid w:val="002A31B8"/>
    <w:rsid w:val="002A3711"/>
    <w:rsid w:val="002A4708"/>
    <w:rsid w:val="002A4A88"/>
    <w:rsid w:val="002A4C7D"/>
    <w:rsid w:val="002A4CF8"/>
    <w:rsid w:val="002A6AB8"/>
    <w:rsid w:val="002A7C07"/>
    <w:rsid w:val="002B14FF"/>
    <w:rsid w:val="002B242B"/>
    <w:rsid w:val="002B53D2"/>
    <w:rsid w:val="002B5B16"/>
    <w:rsid w:val="002B6542"/>
    <w:rsid w:val="002B7257"/>
    <w:rsid w:val="002B7C57"/>
    <w:rsid w:val="002C1067"/>
    <w:rsid w:val="002C13C9"/>
    <w:rsid w:val="002C1CE4"/>
    <w:rsid w:val="002C26FC"/>
    <w:rsid w:val="002C2E88"/>
    <w:rsid w:val="002C2FF7"/>
    <w:rsid w:val="002C397D"/>
    <w:rsid w:val="002C3B54"/>
    <w:rsid w:val="002C54A6"/>
    <w:rsid w:val="002C5F94"/>
    <w:rsid w:val="002C609C"/>
    <w:rsid w:val="002C738F"/>
    <w:rsid w:val="002C7892"/>
    <w:rsid w:val="002D07E2"/>
    <w:rsid w:val="002D0ABF"/>
    <w:rsid w:val="002D20C6"/>
    <w:rsid w:val="002D20F9"/>
    <w:rsid w:val="002D2452"/>
    <w:rsid w:val="002D2B7A"/>
    <w:rsid w:val="002D325D"/>
    <w:rsid w:val="002D3675"/>
    <w:rsid w:val="002D39AF"/>
    <w:rsid w:val="002D3F83"/>
    <w:rsid w:val="002D5E61"/>
    <w:rsid w:val="002D6CC1"/>
    <w:rsid w:val="002D742D"/>
    <w:rsid w:val="002D7501"/>
    <w:rsid w:val="002E0635"/>
    <w:rsid w:val="002E0701"/>
    <w:rsid w:val="002E0730"/>
    <w:rsid w:val="002E0778"/>
    <w:rsid w:val="002E11B7"/>
    <w:rsid w:val="002E1C01"/>
    <w:rsid w:val="002E29B7"/>
    <w:rsid w:val="002E2E70"/>
    <w:rsid w:val="002E4001"/>
    <w:rsid w:val="002E4C08"/>
    <w:rsid w:val="002E5016"/>
    <w:rsid w:val="002E7526"/>
    <w:rsid w:val="002F020A"/>
    <w:rsid w:val="002F09E7"/>
    <w:rsid w:val="002F1259"/>
    <w:rsid w:val="002F1966"/>
    <w:rsid w:val="002F482F"/>
    <w:rsid w:val="002F5154"/>
    <w:rsid w:val="002F5C04"/>
    <w:rsid w:val="002F6638"/>
    <w:rsid w:val="002F7434"/>
    <w:rsid w:val="003007F0"/>
    <w:rsid w:val="00302399"/>
    <w:rsid w:val="00302959"/>
    <w:rsid w:val="00303982"/>
    <w:rsid w:val="0030422C"/>
    <w:rsid w:val="003048BC"/>
    <w:rsid w:val="00304AE3"/>
    <w:rsid w:val="00304DA1"/>
    <w:rsid w:val="00305B18"/>
    <w:rsid w:val="00305BA6"/>
    <w:rsid w:val="003064A8"/>
    <w:rsid w:val="00310B9B"/>
    <w:rsid w:val="00312A76"/>
    <w:rsid w:val="00313CCE"/>
    <w:rsid w:val="00313D10"/>
    <w:rsid w:val="00314BDD"/>
    <w:rsid w:val="00314CF6"/>
    <w:rsid w:val="00314E2F"/>
    <w:rsid w:val="003152CD"/>
    <w:rsid w:val="00315B0F"/>
    <w:rsid w:val="00315C54"/>
    <w:rsid w:val="0031677A"/>
    <w:rsid w:val="00316940"/>
    <w:rsid w:val="00317590"/>
    <w:rsid w:val="003177BD"/>
    <w:rsid w:val="00317CFA"/>
    <w:rsid w:val="00320247"/>
    <w:rsid w:val="00321077"/>
    <w:rsid w:val="003215FB"/>
    <w:rsid w:val="00321EF0"/>
    <w:rsid w:val="0032243E"/>
    <w:rsid w:val="00322734"/>
    <w:rsid w:val="00322A5A"/>
    <w:rsid w:val="00322EC5"/>
    <w:rsid w:val="00323C27"/>
    <w:rsid w:val="00326537"/>
    <w:rsid w:val="00326997"/>
    <w:rsid w:val="00326B8B"/>
    <w:rsid w:val="003272BE"/>
    <w:rsid w:val="0032747A"/>
    <w:rsid w:val="00327C8E"/>
    <w:rsid w:val="00330023"/>
    <w:rsid w:val="003306B1"/>
    <w:rsid w:val="0033080F"/>
    <w:rsid w:val="003308D1"/>
    <w:rsid w:val="0033129F"/>
    <w:rsid w:val="0033198C"/>
    <w:rsid w:val="00331B5C"/>
    <w:rsid w:val="0033236B"/>
    <w:rsid w:val="0033304E"/>
    <w:rsid w:val="00334414"/>
    <w:rsid w:val="00334729"/>
    <w:rsid w:val="003356A6"/>
    <w:rsid w:val="00336CE8"/>
    <w:rsid w:val="00337614"/>
    <w:rsid w:val="003376B5"/>
    <w:rsid w:val="003408A5"/>
    <w:rsid w:val="00340F26"/>
    <w:rsid w:val="00341C63"/>
    <w:rsid w:val="00342C07"/>
    <w:rsid w:val="00342FB6"/>
    <w:rsid w:val="00344792"/>
    <w:rsid w:val="003448BA"/>
    <w:rsid w:val="00344FD2"/>
    <w:rsid w:val="00345CCE"/>
    <w:rsid w:val="00345ED8"/>
    <w:rsid w:val="00345F93"/>
    <w:rsid w:val="00346305"/>
    <w:rsid w:val="0034656D"/>
    <w:rsid w:val="00347361"/>
    <w:rsid w:val="0034786F"/>
    <w:rsid w:val="003510E7"/>
    <w:rsid w:val="00351141"/>
    <w:rsid w:val="00351B6B"/>
    <w:rsid w:val="0035417D"/>
    <w:rsid w:val="0035444A"/>
    <w:rsid w:val="003552B8"/>
    <w:rsid w:val="00355D7C"/>
    <w:rsid w:val="003570C0"/>
    <w:rsid w:val="00357B0F"/>
    <w:rsid w:val="00357DBE"/>
    <w:rsid w:val="0036045E"/>
    <w:rsid w:val="00360B1A"/>
    <w:rsid w:val="00361BDD"/>
    <w:rsid w:val="003623C1"/>
    <w:rsid w:val="00362F60"/>
    <w:rsid w:val="00363530"/>
    <w:rsid w:val="00363783"/>
    <w:rsid w:val="00364E1B"/>
    <w:rsid w:val="00367081"/>
    <w:rsid w:val="00367E1A"/>
    <w:rsid w:val="00370C6C"/>
    <w:rsid w:val="00371A34"/>
    <w:rsid w:val="00372158"/>
    <w:rsid w:val="00372697"/>
    <w:rsid w:val="00372A5E"/>
    <w:rsid w:val="0037318E"/>
    <w:rsid w:val="00373549"/>
    <w:rsid w:val="00373B5B"/>
    <w:rsid w:val="00373C8A"/>
    <w:rsid w:val="00373F50"/>
    <w:rsid w:val="00374046"/>
    <w:rsid w:val="00374B45"/>
    <w:rsid w:val="00374B51"/>
    <w:rsid w:val="003751D1"/>
    <w:rsid w:val="00375D37"/>
    <w:rsid w:val="00376851"/>
    <w:rsid w:val="00376F1F"/>
    <w:rsid w:val="00377176"/>
    <w:rsid w:val="00377243"/>
    <w:rsid w:val="0038042F"/>
    <w:rsid w:val="00380890"/>
    <w:rsid w:val="00380E62"/>
    <w:rsid w:val="00381BC2"/>
    <w:rsid w:val="00381F81"/>
    <w:rsid w:val="003820FD"/>
    <w:rsid w:val="00382FDA"/>
    <w:rsid w:val="0038345A"/>
    <w:rsid w:val="00383CD0"/>
    <w:rsid w:val="00383EA2"/>
    <w:rsid w:val="00383EB0"/>
    <w:rsid w:val="00384388"/>
    <w:rsid w:val="00385409"/>
    <w:rsid w:val="0038570B"/>
    <w:rsid w:val="003862C2"/>
    <w:rsid w:val="003864E5"/>
    <w:rsid w:val="00390426"/>
    <w:rsid w:val="003914E8"/>
    <w:rsid w:val="003922D5"/>
    <w:rsid w:val="003929C3"/>
    <w:rsid w:val="00393A63"/>
    <w:rsid w:val="00393F74"/>
    <w:rsid w:val="00393FD2"/>
    <w:rsid w:val="00394ACA"/>
    <w:rsid w:val="00395693"/>
    <w:rsid w:val="003977BC"/>
    <w:rsid w:val="003A0A4C"/>
    <w:rsid w:val="003A2179"/>
    <w:rsid w:val="003A423F"/>
    <w:rsid w:val="003A4590"/>
    <w:rsid w:val="003A4771"/>
    <w:rsid w:val="003A495F"/>
    <w:rsid w:val="003A535C"/>
    <w:rsid w:val="003A5665"/>
    <w:rsid w:val="003A6859"/>
    <w:rsid w:val="003A6F89"/>
    <w:rsid w:val="003B1390"/>
    <w:rsid w:val="003B14A4"/>
    <w:rsid w:val="003B198C"/>
    <w:rsid w:val="003B2101"/>
    <w:rsid w:val="003B39BE"/>
    <w:rsid w:val="003B4092"/>
    <w:rsid w:val="003B44AE"/>
    <w:rsid w:val="003B46FF"/>
    <w:rsid w:val="003B4CC4"/>
    <w:rsid w:val="003B537A"/>
    <w:rsid w:val="003B73C0"/>
    <w:rsid w:val="003B7A70"/>
    <w:rsid w:val="003B7DC7"/>
    <w:rsid w:val="003B7EB7"/>
    <w:rsid w:val="003C014C"/>
    <w:rsid w:val="003C0628"/>
    <w:rsid w:val="003C06BF"/>
    <w:rsid w:val="003C1E33"/>
    <w:rsid w:val="003C1F41"/>
    <w:rsid w:val="003C26F2"/>
    <w:rsid w:val="003C27D7"/>
    <w:rsid w:val="003C2E55"/>
    <w:rsid w:val="003C3D38"/>
    <w:rsid w:val="003C3FC8"/>
    <w:rsid w:val="003C562E"/>
    <w:rsid w:val="003C5DAE"/>
    <w:rsid w:val="003C6497"/>
    <w:rsid w:val="003C785F"/>
    <w:rsid w:val="003D01C4"/>
    <w:rsid w:val="003D05D5"/>
    <w:rsid w:val="003D1476"/>
    <w:rsid w:val="003D1717"/>
    <w:rsid w:val="003D239F"/>
    <w:rsid w:val="003D298C"/>
    <w:rsid w:val="003D3534"/>
    <w:rsid w:val="003D3864"/>
    <w:rsid w:val="003D3B83"/>
    <w:rsid w:val="003D557E"/>
    <w:rsid w:val="003D59BC"/>
    <w:rsid w:val="003D6DD8"/>
    <w:rsid w:val="003D6E1C"/>
    <w:rsid w:val="003D7251"/>
    <w:rsid w:val="003D73FE"/>
    <w:rsid w:val="003E16EF"/>
    <w:rsid w:val="003E2288"/>
    <w:rsid w:val="003E27AF"/>
    <w:rsid w:val="003E2C1D"/>
    <w:rsid w:val="003E3E1E"/>
    <w:rsid w:val="003E4005"/>
    <w:rsid w:val="003E5E99"/>
    <w:rsid w:val="003F00C8"/>
    <w:rsid w:val="003F064D"/>
    <w:rsid w:val="003F0C7E"/>
    <w:rsid w:val="003F0FA3"/>
    <w:rsid w:val="003F1786"/>
    <w:rsid w:val="003F18EA"/>
    <w:rsid w:val="003F1AC3"/>
    <w:rsid w:val="003F1FD7"/>
    <w:rsid w:val="003F3649"/>
    <w:rsid w:val="003F3F6E"/>
    <w:rsid w:val="003F42BA"/>
    <w:rsid w:val="003F4578"/>
    <w:rsid w:val="003F4774"/>
    <w:rsid w:val="003F4948"/>
    <w:rsid w:val="003F588D"/>
    <w:rsid w:val="003F5966"/>
    <w:rsid w:val="003F5B8F"/>
    <w:rsid w:val="003F637E"/>
    <w:rsid w:val="003F6650"/>
    <w:rsid w:val="003F6E85"/>
    <w:rsid w:val="003F6F18"/>
    <w:rsid w:val="004008B3"/>
    <w:rsid w:val="00400BD1"/>
    <w:rsid w:val="00400C06"/>
    <w:rsid w:val="004013BB"/>
    <w:rsid w:val="0040180F"/>
    <w:rsid w:val="004020F6"/>
    <w:rsid w:val="004041FB"/>
    <w:rsid w:val="00404C73"/>
    <w:rsid w:val="00405102"/>
    <w:rsid w:val="00405660"/>
    <w:rsid w:val="00405F9B"/>
    <w:rsid w:val="00406213"/>
    <w:rsid w:val="004062A9"/>
    <w:rsid w:val="00406B12"/>
    <w:rsid w:val="00407C2D"/>
    <w:rsid w:val="00407C7D"/>
    <w:rsid w:val="00410711"/>
    <w:rsid w:val="0041153A"/>
    <w:rsid w:val="00413FF1"/>
    <w:rsid w:val="0041566D"/>
    <w:rsid w:val="0041688C"/>
    <w:rsid w:val="00416E3C"/>
    <w:rsid w:val="0042038F"/>
    <w:rsid w:val="00420F19"/>
    <w:rsid w:val="004219ED"/>
    <w:rsid w:val="00421FC1"/>
    <w:rsid w:val="00422659"/>
    <w:rsid w:val="004238EB"/>
    <w:rsid w:val="00424AB8"/>
    <w:rsid w:val="00425ED2"/>
    <w:rsid w:val="00426D37"/>
    <w:rsid w:val="0042779E"/>
    <w:rsid w:val="004308E2"/>
    <w:rsid w:val="00431282"/>
    <w:rsid w:val="0043172B"/>
    <w:rsid w:val="00431A57"/>
    <w:rsid w:val="00433385"/>
    <w:rsid w:val="004337CF"/>
    <w:rsid w:val="00433A34"/>
    <w:rsid w:val="004342F0"/>
    <w:rsid w:val="00435D86"/>
    <w:rsid w:val="00435F7F"/>
    <w:rsid w:val="00436AB3"/>
    <w:rsid w:val="004379CE"/>
    <w:rsid w:val="00437F04"/>
    <w:rsid w:val="004401C1"/>
    <w:rsid w:val="00440447"/>
    <w:rsid w:val="00440468"/>
    <w:rsid w:val="004419E6"/>
    <w:rsid w:val="004427A5"/>
    <w:rsid w:val="004430EE"/>
    <w:rsid w:val="00443153"/>
    <w:rsid w:val="00443607"/>
    <w:rsid w:val="00445443"/>
    <w:rsid w:val="00445921"/>
    <w:rsid w:val="00445961"/>
    <w:rsid w:val="00445BE9"/>
    <w:rsid w:val="00447D41"/>
    <w:rsid w:val="004506CB"/>
    <w:rsid w:val="004511A3"/>
    <w:rsid w:val="00452E25"/>
    <w:rsid w:val="00454037"/>
    <w:rsid w:val="004546F3"/>
    <w:rsid w:val="00460FB5"/>
    <w:rsid w:val="00461042"/>
    <w:rsid w:val="004611AB"/>
    <w:rsid w:val="00461459"/>
    <w:rsid w:val="00463109"/>
    <w:rsid w:val="004637F4"/>
    <w:rsid w:val="0046404A"/>
    <w:rsid w:val="004666D0"/>
    <w:rsid w:val="00466804"/>
    <w:rsid w:val="00466DAB"/>
    <w:rsid w:val="00467A31"/>
    <w:rsid w:val="0047043B"/>
    <w:rsid w:val="004704C1"/>
    <w:rsid w:val="0047197A"/>
    <w:rsid w:val="00471EB3"/>
    <w:rsid w:val="00472DF5"/>
    <w:rsid w:val="00474ADF"/>
    <w:rsid w:val="004753EB"/>
    <w:rsid w:val="00475AD0"/>
    <w:rsid w:val="00475ADF"/>
    <w:rsid w:val="00476100"/>
    <w:rsid w:val="00476662"/>
    <w:rsid w:val="004818B8"/>
    <w:rsid w:val="00481CCD"/>
    <w:rsid w:val="004822C7"/>
    <w:rsid w:val="00482440"/>
    <w:rsid w:val="00482934"/>
    <w:rsid w:val="00483B03"/>
    <w:rsid w:val="0048474B"/>
    <w:rsid w:val="0048525F"/>
    <w:rsid w:val="004856D9"/>
    <w:rsid w:val="00486B30"/>
    <w:rsid w:val="0048759C"/>
    <w:rsid w:val="00487BE6"/>
    <w:rsid w:val="00487C37"/>
    <w:rsid w:val="00492438"/>
    <w:rsid w:val="004928DD"/>
    <w:rsid w:val="00493134"/>
    <w:rsid w:val="00493AE2"/>
    <w:rsid w:val="00493EB3"/>
    <w:rsid w:val="004952BC"/>
    <w:rsid w:val="004956CE"/>
    <w:rsid w:val="0049622D"/>
    <w:rsid w:val="004967D3"/>
    <w:rsid w:val="00496BA7"/>
    <w:rsid w:val="00497C37"/>
    <w:rsid w:val="00497F1F"/>
    <w:rsid w:val="004A07A1"/>
    <w:rsid w:val="004A0BC8"/>
    <w:rsid w:val="004A0F24"/>
    <w:rsid w:val="004A1AB0"/>
    <w:rsid w:val="004A1D38"/>
    <w:rsid w:val="004A1D3E"/>
    <w:rsid w:val="004A278D"/>
    <w:rsid w:val="004A3A4A"/>
    <w:rsid w:val="004A3ED2"/>
    <w:rsid w:val="004A490C"/>
    <w:rsid w:val="004A4FD5"/>
    <w:rsid w:val="004A52CA"/>
    <w:rsid w:val="004A684C"/>
    <w:rsid w:val="004A7561"/>
    <w:rsid w:val="004A7938"/>
    <w:rsid w:val="004B0499"/>
    <w:rsid w:val="004B07AA"/>
    <w:rsid w:val="004B0C19"/>
    <w:rsid w:val="004B0C30"/>
    <w:rsid w:val="004B0CC3"/>
    <w:rsid w:val="004B1F6F"/>
    <w:rsid w:val="004B3C0B"/>
    <w:rsid w:val="004B4439"/>
    <w:rsid w:val="004B44C8"/>
    <w:rsid w:val="004B4B9D"/>
    <w:rsid w:val="004B579F"/>
    <w:rsid w:val="004B619A"/>
    <w:rsid w:val="004B6CE3"/>
    <w:rsid w:val="004B6CF1"/>
    <w:rsid w:val="004B707B"/>
    <w:rsid w:val="004B70E9"/>
    <w:rsid w:val="004B7365"/>
    <w:rsid w:val="004B778B"/>
    <w:rsid w:val="004C0123"/>
    <w:rsid w:val="004C1489"/>
    <w:rsid w:val="004C1B64"/>
    <w:rsid w:val="004C1C57"/>
    <w:rsid w:val="004C29A7"/>
    <w:rsid w:val="004C3432"/>
    <w:rsid w:val="004C3722"/>
    <w:rsid w:val="004C3C9B"/>
    <w:rsid w:val="004C4562"/>
    <w:rsid w:val="004C4D43"/>
    <w:rsid w:val="004C5A10"/>
    <w:rsid w:val="004C5DBB"/>
    <w:rsid w:val="004C689A"/>
    <w:rsid w:val="004C6AE1"/>
    <w:rsid w:val="004C7067"/>
    <w:rsid w:val="004D024C"/>
    <w:rsid w:val="004D02B8"/>
    <w:rsid w:val="004D0488"/>
    <w:rsid w:val="004D26AA"/>
    <w:rsid w:val="004D2FFB"/>
    <w:rsid w:val="004D47D7"/>
    <w:rsid w:val="004D4DA8"/>
    <w:rsid w:val="004D6119"/>
    <w:rsid w:val="004D7241"/>
    <w:rsid w:val="004D7493"/>
    <w:rsid w:val="004D7911"/>
    <w:rsid w:val="004E04E2"/>
    <w:rsid w:val="004E0F6E"/>
    <w:rsid w:val="004E1323"/>
    <w:rsid w:val="004E2C0A"/>
    <w:rsid w:val="004E4EC8"/>
    <w:rsid w:val="004E5009"/>
    <w:rsid w:val="004E5E21"/>
    <w:rsid w:val="004E6A8F"/>
    <w:rsid w:val="004E72C4"/>
    <w:rsid w:val="004F0180"/>
    <w:rsid w:val="004F0C68"/>
    <w:rsid w:val="004F1BEC"/>
    <w:rsid w:val="004F1E92"/>
    <w:rsid w:val="004F1EDD"/>
    <w:rsid w:val="004F2628"/>
    <w:rsid w:val="004F274C"/>
    <w:rsid w:val="004F2BA1"/>
    <w:rsid w:val="004F3856"/>
    <w:rsid w:val="004F411D"/>
    <w:rsid w:val="004F43D8"/>
    <w:rsid w:val="004F4DE3"/>
    <w:rsid w:val="004F50C7"/>
    <w:rsid w:val="004F6BB0"/>
    <w:rsid w:val="004F6C64"/>
    <w:rsid w:val="004F6E45"/>
    <w:rsid w:val="004F6F90"/>
    <w:rsid w:val="004F7F5A"/>
    <w:rsid w:val="004F7FFE"/>
    <w:rsid w:val="005013DC"/>
    <w:rsid w:val="005015AD"/>
    <w:rsid w:val="00501A13"/>
    <w:rsid w:val="00501AE9"/>
    <w:rsid w:val="00501E43"/>
    <w:rsid w:val="005020E3"/>
    <w:rsid w:val="00502A0A"/>
    <w:rsid w:val="005037FC"/>
    <w:rsid w:val="00503A8E"/>
    <w:rsid w:val="00503C7B"/>
    <w:rsid w:val="005058F4"/>
    <w:rsid w:val="005067C2"/>
    <w:rsid w:val="00507708"/>
    <w:rsid w:val="00507834"/>
    <w:rsid w:val="00507A62"/>
    <w:rsid w:val="005102BF"/>
    <w:rsid w:val="0051039D"/>
    <w:rsid w:val="0051054B"/>
    <w:rsid w:val="00510A64"/>
    <w:rsid w:val="0051161D"/>
    <w:rsid w:val="00512372"/>
    <w:rsid w:val="005132F6"/>
    <w:rsid w:val="0051348D"/>
    <w:rsid w:val="005142C1"/>
    <w:rsid w:val="00515018"/>
    <w:rsid w:val="00515151"/>
    <w:rsid w:val="00515264"/>
    <w:rsid w:val="00517005"/>
    <w:rsid w:val="005178DA"/>
    <w:rsid w:val="00517B70"/>
    <w:rsid w:val="00517D8C"/>
    <w:rsid w:val="005201FA"/>
    <w:rsid w:val="005202D6"/>
    <w:rsid w:val="00520322"/>
    <w:rsid w:val="00520C18"/>
    <w:rsid w:val="00520F97"/>
    <w:rsid w:val="0052162F"/>
    <w:rsid w:val="00522B6C"/>
    <w:rsid w:val="00523B05"/>
    <w:rsid w:val="00524EC0"/>
    <w:rsid w:val="005250D1"/>
    <w:rsid w:val="005253D1"/>
    <w:rsid w:val="00526C84"/>
    <w:rsid w:val="00530AAC"/>
    <w:rsid w:val="005314FF"/>
    <w:rsid w:val="005317DE"/>
    <w:rsid w:val="00532036"/>
    <w:rsid w:val="00534314"/>
    <w:rsid w:val="005406D8"/>
    <w:rsid w:val="005407E6"/>
    <w:rsid w:val="00540F6E"/>
    <w:rsid w:val="00543A1B"/>
    <w:rsid w:val="005443E1"/>
    <w:rsid w:val="005501D7"/>
    <w:rsid w:val="0055038E"/>
    <w:rsid w:val="005508C6"/>
    <w:rsid w:val="00550DFB"/>
    <w:rsid w:val="005511DF"/>
    <w:rsid w:val="00551B35"/>
    <w:rsid w:val="005521CB"/>
    <w:rsid w:val="005535A4"/>
    <w:rsid w:val="00553F7D"/>
    <w:rsid w:val="00555008"/>
    <w:rsid w:val="005552AA"/>
    <w:rsid w:val="0055541B"/>
    <w:rsid w:val="005570A3"/>
    <w:rsid w:val="00557113"/>
    <w:rsid w:val="00557334"/>
    <w:rsid w:val="00560167"/>
    <w:rsid w:val="005601E3"/>
    <w:rsid w:val="00560895"/>
    <w:rsid w:val="00560E7E"/>
    <w:rsid w:val="00561066"/>
    <w:rsid w:val="00561DBB"/>
    <w:rsid w:val="0056372D"/>
    <w:rsid w:val="0056373C"/>
    <w:rsid w:val="00563A94"/>
    <w:rsid w:val="00564A17"/>
    <w:rsid w:val="00564B63"/>
    <w:rsid w:val="00565A1E"/>
    <w:rsid w:val="00565C48"/>
    <w:rsid w:val="0056605E"/>
    <w:rsid w:val="00566C09"/>
    <w:rsid w:val="00570708"/>
    <w:rsid w:val="00570AF3"/>
    <w:rsid w:val="00570E9E"/>
    <w:rsid w:val="00571404"/>
    <w:rsid w:val="0057176F"/>
    <w:rsid w:val="005722FC"/>
    <w:rsid w:val="0057363D"/>
    <w:rsid w:val="00573B32"/>
    <w:rsid w:val="00574052"/>
    <w:rsid w:val="0057414E"/>
    <w:rsid w:val="0057462C"/>
    <w:rsid w:val="00576926"/>
    <w:rsid w:val="005772D7"/>
    <w:rsid w:val="00580BA0"/>
    <w:rsid w:val="0058109F"/>
    <w:rsid w:val="00581E80"/>
    <w:rsid w:val="0058300B"/>
    <w:rsid w:val="00583B55"/>
    <w:rsid w:val="00583D65"/>
    <w:rsid w:val="00583FFC"/>
    <w:rsid w:val="005845FE"/>
    <w:rsid w:val="00586CA2"/>
    <w:rsid w:val="00586EE8"/>
    <w:rsid w:val="00587E23"/>
    <w:rsid w:val="00590C34"/>
    <w:rsid w:val="00590C7E"/>
    <w:rsid w:val="0059115C"/>
    <w:rsid w:val="005922FA"/>
    <w:rsid w:val="00592496"/>
    <w:rsid w:val="00592BB6"/>
    <w:rsid w:val="00592D4C"/>
    <w:rsid w:val="00593764"/>
    <w:rsid w:val="00593C55"/>
    <w:rsid w:val="00593F7A"/>
    <w:rsid w:val="005942DA"/>
    <w:rsid w:val="005946E7"/>
    <w:rsid w:val="0059485D"/>
    <w:rsid w:val="00595370"/>
    <w:rsid w:val="005964FE"/>
    <w:rsid w:val="0059674E"/>
    <w:rsid w:val="005968EB"/>
    <w:rsid w:val="00597005"/>
    <w:rsid w:val="005A05DB"/>
    <w:rsid w:val="005A16BC"/>
    <w:rsid w:val="005A1EFF"/>
    <w:rsid w:val="005A2097"/>
    <w:rsid w:val="005A27B2"/>
    <w:rsid w:val="005A35D2"/>
    <w:rsid w:val="005A3C17"/>
    <w:rsid w:val="005A54ED"/>
    <w:rsid w:val="005A5570"/>
    <w:rsid w:val="005A5A74"/>
    <w:rsid w:val="005A5A9A"/>
    <w:rsid w:val="005A6067"/>
    <w:rsid w:val="005A75C0"/>
    <w:rsid w:val="005A7B93"/>
    <w:rsid w:val="005A7E69"/>
    <w:rsid w:val="005B064D"/>
    <w:rsid w:val="005B1604"/>
    <w:rsid w:val="005B1665"/>
    <w:rsid w:val="005B1DDB"/>
    <w:rsid w:val="005B36C2"/>
    <w:rsid w:val="005B462A"/>
    <w:rsid w:val="005B52CC"/>
    <w:rsid w:val="005B5C02"/>
    <w:rsid w:val="005B61D4"/>
    <w:rsid w:val="005B6FE0"/>
    <w:rsid w:val="005B7A1A"/>
    <w:rsid w:val="005C07B8"/>
    <w:rsid w:val="005C148A"/>
    <w:rsid w:val="005C16D9"/>
    <w:rsid w:val="005C2BE3"/>
    <w:rsid w:val="005C2C10"/>
    <w:rsid w:val="005C36A0"/>
    <w:rsid w:val="005C4FB4"/>
    <w:rsid w:val="005C50C8"/>
    <w:rsid w:val="005C5244"/>
    <w:rsid w:val="005C56D5"/>
    <w:rsid w:val="005C5F61"/>
    <w:rsid w:val="005C660B"/>
    <w:rsid w:val="005C67C4"/>
    <w:rsid w:val="005C6A6C"/>
    <w:rsid w:val="005C7015"/>
    <w:rsid w:val="005C78E6"/>
    <w:rsid w:val="005D02D1"/>
    <w:rsid w:val="005D0434"/>
    <w:rsid w:val="005D13A4"/>
    <w:rsid w:val="005D3DD2"/>
    <w:rsid w:val="005D525B"/>
    <w:rsid w:val="005D57A3"/>
    <w:rsid w:val="005D5EB4"/>
    <w:rsid w:val="005D796C"/>
    <w:rsid w:val="005D7AC2"/>
    <w:rsid w:val="005D7C19"/>
    <w:rsid w:val="005D7D21"/>
    <w:rsid w:val="005E10C0"/>
    <w:rsid w:val="005E1B0A"/>
    <w:rsid w:val="005E1D0B"/>
    <w:rsid w:val="005E2D73"/>
    <w:rsid w:val="005E31D1"/>
    <w:rsid w:val="005E33CE"/>
    <w:rsid w:val="005E4464"/>
    <w:rsid w:val="005E4519"/>
    <w:rsid w:val="005E50A6"/>
    <w:rsid w:val="005E5104"/>
    <w:rsid w:val="005E56B1"/>
    <w:rsid w:val="005E5733"/>
    <w:rsid w:val="005E692E"/>
    <w:rsid w:val="005E7596"/>
    <w:rsid w:val="005E761F"/>
    <w:rsid w:val="005E7AA5"/>
    <w:rsid w:val="005F04F9"/>
    <w:rsid w:val="005F0511"/>
    <w:rsid w:val="005F170E"/>
    <w:rsid w:val="005F17C8"/>
    <w:rsid w:val="005F20E6"/>
    <w:rsid w:val="005F290E"/>
    <w:rsid w:val="005F4C90"/>
    <w:rsid w:val="005F526E"/>
    <w:rsid w:val="005F53A3"/>
    <w:rsid w:val="005F598B"/>
    <w:rsid w:val="005F5BE9"/>
    <w:rsid w:val="005F666D"/>
    <w:rsid w:val="005F6D8A"/>
    <w:rsid w:val="005F7328"/>
    <w:rsid w:val="005F7A4C"/>
    <w:rsid w:val="005F7CED"/>
    <w:rsid w:val="006002EE"/>
    <w:rsid w:val="00600B6C"/>
    <w:rsid w:val="00601594"/>
    <w:rsid w:val="00601678"/>
    <w:rsid w:val="00601BBC"/>
    <w:rsid w:val="00601BF7"/>
    <w:rsid w:val="00601E71"/>
    <w:rsid w:val="0060273B"/>
    <w:rsid w:val="00602B61"/>
    <w:rsid w:val="00603E70"/>
    <w:rsid w:val="006045EF"/>
    <w:rsid w:val="00605065"/>
    <w:rsid w:val="00606CCD"/>
    <w:rsid w:val="006076E6"/>
    <w:rsid w:val="00610AFA"/>
    <w:rsid w:val="00610F01"/>
    <w:rsid w:val="00611CAB"/>
    <w:rsid w:val="006125CC"/>
    <w:rsid w:val="00612786"/>
    <w:rsid w:val="00612F57"/>
    <w:rsid w:val="006135A2"/>
    <w:rsid w:val="006151E9"/>
    <w:rsid w:val="00615DB7"/>
    <w:rsid w:val="00616AD9"/>
    <w:rsid w:val="00616C00"/>
    <w:rsid w:val="0061717E"/>
    <w:rsid w:val="0062134C"/>
    <w:rsid w:val="00622229"/>
    <w:rsid w:val="00622835"/>
    <w:rsid w:val="00622B5C"/>
    <w:rsid w:val="00623F98"/>
    <w:rsid w:val="00624BBF"/>
    <w:rsid w:val="00624D65"/>
    <w:rsid w:val="0062550D"/>
    <w:rsid w:val="00625823"/>
    <w:rsid w:val="00625D9A"/>
    <w:rsid w:val="00625E98"/>
    <w:rsid w:val="0062717F"/>
    <w:rsid w:val="00627E44"/>
    <w:rsid w:val="00627ED1"/>
    <w:rsid w:val="0063124B"/>
    <w:rsid w:val="0063284A"/>
    <w:rsid w:val="00632AE8"/>
    <w:rsid w:val="00632C3B"/>
    <w:rsid w:val="00633166"/>
    <w:rsid w:val="0063393D"/>
    <w:rsid w:val="0063468D"/>
    <w:rsid w:val="00634EAB"/>
    <w:rsid w:val="00635EB2"/>
    <w:rsid w:val="006375E4"/>
    <w:rsid w:val="00637ED6"/>
    <w:rsid w:val="006413B3"/>
    <w:rsid w:val="00641E2B"/>
    <w:rsid w:val="00641EE7"/>
    <w:rsid w:val="00641FBE"/>
    <w:rsid w:val="006427C8"/>
    <w:rsid w:val="00644FAB"/>
    <w:rsid w:val="00645DDA"/>
    <w:rsid w:val="00646001"/>
    <w:rsid w:val="00646A35"/>
    <w:rsid w:val="00646C07"/>
    <w:rsid w:val="00646F0F"/>
    <w:rsid w:val="00647686"/>
    <w:rsid w:val="00647E6D"/>
    <w:rsid w:val="00650A04"/>
    <w:rsid w:val="0065130C"/>
    <w:rsid w:val="00651511"/>
    <w:rsid w:val="00652BFD"/>
    <w:rsid w:val="00652E46"/>
    <w:rsid w:val="00653352"/>
    <w:rsid w:val="00653948"/>
    <w:rsid w:val="00653DF0"/>
    <w:rsid w:val="0065407B"/>
    <w:rsid w:val="00654854"/>
    <w:rsid w:val="006554F8"/>
    <w:rsid w:val="00655E34"/>
    <w:rsid w:val="00656082"/>
    <w:rsid w:val="00656327"/>
    <w:rsid w:val="00656C92"/>
    <w:rsid w:val="00657CB3"/>
    <w:rsid w:val="00660053"/>
    <w:rsid w:val="00661E6B"/>
    <w:rsid w:val="006631B3"/>
    <w:rsid w:val="00664110"/>
    <w:rsid w:val="0066427E"/>
    <w:rsid w:val="00664970"/>
    <w:rsid w:val="006670D1"/>
    <w:rsid w:val="006672E9"/>
    <w:rsid w:val="00667626"/>
    <w:rsid w:val="0067166C"/>
    <w:rsid w:val="00671800"/>
    <w:rsid w:val="00671C98"/>
    <w:rsid w:val="0067229C"/>
    <w:rsid w:val="00674427"/>
    <w:rsid w:val="006748D6"/>
    <w:rsid w:val="0067618C"/>
    <w:rsid w:val="00676F8B"/>
    <w:rsid w:val="00677AB6"/>
    <w:rsid w:val="00680074"/>
    <w:rsid w:val="006802CE"/>
    <w:rsid w:val="00680750"/>
    <w:rsid w:val="00681E3F"/>
    <w:rsid w:val="006822A1"/>
    <w:rsid w:val="00682BD5"/>
    <w:rsid w:val="0068363B"/>
    <w:rsid w:val="006836C3"/>
    <w:rsid w:val="00683F43"/>
    <w:rsid w:val="00683FDB"/>
    <w:rsid w:val="00684F18"/>
    <w:rsid w:val="006850EC"/>
    <w:rsid w:val="00686C55"/>
    <w:rsid w:val="00686CA3"/>
    <w:rsid w:val="00686FFA"/>
    <w:rsid w:val="00687C84"/>
    <w:rsid w:val="00690F95"/>
    <w:rsid w:val="00691853"/>
    <w:rsid w:val="00691935"/>
    <w:rsid w:val="00691EC6"/>
    <w:rsid w:val="006928BC"/>
    <w:rsid w:val="00692D47"/>
    <w:rsid w:val="0069324E"/>
    <w:rsid w:val="0069331C"/>
    <w:rsid w:val="006934FB"/>
    <w:rsid w:val="0069390C"/>
    <w:rsid w:val="006941D9"/>
    <w:rsid w:val="00695AD5"/>
    <w:rsid w:val="00695E54"/>
    <w:rsid w:val="00696F83"/>
    <w:rsid w:val="00697333"/>
    <w:rsid w:val="00697418"/>
    <w:rsid w:val="0069750E"/>
    <w:rsid w:val="00697743"/>
    <w:rsid w:val="00697CF3"/>
    <w:rsid w:val="00697EF9"/>
    <w:rsid w:val="00697FC2"/>
    <w:rsid w:val="006A0E0D"/>
    <w:rsid w:val="006A1315"/>
    <w:rsid w:val="006A201B"/>
    <w:rsid w:val="006A206F"/>
    <w:rsid w:val="006A3414"/>
    <w:rsid w:val="006A363C"/>
    <w:rsid w:val="006A47A8"/>
    <w:rsid w:val="006A47B6"/>
    <w:rsid w:val="006A4AE7"/>
    <w:rsid w:val="006A53CE"/>
    <w:rsid w:val="006A5904"/>
    <w:rsid w:val="006A5A21"/>
    <w:rsid w:val="006A6105"/>
    <w:rsid w:val="006A6106"/>
    <w:rsid w:val="006A6BEF"/>
    <w:rsid w:val="006A7C70"/>
    <w:rsid w:val="006B07B8"/>
    <w:rsid w:val="006B0858"/>
    <w:rsid w:val="006B099D"/>
    <w:rsid w:val="006B0D7E"/>
    <w:rsid w:val="006B1193"/>
    <w:rsid w:val="006B15A9"/>
    <w:rsid w:val="006B3048"/>
    <w:rsid w:val="006B35DB"/>
    <w:rsid w:val="006B37C1"/>
    <w:rsid w:val="006B468E"/>
    <w:rsid w:val="006B4B31"/>
    <w:rsid w:val="006B5387"/>
    <w:rsid w:val="006B5408"/>
    <w:rsid w:val="006B6F91"/>
    <w:rsid w:val="006B74E1"/>
    <w:rsid w:val="006C02EE"/>
    <w:rsid w:val="006C0980"/>
    <w:rsid w:val="006C1781"/>
    <w:rsid w:val="006C1B98"/>
    <w:rsid w:val="006C23C5"/>
    <w:rsid w:val="006C2906"/>
    <w:rsid w:val="006C2C48"/>
    <w:rsid w:val="006C3A9C"/>
    <w:rsid w:val="006C5B07"/>
    <w:rsid w:val="006C6CCB"/>
    <w:rsid w:val="006D06A6"/>
    <w:rsid w:val="006D172B"/>
    <w:rsid w:val="006D197B"/>
    <w:rsid w:val="006D1D1F"/>
    <w:rsid w:val="006D24BF"/>
    <w:rsid w:val="006D3628"/>
    <w:rsid w:val="006D3A9C"/>
    <w:rsid w:val="006D3AD0"/>
    <w:rsid w:val="006D4F59"/>
    <w:rsid w:val="006D5063"/>
    <w:rsid w:val="006D552E"/>
    <w:rsid w:val="006D5A71"/>
    <w:rsid w:val="006D6864"/>
    <w:rsid w:val="006D6A05"/>
    <w:rsid w:val="006D6E99"/>
    <w:rsid w:val="006D70A4"/>
    <w:rsid w:val="006E0E56"/>
    <w:rsid w:val="006E20BE"/>
    <w:rsid w:val="006E27B8"/>
    <w:rsid w:val="006E2CB7"/>
    <w:rsid w:val="006E3259"/>
    <w:rsid w:val="006E3919"/>
    <w:rsid w:val="006E3F4D"/>
    <w:rsid w:val="006E4C87"/>
    <w:rsid w:val="006E634F"/>
    <w:rsid w:val="006E6761"/>
    <w:rsid w:val="006E69DE"/>
    <w:rsid w:val="006E6E35"/>
    <w:rsid w:val="006E7DEB"/>
    <w:rsid w:val="006E7EBA"/>
    <w:rsid w:val="006F140A"/>
    <w:rsid w:val="006F153D"/>
    <w:rsid w:val="006F349D"/>
    <w:rsid w:val="006F3D98"/>
    <w:rsid w:val="006F4E98"/>
    <w:rsid w:val="006F517A"/>
    <w:rsid w:val="006F62E8"/>
    <w:rsid w:val="006F76FA"/>
    <w:rsid w:val="006F7C2B"/>
    <w:rsid w:val="006F7DA4"/>
    <w:rsid w:val="007003F3"/>
    <w:rsid w:val="00700585"/>
    <w:rsid w:val="00700D56"/>
    <w:rsid w:val="007021BF"/>
    <w:rsid w:val="007027FD"/>
    <w:rsid w:val="007038E2"/>
    <w:rsid w:val="007041F4"/>
    <w:rsid w:val="00704DF0"/>
    <w:rsid w:val="007057EA"/>
    <w:rsid w:val="00705FC3"/>
    <w:rsid w:val="00707264"/>
    <w:rsid w:val="00707B17"/>
    <w:rsid w:val="00712323"/>
    <w:rsid w:val="00712FAF"/>
    <w:rsid w:val="0071310E"/>
    <w:rsid w:val="00714620"/>
    <w:rsid w:val="00714B37"/>
    <w:rsid w:val="00714C1B"/>
    <w:rsid w:val="0071518C"/>
    <w:rsid w:val="00715BD2"/>
    <w:rsid w:val="00715E00"/>
    <w:rsid w:val="007203D2"/>
    <w:rsid w:val="00720505"/>
    <w:rsid w:val="007214B1"/>
    <w:rsid w:val="00721509"/>
    <w:rsid w:val="00721A85"/>
    <w:rsid w:val="00721E3A"/>
    <w:rsid w:val="00722C64"/>
    <w:rsid w:val="0072329B"/>
    <w:rsid w:val="00723735"/>
    <w:rsid w:val="007255D5"/>
    <w:rsid w:val="00725CBF"/>
    <w:rsid w:val="00725E57"/>
    <w:rsid w:val="00727D37"/>
    <w:rsid w:val="00731719"/>
    <w:rsid w:val="00731F5A"/>
    <w:rsid w:val="00731FFB"/>
    <w:rsid w:val="00732F0F"/>
    <w:rsid w:val="00735DB8"/>
    <w:rsid w:val="00735F18"/>
    <w:rsid w:val="00736741"/>
    <w:rsid w:val="00736FBB"/>
    <w:rsid w:val="0073769E"/>
    <w:rsid w:val="00740769"/>
    <w:rsid w:val="007408AC"/>
    <w:rsid w:val="007411CE"/>
    <w:rsid w:val="007416A5"/>
    <w:rsid w:val="00741D27"/>
    <w:rsid w:val="00742201"/>
    <w:rsid w:val="00742A37"/>
    <w:rsid w:val="00742E92"/>
    <w:rsid w:val="00743DDB"/>
    <w:rsid w:val="0074477F"/>
    <w:rsid w:val="0074559A"/>
    <w:rsid w:val="00745C37"/>
    <w:rsid w:val="0074789D"/>
    <w:rsid w:val="00747E01"/>
    <w:rsid w:val="00747EDF"/>
    <w:rsid w:val="00747FBC"/>
    <w:rsid w:val="00750983"/>
    <w:rsid w:val="00750C68"/>
    <w:rsid w:val="00752CB3"/>
    <w:rsid w:val="00752D5F"/>
    <w:rsid w:val="00752E2C"/>
    <w:rsid w:val="0075306A"/>
    <w:rsid w:val="00753932"/>
    <w:rsid w:val="0075465D"/>
    <w:rsid w:val="00756EEC"/>
    <w:rsid w:val="0075752D"/>
    <w:rsid w:val="00757667"/>
    <w:rsid w:val="00760961"/>
    <w:rsid w:val="007610F4"/>
    <w:rsid w:val="007611E3"/>
    <w:rsid w:val="007624A5"/>
    <w:rsid w:val="00762FBB"/>
    <w:rsid w:val="0076306F"/>
    <w:rsid w:val="00763371"/>
    <w:rsid w:val="007633C0"/>
    <w:rsid w:val="00763C99"/>
    <w:rsid w:val="00764327"/>
    <w:rsid w:val="00764939"/>
    <w:rsid w:val="00764BEA"/>
    <w:rsid w:val="00764D56"/>
    <w:rsid w:val="0076594B"/>
    <w:rsid w:val="007677D0"/>
    <w:rsid w:val="0077056F"/>
    <w:rsid w:val="0077126E"/>
    <w:rsid w:val="007714EC"/>
    <w:rsid w:val="00773050"/>
    <w:rsid w:val="007737A4"/>
    <w:rsid w:val="0077452C"/>
    <w:rsid w:val="00776705"/>
    <w:rsid w:val="007778CC"/>
    <w:rsid w:val="00780101"/>
    <w:rsid w:val="0078095F"/>
    <w:rsid w:val="00780C2B"/>
    <w:rsid w:val="00781452"/>
    <w:rsid w:val="00782ACF"/>
    <w:rsid w:val="00783839"/>
    <w:rsid w:val="007841B2"/>
    <w:rsid w:val="00786E58"/>
    <w:rsid w:val="00786F0E"/>
    <w:rsid w:val="0078736C"/>
    <w:rsid w:val="00787BE8"/>
    <w:rsid w:val="00790C4F"/>
    <w:rsid w:val="00790E70"/>
    <w:rsid w:val="007916C6"/>
    <w:rsid w:val="0079226A"/>
    <w:rsid w:val="00792739"/>
    <w:rsid w:val="00793431"/>
    <w:rsid w:val="00793A13"/>
    <w:rsid w:val="00795F60"/>
    <w:rsid w:val="007962DF"/>
    <w:rsid w:val="007964C2"/>
    <w:rsid w:val="00796F89"/>
    <w:rsid w:val="0079727C"/>
    <w:rsid w:val="0079737B"/>
    <w:rsid w:val="007A002D"/>
    <w:rsid w:val="007A03EC"/>
    <w:rsid w:val="007A12A0"/>
    <w:rsid w:val="007A1EA8"/>
    <w:rsid w:val="007A24AF"/>
    <w:rsid w:val="007A2A1D"/>
    <w:rsid w:val="007A3949"/>
    <w:rsid w:val="007A3BF5"/>
    <w:rsid w:val="007A3C39"/>
    <w:rsid w:val="007A4BF6"/>
    <w:rsid w:val="007A5613"/>
    <w:rsid w:val="007A7671"/>
    <w:rsid w:val="007A773B"/>
    <w:rsid w:val="007A79C3"/>
    <w:rsid w:val="007A7D81"/>
    <w:rsid w:val="007B03D5"/>
    <w:rsid w:val="007B068F"/>
    <w:rsid w:val="007B1C38"/>
    <w:rsid w:val="007B22BC"/>
    <w:rsid w:val="007B2400"/>
    <w:rsid w:val="007B3F72"/>
    <w:rsid w:val="007B4C22"/>
    <w:rsid w:val="007B6007"/>
    <w:rsid w:val="007B6D09"/>
    <w:rsid w:val="007B6DE4"/>
    <w:rsid w:val="007C030F"/>
    <w:rsid w:val="007C0EBA"/>
    <w:rsid w:val="007C1245"/>
    <w:rsid w:val="007C1D2A"/>
    <w:rsid w:val="007C295E"/>
    <w:rsid w:val="007C4129"/>
    <w:rsid w:val="007C4B15"/>
    <w:rsid w:val="007C665B"/>
    <w:rsid w:val="007C678C"/>
    <w:rsid w:val="007C6D82"/>
    <w:rsid w:val="007C7495"/>
    <w:rsid w:val="007D07EA"/>
    <w:rsid w:val="007D09DF"/>
    <w:rsid w:val="007D1149"/>
    <w:rsid w:val="007D1F7A"/>
    <w:rsid w:val="007D2806"/>
    <w:rsid w:val="007D2957"/>
    <w:rsid w:val="007D2DD0"/>
    <w:rsid w:val="007D2DEB"/>
    <w:rsid w:val="007D3973"/>
    <w:rsid w:val="007D4268"/>
    <w:rsid w:val="007D4A1E"/>
    <w:rsid w:val="007D7A32"/>
    <w:rsid w:val="007E1182"/>
    <w:rsid w:val="007E1995"/>
    <w:rsid w:val="007E1D6D"/>
    <w:rsid w:val="007E3908"/>
    <w:rsid w:val="007E55DF"/>
    <w:rsid w:val="007E6B9E"/>
    <w:rsid w:val="007E7528"/>
    <w:rsid w:val="007F0E88"/>
    <w:rsid w:val="007F1363"/>
    <w:rsid w:val="007F16B0"/>
    <w:rsid w:val="007F22D1"/>
    <w:rsid w:val="007F34A5"/>
    <w:rsid w:val="007F459F"/>
    <w:rsid w:val="007F5210"/>
    <w:rsid w:val="007F571B"/>
    <w:rsid w:val="007F707A"/>
    <w:rsid w:val="007F74EB"/>
    <w:rsid w:val="007F7945"/>
    <w:rsid w:val="008001C0"/>
    <w:rsid w:val="00800849"/>
    <w:rsid w:val="0080115A"/>
    <w:rsid w:val="00802919"/>
    <w:rsid w:val="00802FC8"/>
    <w:rsid w:val="0080454B"/>
    <w:rsid w:val="00804BB8"/>
    <w:rsid w:val="00804CD3"/>
    <w:rsid w:val="00805644"/>
    <w:rsid w:val="008069EF"/>
    <w:rsid w:val="00806D04"/>
    <w:rsid w:val="00807272"/>
    <w:rsid w:val="0080727E"/>
    <w:rsid w:val="0081016C"/>
    <w:rsid w:val="00810C19"/>
    <w:rsid w:val="00810C4D"/>
    <w:rsid w:val="0081243D"/>
    <w:rsid w:val="008135EA"/>
    <w:rsid w:val="00815815"/>
    <w:rsid w:val="00815E38"/>
    <w:rsid w:val="008164B3"/>
    <w:rsid w:val="008166AC"/>
    <w:rsid w:val="008166B2"/>
    <w:rsid w:val="00817F11"/>
    <w:rsid w:val="008206E7"/>
    <w:rsid w:val="00820D65"/>
    <w:rsid w:val="00820FB7"/>
    <w:rsid w:val="008237A3"/>
    <w:rsid w:val="008238E4"/>
    <w:rsid w:val="00823B31"/>
    <w:rsid w:val="008244AD"/>
    <w:rsid w:val="008247B0"/>
    <w:rsid w:val="008252A6"/>
    <w:rsid w:val="008257AC"/>
    <w:rsid w:val="00826438"/>
    <w:rsid w:val="0082677B"/>
    <w:rsid w:val="008272DF"/>
    <w:rsid w:val="00827A6B"/>
    <w:rsid w:val="00827B76"/>
    <w:rsid w:val="0083002A"/>
    <w:rsid w:val="0083162D"/>
    <w:rsid w:val="008324E8"/>
    <w:rsid w:val="00832631"/>
    <w:rsid w:val="008329EA"/>
    <w:rsid w:val="0083382C"/>
    <w:rsid w:val="00833FBF"/>
    <w:rsid w:val="00834215"/>
    <w:rsid w:val="00835926"/>
    <w:rsid w:val="00836A74"/>
    <w:rsid w:val="00840C7C"/>
    <w:rsid w:val="00841C55"/>
    <w:rsid w:val="00842E9B"/>
    <w:rsid w:val="0084311D"/>
    <w:rsid w:val="00843B20"/>
    <w:rsid w:val="00844571"/>
    <w:rsid w:val="00844735"/>
    <w:rsid w:val="00844BFA"/>
    <w:rsid w:val="00845623"/>
    <w:rsid w:val="00846C6E"/>
    <w:rsid w:val="00846FDC"/>
    <w:rsid w:val="008478DB"/>
    <w:rsid w:val="00850EEC"/>
    <w:rsid w:val="0085111C"/>
    <w:rsid w:val="00851306"/>
    <w:rsid w:val="0085249B"/>
    <w:rsid w:val="008537CB"/>
    <w:rsid w:val="00853C34"/>
    <w:rsid w:val="00853D62"/>
    <w:rsid w:val="008540E5"/>
    <w:rsid w:val="0085569E"/>
    <w:rsid w:val="00855AC3"/>
    <w:rsid w:val="00855F3E"/>
    <w:rsid w:val="008565B4"/>
    <w:rsid w:val="00856CCF"/>
    <w:rsid w:val="008579EE"/>
    <w:rsid w:val="00860232"/>
    <w:rsid w:val="00860293"/>
    <w:rsid w:val="0086177B"/>
    <w:rsid w:val="0086185B"/>
    <w:rsid w:val="0086207E"/>
    <w:rsid w:val="008627D0"/>
    <w:rsid w:val="00864ADB"/>
    <w:rsid w:val="00865179"/>
    <w:rsid w:val="00865609"/>
    <w:rsid w:val="00866080"/>
    <w:rsid w:val="0086754A"/>
    <w:rsid w:val="0086773F"/>
    <w:rsid w:val="00867A9B"/>
    <w:rsid w:val="00867CB3"/>
    <w:rsid w:val="00867CBB"/>
    <w:rsid w:val="00867FE2"/>
    <w:rsid w:val="0087148D"/>
    <w:rsid w:val="008718E6"/>
    <w:rsid w:val="00871AB6"/>
    <w:rsid w:val="00871BCD"/>
    <w:rsid w:val="00872CBF"/>
    <w:rsid w:val="00873A9D"/>
    <w:rsid w:val="00873C14"/>
    <w:rsid w:val="00875937"/>
    <w:rsid w:val="00875B93"/>
    <w:rsid w:val="00876399"/>
    <w:rsid w:val="00876AEA"/>
    <w:rsid w:val="00877047"/>
    <w:rsid w:val="008805C6"/>
    <w:rsid w:val="00880C28"/>
    <w:rsid w:val="0088169E"/>
    <w:rsid w:val="00881E3D"/>
    <w:rsid w:val="00881EB8"/>
    <w:rsid w:val="00882783"/>
    <w:rsid w:val="008837A8"/>
    <w:rsid w:val="008844D9"/>
    <w:rsid w:val="0088468B"/>
    <w:rsid w:val="00886F35"/>
    <w:rsid w:val="00890CB5"/>
    <w:rsid w:val="0089230B"/>
    <w:rsid w:val="008923FF"/>
    <w:rsid w:val="00892434"/>
    <w:rsid w:val="008931E6"/>
    <w:rsid w:val="0089396A"/>
    <w:rsid w:val="008972CE"/>
    <w:rsid w:val="008972E6"/>
    <w:rsid w:val="008974F9"/>
    <w:rsid w:val="008976BB"/>
    <w:rsid w:val="00897C58"/>
    <w:rsid w:val="008A0667"/>
    <w:rsid w:val="008A10DE"/>
    <w:rsid w:val="008A18A4"/>
    <w:rsid w:val="008A2237"/>
    <w:rsid w:val="008A224B"/>
    <w:rsid w:val="008A2286"/>
    <w:rsid w:val="008A2523"/>
    <w:rsid w:val="008A2A9E"/>
    <w:rsid w:val="008A2CD2"/>
    <w:rsid w:val="008A2E9F"/>
    <w:rsid w:val="008A36DD"/>
    <w:rsid w:val="008A3815"/>
    <w:rsid w:val="008A3B22"/>
    <w:rsid w:val="008A58BD"/>
    <w:rsid w:val="008A5ECA"/>
    <w:rsid w:val="008A6276"/>
    <w:rsid w:val="008A677A"/>
    <w:rsid w:val="008A6C7F"/>
    <w:rsid w:val="008A6F8A"/>
    <w:rsid w:val="008A7639"/>
    <w:rsid w:val="008A7BC2"/>
    <w:rsid w:val="008B0905"/>
    <w:rsid w:val="008B14C8"/>
    <w:rsid w:val="008B3086"/>
    <w:rsid w:val="008B3B2A"/>
    <w:rsid w:val="008B435A"/>
    <w:rsid w:val="008B45F5"/>
    <w:rsid w:val="008B49E0"/>
    <w:rsid w:val="008B52D6"/>
    <w:rsid w:val="008B55E9"/>
    <w:rsid w:val="008B561B"/>
    <w:rsid w:val="008B5FED"/>
    <w:rsid w:val="008B78BC"/>
    <w:rsid w:val="008B7D09"/>
    <w:rsid w:val="008C01B7"/>
    <w:rsid w:val="008C0357"/>
    <w:rsid w:val="008C0B9A"/>
    <w:rsid w:val="008C14DE"/>
    <w:rsid w:val="008C2263"/>
    <w:rsid w:val="008C2614"/>
    <w:rsid w:val="008C2BDB"/>
    <w:rsid w:val="008C2EB1"/>
    <w:rsid w:val="008C4686"/>
    <w:rsid w:val="008C4D41"/>
    <w:rsid w:val="008C63A3"/>
    <w:rsid w:val="008C7416"/>
    <w:rsid w:val="008C7BB6"/>
    <w:rsid w:val="008C7C10"/>
    <w:rsid w:val="008D01AA"/>
    <w:rsid w:val="008D1F2C"/>
    <w:rsid w:val="008D2975"/>
    <w:rsid w:val="008D308E"/>
    <w:rsid w:val="008D5FFF"/>
    <w:rsid w:val="008D62B7"/>
    <w:rsid w:val="008D6C6B"/>
    <w:rsid w:val="008D7204"/>
    <w:rsid w:val="008D7FF8"/>
    <w:rsid w:val="008E07A0"/>
    <w:rsid w:val="008E08ED"/>
    <w:rsid w:val="008E219E"/>
    <w:rsid w:val="008E2947"/>
    <w:rsid w:val="008E317A"/>
    <w:rsid w:val="008E3625"/>
    <w:rsid w:val="008E494F"/>
    <w:rsid w:val="008E523C"/>
    <w:rsid w:val="008E5443"/>
    <w:rsid w:val="008E595E"/>
    <w:rsid w:val="008E6E07"/>
    <w:rsid w:val="008E6E64"/>
    <w:rsid w:val="008E7E2C"/>
    <w:rsid w:val="008F1182"/>
    <w:rsid w:val="008F2248"/>
    <w:rsid w:val="008F2257"/>
    <w:rsid w:val="008F28CC"/>
    <w:rsid w:val="008F2E86"/>
    <w:rsid w:val="008F4437"/>
    <w:rsid w:val="008F4F44"/>
    <w:rsid w:val="008F539B"/>
    <w:rsid w:val="008F547C"/>
    <w:rsid w:val="008F57B7"/>
    <w:rsid w:val="008F74ED"/>
    <w:rsid w:val="008F7D77"/>
    <w:rsid w:val="009001A7"/>
    <w:rsid w:val="00900490"/>
    <w:rsid w:val="00901B60"/>
    <w:rsid w:val="00902839"/>
    <w:rsid w:val="00903FFA"/>
    <w:rsid w:val="00904C4E"/>
    <w:rsid w:val="00905636"/>
    <w:rsid w:val="00906715"/>
    <w:rsid w:val="00910EB5"/>
    <w:rsid w:val="00911A8E"/>
    <w:rsid w:val="00911C27"/>
    <w:rsid w:val="00911CCF"/>
    <w:rsid w:val="00911FF8"/>
    <w:rsid w:val="009125CC"/>
    <w:rsid w:val="00912901"/>
    <w:rsid w:val="00912BD8"/>
    <w:rsid w:val="00912ED1"/>
    <w:rsid w:val="00913D5B"/>
    <w:rsid w:val="00915474"/>
    <w:rsid w:val="00915BEA"/>
    <w:rsid w:val="00920630"/>
    <w:rsid w:val="00920922"/>
    <w:rsid w:val="00920DE0"/>
    <w:rsid w:val="00921204"/>
    <w:rsid w:val="00921C0B"/>
    <w:rsid w:val="00923F04"/>
    <w:rsid w:val="00924306"/>
    <w:rsid w:val="00924E40"/>
    <w:rsid w:val="009250CC"/>
    <w:rsid w:val="00925C57"/>
    <w:rsid w:val="00925DF0"/>
    <w:rsid w:val="0092607D"/>
    <w:rsid w:val="009262EE"/>
    <w:rsid w:val="00926DAD"/>
    <w:rsid w:val="009300A4"/>
    <w:rsid w:val="009301D5"/>
    <w:rsid w:val="00930612"/>
    <w:rsid w:val="00930EF9"/>
    <w:rsid w:val="00931241"/>
    <w:rsid w:val="00932D16"/>
    <w:rsid w:val="00935390"/>
    <w:rsid w:val="00936E25"/>
    <w:rsid w:val="0093704B"/>
    <w:rsid w:val="00937309"/>
    <w:rsid w:val="0093736E"/>
    <w:rsid w:val="009377CE"/>
    <w:rsid w:val="0094095A"/>
    <w:rsid w:val="00941D8D"/>
    <w:rsid w:val="0094284F"/>
    <w:rsid w:val="0094374A"/>
    <w:rsid w:val="0094389B"/>
    <w:rsid w:val="00944DDE"/>
    <w:rsid w:val="00945888"/>
    <w:rsid w:val="009462D3"/>
    <w:rsid w:val="0094664A"/>
    <w:rsid w:val="00950AE5"/>
    <w:rsid w:val="0095186B"/>
    <w:rsid w:val="00951F6E"/>
    <w:rsid w:val="009533D2"/>
    <w:rsid w:val="0095376B"/>
    <w:rsid w:val="009539DE"/>
    <w:rsid w:val="009543A4"/>
    <w:rsid w:val="00954FB5"/>
    <w:rsid w:val="00955549"/>
    <w:rsid w:val="00955DC5"/>
    <w:rsid w:val="0095681B"/>
    <w:rsid w:val="00957018"/>
    <w:rsid w:val="009605AB"/>
    <w:rsid w:val="0096070B"/>
    <w:rsid w:val="00961595"/>
    <w:rsid w:val="00961706"/>
    <w:rsid w:val="00961E20"/>
    <w:rsid w:val="0096282C"/>
    <w:rsid w:val="009629C8"/>
    <w:rsid w:val="00962B68"/>
    <w:rsid w:val="00962CD5"/>
    <w:rsid w:val="00962E09"/>
    <w:rsid w:val="0096322E"/>
    <w:rsid w:val="00964667"/>
    <w:rsid w:val="00964EFF"/>
    <w:rsid w:val="00965C08"/>
    <w:rsid w:val="00966776"/>
    <w:rsid w:val="00966F2A"/>
    <w:rsid w:val="0096755F"/>
    <w:rsid w:val="00967908"/>
    <w:rsid w:val="00967A3F"/>
    <w:rsid w:val="0097046C"/>
    <w:rsid w:val="00971A37"/>
    <w:rsid w:val="00972AE6"/>
    <w:rsid w:val="00975596"/>
    <w:rsid w:val="0097727C"/>
    <w:rsid w:val="009776E5"/>
    <w:rsid w:val="00977B32"/>
    <w:rsid w:val="00980541"/>
    <w:rsid w:val="009815F2"/>
    <w:rsid w:val="0098180F"/>
    <w:rsid w:val="00981BA7"/>
    <w:rsid w:val="009821BB"/>
    <w:rsid w:val="009830F9"/>
    <w:rsid w:val="009834FF"/>
    <w:rsid w:val="009844A3"/>
    <w:rsid w:val="00984813"/>
    <w:rsid w:val="00984F2A"/>
    <w:rsid w:val="00985259"/>
    <w:rsid w:val="00986515"/>
    <w:rsid w:val="00986B92"/>
    <w:rsid w:val="009873C3"/>
    <w:rsid w:val="009915CC"/>
    <w:rsid w:val="00991A5E"/>
    <w:rsid w:val="00991A9B"/>
    <w:rsid w:val="00992884"/>
    <w:rsid w:val="00992DDF"/>
    <w:rsid w:val="00993098"/>
    <w:rsid w:val="009933EE"/>
    <w:rsid w:val="009939B2"/>
    <w:rsid w:val="00994AB7"/>
    <w:rsid w:val="00995766"/>
    <w:rsid w:val="009958B3"/>
    <w:rsid w:val="00995DAD"/>
    <w:rsid w:val="00996509"/>
    <w:rsid w:val="00997B69"/>
    <w:rsid w:val="009A0CEB"/>
    <w:rsid w:val="009A186C"/>
    <w:rsid w:val="009A3313"/>
    <w:rsid w:val="009A36D6"/>
    <w:rsid w:val="009A41ED"/>
    <w:rsid w:val="009A4B94"/>
    <w:rsid w:val="009A5F66"/>
    <w:rsid w:val="009A633B"/>
    <w:rsid w:val="009A63D1"/>
    <w:rsid w:val="009A7B55"/>
    <w:rsid w:val="009B073C"/>
    <w:rsid w:val="009B0E65"/>
    <w:rsid w:val="009B17CB"/>
    <w:rsid w:val="009B31DD"/>
    <w:rsid w:val="009B4210"/>
    <w:rsid w:val="009B5A00"/>
    <w:rsid w:val="009B6942"/>
    <w:rsid w:val="009B6C9B"/>
    <w:rsid w:val="009B6E22"/>
    <w:rsid w:val="009B6F6C"/>
    <w:rsid w:val="009C0501"/>
    <w:rsid w:val="009C0FE9"/>
    <w:rsid w:val="009C1896"/>
    <w:rsid w:val="009C2E37"/>
    <w:rsid w:val="009C3733"/>
    <w:rsid w:val="009C4328"/>
    <w:rsid w:val="009C4A98"/>
    <w:rsid w:val="009C4FA5"/>
    <w:rsid w:val="009C535F"/>
    <w:rsid w:val="009C58A1"/>
    <w:rsid w:val="009C744E"/>
    <w:rsid w:val="009C7C7B"/>
    <w:rsid w:val="009D01BC"/>
    <w:rsid w:val="009D17A4"/>
    <w:rsid w:val="009D204C"/>
    <w:rsid w:val="009D4682"/>
    <w:rsid w:val="009D46D4"/>
    <w:rsid w:val="009D4970"/>
    <w:rsid w:val="009D5985"/>
    <w:rsid w:val="009D5B9A"/>
    <w:rsid w:val="009D68AB"/>
    <w:rsid w:val="009D6D11"/>
    <w:rsid w:val="009E043C"/>
    <w:rsid w:val="009E0E44"/>
    <w:rsid w:val="009E10B5"/>
    <w:rsid w:val="009E175A"/>
    <w:rsid w:val="009E33BE"/>
    <w:rsid w:val="009E3B14"/>
    <w:rsid w:val="009E3CFA"/>
    <w:rsid w:val="009E3E61"/>
    <w:rsid w:val="009E4488"/>
    <w:rsid w:val="009E479F"/>
    <w:rsid w:val="009E6486"/>
    <w:rsid w:val="009E6E9C"/>
    <w:rsid w:val="009F1B7F"/>
    <w:rsid w:val="009F324C"/>
    <w:rsid w:val="009F54F6"/>
    <w:rsid w:val="009F5DEB"/>
    <w:rsid w:val="009F61EA"/>
    <w:rsid w:val="009F683E"/>
    <w:rsid w:val="009F6FED"/>
    <w:rsid w:val="009F71F1"/>
    <w:rsid w:val="009F750D"/>
    <w:rsid w:val="009F786D"/>
    <w:rsid w:val="00A00BE2"/>
    <w:rsid w:val="00A00E05"/>
    <w:rsid w:val="00A0208C"/>
    <w:rsid w:val="00A026C1"/>
    <w:rsid w:val="00A02A49"/>
    <w:rsid w:val="00A02E51"/>
    <w:rsid w:val="00A02F6A"/>
    <w:rsid w:val="00A03F8B"/>
    <w:rsid w:val="00A068AE"/>
    <w:rsid w:val="00A06F16"/>
    <w:rsid w:val="00A114ED"/>
    <w:rsid w:val="00A116DD"/>
    <w:rsid w:val="00A1373A"/>
    <w:rsid w:val="00A13A5B"/>
    <w:rsid w:val="00A13D53"/>
    <w:rsid w:val="00A15E13"/>
    <w:rsid w:val="00A16E48"/>
    <w:rsid w:val="00A178FE"/>
    <w:rsid w:val="00A21CA4"/>
    <w:rsid w:val="00A2237F"/>
    <w:rsid w:val="00A2268C"/>
    <w:rsid w:val="00A2279B"/>
    <w:rsid w:val="00A22C18"/>
    <w:rsid w:val="00A23B1D"/>
    <w:rsid w:val="00A25198"/>
    <w:rsid w:val="00A25368"/>
    <w:rsid w:val="00A25B31"/>
    <w:rsid w:val="00A25BEE"/>
    <w:rsid w:val="00A265FB"/>
    <w:rsid w:val="00A30437"/>
    <w:rsid w:val="00A30873"/>
    <w:rsid w:val="00A316A7"/>
    <w:rsid w:val="00A32862"/>
    <w:rsid w:val="00A32C1F"/>
    <w:rsid w:val="00A342BF"/>
    <w:rsid w:val="00A342FF"/>
    <w:rsid w:val="00A3457C"/>
    <w:rsid w:val="00A3522B"/>
    <w:rsid w:val="00A358DD"/>
    <w:rsid w:val="00A35BC2"/>
    <w:rsid w:val="00A3711F"/>
    <w:rsid w:val="00A40CFF"/>
    <w:rsid w:val="00A41A12"/>
    <w:rsid w:val="00A42122"/>
    <w:rsid w:val="00A4340F"/>
    <w:rsid w:val="00A435E4"/>
    <w:rsid w:val="00A43EB1"/>
    <w:rsid w:val="00A440DF"/>
    <w:rsid w:val="00A441FE"/>
    <w:rsid w:val="00A447B4"/>
    <w:rsid w:val="00A477BA"/>
    <w:rsid w:val="00A47FDB"/>
    <w:rsid w:val="00A50931"/>
    <w:rsid w:val="00A50D13"/>
    <w:rsid w:val="00A515C9"/>
    <w:rsid w:val="00A51884"/>
    <w:rsid w:val="00A51A12"/>
    <w:rsid w:val="00A51EA1"/>
    <w:rsid w:val="00A54548"/>
    <w:rsid w:val="00A54C14"/>
    <w:rsid w:val="00A552B3"/>
    <w:rsid w:val="00A553D8"/>
    <w:rsid w:val="00A555EF"/>
    <w:rsid w:val="00A566A4"/>
    <w:rsid w:val="00A5706B"/>
    <w:rsid w:val="00A57744"/>
    <w:rsid w:val="00A6079F"/>
    <w:rsid w:val="00A60E51"/>
    <w:rsid w:val="00A619A5"/>
    <w:rsid w:val="00A62832"/>
    <w:rsid w:val="00A62E0D"/>
    <w:rsid w:val="00A62EEA"/>
    <w:rsid w:val="00A63A12"/>
    <w:rsid w:val="00A64624"/>
    <w:rsid w:val="00A653B2"/>
    <w:rsid w:val="00A65DD2"/>
    <w:rsid w:val="00A66446"/>
    <w:rsid w:val="00A6664E"/>
    <w:rsid w:val="00A66E3F"/>
    <w:rsid w:val="00A70A5A"/>
    <w:rsid w:val="00A7159D"/>
    <w:rsid w:val="00A71652"/>
    <w:rsid w:val="00A7352A"/>
    <w:rsid w:val="00A74DA1"/>
    <w:rsid w:val="00A76615"/>
    <w:rsid w:val="00A77299"/>
    <w:rsid w:val="00A77667"/>
    <w:rsid w:val="00A80D17"/>
    <w:rsid w:val="00A81BEC"/>
    <w:rsid w:val="00A832CB"/>
    <w:rsid w:val="00A8338E"/>
    <w:rsid w:val="00A83D71"/>
    <w:rsid w:val="00A84B46"/>
    <w:rsid w:val="00A85684"/>
    <w:rsid w:val="00A858D8"/>
    <w:rsid w:val="00A86AE0"/>
    <w:rsid w:val="00A872F4"/>
    <w:rsid w:val="00A87430"/>
    <w:rsid w:val="00A904CE"/>
    <w:rsid w:val="00A915BF"/>
    <w:rsid w:val="00A91B6F"/>
    <w:rsid w:val="00A934D7"/>
    <w:rsid w:val="00A93DF9"/>
    <w:rsid w:val="00A93FED"/>
    <w:rsid w:val="00A9436F"/>
    <w:rsid w:val="00A94B56"/>
    <w:rsid w:val="00A94B85"/>
    <w:rsid w:val="00A95AAD"/>
    <w:rsid w:val="00A96B90"/>
    <w:rsid w:val="00AA0FC4"/>
    <w:rsid w:val="00AA18D4"/>
    <w:rsid w:val="00AA1CA2"/>
    <w:rsid w:val="00AA30AB"/>
    <w:rsid w:val="00AA3299"/>
    <w:rsid w:val="00AA49E9"/>
    <w:rsid w:val="00AA4A48"/>
    <w:rsid w:val="00AA4A68"/>
    <w:rsid w:val="00AA5B95"/>
    <w:rsid w:val="00AA5CE2"/>
    <w:rsid w:val="00AA645C"/>
    <w:rsid w:val="00AA66BD"/>
    <w:rsid w:val="00AA6972"/>
    <w:rsid w:val="00AA6E74"/>
    <w:rsid w:val="00AA78FD"/>
    <w:rsid w:val="00AA7C34"/>
    <w:rsid w:val="00AA7C78"/>
    <w:rsid w:val="00AA7D24"/>
    <w:rsid w:val="00AB0B37"/>
    <w:rsid w:val="00AB1377"/>
    <w:rsid w:val="00AB1910"/>
    <w:rsid w:val="00AB1AFB"/>
    <w:rsid w:val="00AB203C"/>
    <w:rsid w:val="00AB2859"/>
    <w:rsid w:val="00AB2C8C"/>
    <w:rsid w:val="00AB2E54"/>
    <w:rsid w:val="00AB34E7"/>
    <w:rsid w:val="00AB389C"/>
    <w:rsid w:val="00AB3DC4"/>
    <w:rsid w:val="00AB3E37"/>
    <w:rsid w:val="00AB52B9"/>
    <w:rsid w:val="00AB66FC"/>
    <w:rsid w:val="00AB694E"/>
    <w:rsid w:val="00AB6E18"/>
    <w:rsid w:val="00AB7085"/>
    <w:rsid w:val="00AC05A6"/>
    <w:rsid w:val="00AC1C1D"/>
    <w:rsid w:val="00AC24FA"/>
    <w:rsid w:val="00AC3242"/>
    <w:rsid w:val="00AC32CE"/>
    <w:rsid w:val="00AC3B05"/>
    <w:rsid w:val="00AC3FB4"/>
    <w:rsid w:val="00AC484C"/>
    <w:rsid w:val="00AC58B1"/>
    <w:rsid w:val="00AC6BEC"/>
    <w:rsid w:val="00AD2134"/>
    <w:rsid w:val="00AD45D6"/>
    <w:rsid w:val="00AD482A"/>
    <w:rsid w:val="00AD491F"/>
    <w:rsid w:val="00AD4BD2"/>
    <w:rsid w:val="00AD510C"/>
    <w:rsid w:val="00AD55FB"/>
    <w:rsid w:val="00AD5609"/>
    <w:rsid w:val="00AD56A1"/>
    <w:rsid w:val="00AD5C27"/>
    <w:rsid w:val="00AD6CFB"/>
    <w:rsid w:val="00AD7231"/>
    <w:rsid w:val="00AD7BFB"/>
    <w:rsid w:val="00AD7FF0"/>
    <w:rsid w:val="00AE01D7"/>
    <w:rsid w:val="00AE0237"/>
    <w:rsid w:val="00AE07A6"/>
    <w:rsid w:val="00AE11A7"/>
    <w:rsid w:val="00AE2350"/>
    <w:rsid w:val="00AE2739"/>
    <w:rsid w:val="00AE288E"/>
    <w:rsid w:val="00AE352A"/>
    <w:rsid w:val="00AE35AD"/>
    <w:rsid w:val="00AE3AE9"/>
    <w:rsid w:val="00AE43BD"/>
    <w:rsid w:val="00AE6182"/>
    <w:rsid w:val="00AE778D"/>
    <w:rsid w:val="00AE7A55"/>
    <w:rsid w:val="00AF10F6"/>
    <w:rsid w:val="00AF1D48"/>
    <w:rsid w:val="00AF3A04"/>
    <w:rsid w:val="00AF4928"/>
    <w:rsid w:val="00AF7E91"/>
    <w:rsid w:val="00B0117C"/>
    <w:rsid w:val="00B01221"/>
    <w:rsid w:val="00B0158E"/>
    <w:rsid w:val="00B0442F"/>
    <w:rsid w:val="00B044FA"/>
    <w:rsid w:val="00B0454D"/>
    <w:rsid w:val="00B05890"/>
    <w:rsid w:val="00B06076"/>
    <w:rsid w:val="00B06665"/>
    <w:rsid w:val="00B06E6B"/>
    <w:rsid w:val="00B06EB9"/>
    <w:rsid w:val="00B1096E"/>
    <w:rsid w:val="00B10C16"/>
    <w:rsid w:val="00B10F76"/>
    <w:rsid w:val="00B11B33"/>
    <w:rsid w:val="00B11F86"/>
    <w:rsid w:val="00B13588"/>
    <w:rsid w:val="00B16894"/>
    <w:rsid w:val="00B16B8E"/>
    <w:rsid w:val="00B16D14"/>
    <w:rsid w:val="00B16DE6"/>
    <w:rsid w:val="00B203D5"/>
    <w:rsid w:val="00B211D3"/>
    <w:rsid w:val="00B21583"/>
    <w:rsid w:val="00B21C1E"/>
    <w:rsid w:val="00B23B68"/>
    <w:rsid w:val="00B23B92"/>
    <w:rsid w:val="00B25F77"/>
    <w:rsid w:val="00B26136"/>
    <w:rsid w:val="00B2616D"/>
    <w:rsid w:val="00B26A18"/>
    <w:rsid w:val="00B27122"/>
    <w:rsid w:val="00B2766C"/>
    <w:rsid w:val="00B279A9"/>
    <w:rsid w:val="00B27DF1"/>
    <w:rsid w:val="00B30A0F"/>
    <w:rsid w:val="00B30B0F"/>
    <w:rsid w:val="00B3173A"/>
    <w:rsid w:val="00B31D4B"/>
    <w:rsid w:val="00B31FDA"/>
    <w:rsid w:val="00B32608"/>
    <w:rsid w:val="00B32899"/>
    <w:rsid w:val="00B33253"/>
    <w:rsid w:val="00B33B6E"/>
    <w:rsid w:val="00B3595B"/>
    <w:rsid w:val="00B35A15"/>
    <w:rsid w:val="00B367D5"/>
    <w:rsid w:val="00B376E4"/>
    <w:rsid w:val="00B37869"/>
    <w:rsid w:val="00B37BC5"/>
    <w:rsid w:val="00B416A7"/>
    <w:rsid w:val="00B4490C"/>
    <w:rsid w:val="00B44BDA"/>
    <w:rsid w:val="00B45ABE"/>
    <w:rsid w:val="00B45DE6"/>
    <w:rsid w:val="00B46543"/>
    <w:rsid w:val="00B469E3"/>
    <w:rsid w:val="00B47809"/>
    <w:rsid w:val="00B500E8"/>
    <w:rsid w:val="00B51090"/>
    <w:rsid w:val="00B51138"/>
    <w:rsid w:val="00B5279C"/>
    <w:rsid w:val="00B53A26"/>
    <w:rsid w:val="00B54E82"/>
    <w:rsid w:val="00B54F94"/>
    <w:rsid w:val="00B55102"/>
    <w:rsid w:val="00B55B72"/>
    <w:rsid w:val="00B568F7"/>
    <w:rsid w:val="00B6004F"/>
    <w:rsid w:val="00B6049A"/>
    <w:rsid w:val="00B606D4"/>
    <w:rsid w:val="00B610DF"/>
    <w:rsid w:val="00B614D9"/>
    <w:rsid w:val="00B61B26"/>
    <w:rsid w:val="00B62DD3"/>
    <w:rsid w:val="00B639D2"/>
    <w:rsid w:val="00B63BBD"/>
    <w:rsid w:val="00B63C38"/>
    <w:rsid w:val="00B645B7"/>
    <w:rsid w:val="00B64765"/>
    <w:rsid w:val="00B660BC"/>
    <w:rsid w:val="00B671F4"/>
    <w:rsid w:val="00B6798E"/>
    <w:rsid w:val="00B67D96"/>
    <w:rsid w:val="00B67EDA"/>
    <w:rsid w:val="00B701E0"/>
    <w:rsid w:val="00B70520"/>
    <w:rsid w:val="00B705BA"/>
    <w:rsid w:val="00B70A64"/>
    <w:rsid w:val="00B70FFF"/>
    <w:rsid w:val="00B726BC"/>
    <w:rsid w:val="00B727CD"/>
    <w:rsid w:val="00B741F5"/>
    <w:rsid w:val="00B74CBC"/>
    <w:rsid w:val="00B76379"/>
    <w:rsid w:val="00B76D6D"/>
    <w:rsid w:val="00B7741B"/>
    <w:rsid w:val="00B776CD"/>
    <w:rsid w:val="00B818BE"/>
    <w:rsid w:val="00B82BB3"/>
    <w:rsid w:val="00B835F9"/>
    <w:rsid w:val="00B8417D"/>
    <w:rsid w:val="00B85461"/>
    <w:rsid w:val="00B857DC"/>
    <w:rsid w:val="00B85EB3"/>
    <w:rsid w:val="00B868BC"/>
    <w:rsid w:val="00B86F6E"/>
    <w:rsid w:val="00B87543"/>
    <w:rsid w:val="00B875B5"/>
    <w:rsid w:val="00B904A0"/>
    <w:rsid w:val="00B914F4"/>
    <w:rsid w:val="00B918ED"/>
    <w:rsid w:val="00B91D65"/>
    <w:rsid w:val="00B92E23"/>
    <w:rsid w:val="00B93728"/>
    <w:rsid w:val="00B94E9A"/>
    <w:rsid w:val="00B9529A"/>
    <w:rsid w:val="00B959DB"/>
    <w:rsid w:val="00B95BB5"/>
    <w:rsid w:val="00B9657C"/>
    <w:rsid w:val="00B96A7D"/>
    <w:rsid w:val="00B96C4A"/>
    <w:rsid w:val="00B97B26"/>
    <w:rsid w:val="00B97D74"/>
    <w:rsid w:val="00BA0597"/>
    <w:rsid w:val="00BA19F5"/>
    <w:rsid w:val="00BA2811"/>
    <w:rsid w:val="00BA3D2E"/>
    <w:rsid w:val="00BA4E0B"/>
    <w:rsid w:val="00BA5575"/>
    <w:rsid w:val="00BA6635"/>
    <w:rsid w:val="00BA68ED"/>
    <w:rsid w:val="00BA7D6E"/>
    <w:rsid w:val="00BB0D01"/>
    <w:rsid w:val="00BB143C"/>
    <w:rsid w:val="00BB2287"/>
    <w:rsid w:val="00BB23B2"/>
    <w:rsid w:val="00BB2623"/>
    <w:rsid w:val="00BB2D9B"/>
    <w:rsid w:val="00BB2E68"/>
    <w:rsid w:val="00BB315D"/>
    <w:rsid w:val="00BB3164"/>
    <w:rsid w:val="00BB3298"/>
    <w:rsid w:val="00BB3302"/>
    <w:rsid w:val="00BB4DCF"/>
    <w:rsid w:val="00BB50B7"/>
    <w:rsid w:val="00BB5CD3"/>
    <w:rsid w:val="00BB66B8"/>
    <w:rsid w:val="00BB698F"/>
    <w:rsid w:val="00BB6CC8"/>
    <w:rsid w:val="00BB7088"/>
    <w:rsid w:val="00BB740F"/>
    <w:rsid w:val="00BC1552"/>
    <w:rsid w:val="00BC1DB7"/>
    <w:rsid w:val="00BC2CEA"/>
    <w:rsid w:val="00BC2EFB"/>
    <w:rsid w:val="00BC4FCA"/>
    <w:rsid w:val="00BC6584"/>
    <w:rsid w:val="00BC71BC"/>
    <w:rsid w:val="00BD0CE6"/>
    <w:rsid w:val="00BD20C5"/>
    <w:rsid w:val="00BD26B9"/>
    <w:rsid w:val="00BD35FF"/>
    <w:rsid w:val="00BD382C"/>
    <w:rsid w:val="00BD3C29"/>
    <w:rsid w:val="00BD3FD1"/>
    <w:rsid w:val="00BD4A28"/>
    <w:rsid w:val="00BD5C5C"/>
    <w:rsid w:val="00BE22D6"/>
    <w:rsid w:val="00BE5A15"/>
    <w:rsid w:val="00BE5FE9"/>
    <w:rsid w:val="00BE6D66"/>
    <w:rsid w:val="00BE7A1A"/>
    <w:rsid w:val="00BF07A3"/>
    <w:rsid w:val="00BF08B6"/>
    <w:rsid w:val="00BF08EE"/>
    <w:rsid w:val="00BF186A"/>
    <w:rsid w:val="00BF1E3B"/>
    <w:rsid w:val="00BF3888"/>
    <w:rsid w:val="00BF436F"/>
    <w:rsid w:val="00BF508D"/>
    <w:rsid w:val="00BF5377"/>
    <w:rsid w:val="00BF597F"/>
    <w:rsid w:val="00BF59A0"/>
    <w:rsid w:val="00BF6409"/>
    <w:rsid w:val="00BF7956"/>
    <w:rsid w:val="00C01955"/>
    <w:rsid w:val="00C01C4F"/>
    <w:rsid w:val="00C0297F"/>
    <w:rsid w:val="00C02ED2"/>
    <w:rsid w:val="00C04374"/>
    <w:rsid w:val="00C04569"/>
    <w:rsid w:val="00C0480D"/>
    <w:rsid w:val="00C04B2C"/>
    <w:rsid w:val="00C0584D"/>
    <w:rsid w:val="00C07196"/>
    <w:rsid w:val="00C07F73"/>
    <w:rsid w:val="00C11F76"/>
    <w:rsid w:val="00C146E0"/>
    <w:rsid w:val="00C17895"/>
    <w:rsid w:val="00C20C72"/>
    <w:rsid w:val="00C21F09"/>
    <w:rsid w:val="00C23764"/>
    <w:rsid w:val="00C2394E"/>
    <w:rsid w:val="00C24127"/>
    <w:rsid w:val="00C253E1"/>
    <w:rsid w:val="00C2555E"/>
    <w:rsid w:val="00C25869"/>
    <w:rsid w:val="00C25E26"/>
    <w:rsid w:val="00C25FE6"/>
    <w:rsid w:val="00C26BED"/>
    <w:rsid w:val="00C325FB"/>
    <w:rsid w:val="00C32B53"/>
    <w:rsid w:val="00C338AA"/>
    <w:rsid w:val="00C33C1D"/>
    <w:rsid w:val="00C33C41"/>
    <w:rsid w:val="00C34A60"/>
    <w:rsid w:val="00C352C0"/>
    <w:rsid w:val="00C35923"/>
    <w:rsid w:val="00C35B52"/>
    <w:rsid w:val="00C35D93"/>
    <w:rsid w:val="00C36191"/>
    <w:rsid w:val="00C36387"/>
    <w:rsid w:val="00C36C2B"/>
    <w:rsid w:val="00C36C93"/>
    <w:rsid w:val="00C371BF"/>
    <w:rsid w:val="00C407C7"/>
    <w:rsid w:val="00C407EA"/>
    <w:rsid w:val="00C40BDB"/>
    <w:rsid w:val="00C411A8"/>
    <w:rsid w:val="00C41468"/>
    <w:rsid w:val="00C420B9"/>
    <w:rsid w:val="00C42B90"/>
    <w:rsid w:val="00C4450C"/>
    <w:rsid w:val="00C449A7"/>
    <w:rsid w:val="00C44B01"/>
    <w:rsid w:val="00C454DC"/>
    <w:rsid w:val="00C50E10"/>
    <w:rsid w:val="00C529B1"/>
    <w:rsid w:val="00C5452D"/>
    <w:rsid w:val="00C54F3F"/>
    <w:rsid w:val="00C55349"/>
    <w:rsid w:val="00C5657E"/>
    <w:rsid w:val="00C56BF2"/>
    <w:rsid w:val="00C56DF5"/>
    <w:rsid w:val="00C56DF7"/>
    <w:rsid w:val="00C57213"/>
    <w:rsid w:val="00C57AAE"/>
    <w:rsid w:val="00C605F5"/>
    <w:rsid w:val="00C60CF7"/>
    <w:rsid w:val="00C61342"/>
    <w:rsid w:val="00C62170"/>
    <w:rsid w:val="00C62A6F"/>
    <w:rsid w:val="00C62E91"/>
    <w:rsid w:val="00C6346C"/>
    <w:rsid w:val="00C634A7"/>
    <w:rsid w:val="00C6482B"/>
    <w:rsid w:val="00C64C64"/>
    <w:rsid w:val="00C6555E"/>
    <w:rsid w:val="00C66C26"/>
    <w:rsid w:val="00C67773"/>
    <w:rsid w:val="00C7007D"/>
    <w:rsid w:val="00C7058B"/>
    <w:rsid w:val="00C70612"/>
    <w:rsid w:val="00C7128E"/>
    <w:rsid w:val="00C7141A"/>
    <w:rsid w:val="00C71BA9"/>
    <w:rsid w:val="00C720EF"/>
    <w:rsid w:val="00C72BAD"/>
    <w:rsid w:val="00C72FB9"/>
    <w:rsid w:val="00C73064"/>
    <w:rsid w:val="00C7335E"/>
    <w:rsid w:val="00C733D6"/>
    <w:rsid w:val="00C73B83"/>
    <w:rsid w:val="00C75058"/>
    <w:rsid w:val="00C756F0"/>
    <w:rsid w:val="00C758B0"/>
    <w:rsid w:val="00C75ADE"/>
    <w:rsid w:val="00C760A6"/>
    <w:rsid w:val="00C762C9"/>
    <w:rsid w:val="00C765EB"/>
    <w:rsid w:val="00C76FD8"/>
    <w:rsid w:val="00C77998"/>
    <w:rsid w:val="00C80027"/>
    <w:rsid w:val="00C80097"/>
    <w:rsid w:val="00C80708"/>
    <w:rsid w:val="00C8147A"/>
    <w:rsid w:val="00C8165B"/>
    <w:rsid w:val="00C82153"/>
    <w:rsid w:val="00C829D7"/>
    <w:rsid w:val="00C831ED"/>
    <w:rsid w:val="00C842DA"/>
    <w:rsid w:val="00C85BFC"/>
    <w:rsid w:val="00C85C14"/>
    <w:rsid w:val="00C85E50"/>
    <w:rsid w:val="00C8755A"/>
    <w:rsid w:val="00C879DE"/>
    <w:rsid w:val="00C90539"/>
    <w:rsid w:val="00C91906"/>
    <w:rsid w:val="00C91C3F"/>
    <w:rsid w:val="00C92884"/>
    <w:rsid w:val="00C92E27"/>
    <w:rsid w:val="00C932F7"/>
    <w:rsid w:val="00C9337A"/>
    <w:rsid w:val="00C93786"/>
    <w:rsid w:val="00C94A3C"/>
    <w:rsid w:val="00C953B0"/>
    <w:rsid w:val="00C967CB"/>
    <w:rsid w:val="00C96CBF"/>
    <w:rsid w:val="00C9726F"/>
    <w:rsid w:val="00C97310"/>
    <w:rsid w:val="00C976A4"/>
    <w:rsid w:val="00C977C3"/>
    <w:rsid w:val="00CA07EA"/>
    <w:rsid w:val="00CA0E3F"/>
    <w:rsid w:val="00CA0ECB"/>
    <w:rsid w:val="00CA2030"/>
    <w:rsid w:val="00CA2422"/>
    <w:rsid w:val="00CA278E"/>
    <w:rsid w:val="00CA4924"/>
    <w:rsid w:val="00CA4C99"/>
    <w:rsid w:val="00CA50F4"/>
    <w:rsid w:val="00CA5774"/>
    <w:rsid w:val="00CA5F3E"/>
    <w:rsid w:val="00CA61D3"/>
    <w:rsid w:val="00CA64F3"/>
    <w:rsid w:val="00CA6548"/>
    <w:rsid w:val="00CA65C2"/>
    <w:rsid w:val="00CB038C"/>
    <w:rsid w:val="00CB0E6F"/>
    <w:rsid w:val="00CB1A8B"/>
    <w:rsid w:val="00CB280A"/>
    <w:rsid w:val="00CB2A97"/>
    <w:rsid w:val="00CB39E6"/>
    <w:rsid w:val="00CB43E5"/>
    <w:rsid w:val="00CB4760"/>
    <w:rsid w:val="00CB4811"/>
    <w:rsid w:val="00CB4ACE"/>
    <w:rsid w:val="00CB4FA5"/>
    <w:rsid w:val="00CB5915"/>
    <w:rsid w:val="00CB6A33"/>
    <w:rsid w:val="00CB7F19"/>
    <w:rsid w:val="00CC1079"/>
    <w:rsid w:val="00CC12F3"/>
    <w:rsid w:val="00CC143C"/>
    <w:rsid w:val="00CC1585"/>
    <w:rsid w:val="00CC39A8"/>
    <w:rsid w:val="00CC3D29"/>
    <w:rsid w:val="00CC4454"/>
    <w:rsid w:val="00CC5AF1"/>
    <w:rsid w:val="00CC650C"/>
    <w:rsid w:val="00CC65F8"/>
    <w:rsid w:val="00CD0400"/>
    <w:rsid w:val="00CD054C"/>
    <w:rsid w:val="00CD12B5"/>
    <w:rsid w:val="00CD12BB"/>
    <w:rsid w:val="00CD1818"/>
    <w:rsid w:val="00CD1DA3"/>
    <w:rsid w:val="00CD274A"/>
    <w:rsid w:val="00CD3287"/>
    <w:rsid w:val="00CD4B35"/>
    <w:rsid w:val="00CD4C4D"/>
    <w:rsid w:val="00CD5F82"/>
    <w:rsid w:val="00CD66CD"/>
    <w:rsid w:val="00CD7B3B"/>
    <w:rsid w:val="00CD7D6E"/>
    <w:rsid w:val="00CD7F01"/>
    <w:rsid w:val="00CE0F99"/>
    <w:rsid w:val="00CE13E7"/>
    <w:rsid w:val="00CE1E04"/>
    <w:rsid w:val="00CE2235"/>
    <w:rsid w:val="00CE3AC0"/>
    <w:rsid w:val="00CE46E1"/>
    <w:rsid w:val="00CE53FD"/>
    <w:rsid w:val="00CE5658"/>
    <w:rsid w:val="00CE58D3"/>
    <w:rsid w:val="00CE59BE"/>
    <w:rsid w:val="00CE66A7"/>
    <w:rsid w:val="00CE6876"/>
    <w:rsid w:val="00CE6E41"/>
    <w:rsid w:val="00CE764D"/>
    <w:rsid w:val="00CF1227"/>
    <w:rsid w:val="00CF21C0"/>
    <w:rsid w:val="00CF27DB"/>
    <w:rsid w:val="00CF2A0B"/>
    <w:rsid w:val="00CF398D"/>
    <w:rsid w:val="00CF39F7"/>
    <w:rsid w:val="00CF42AF"/>
    <w:rsid w:val="00CF6DA5"/>
    <w:rsid w:val="00CF6F5E"/>
    <w:rsid w:val="00CF7D23"/>
    <w:rsid w:val="00CF7FCE"/>
    <w:rsid w:val="00D008E6"/>
    <w:rsid w:val="00D016DB"/>
    <w:rsid w:val="00D01F9D"/>
    <w:rsid w:val="00D02E5E"/>
    <w:rsid w:val="00D03151"/>
    <w:rsid w:val="00D03D2F"/>
    <w:rsid w:val="00D04971"/>
    <w:rsid w:val="00D073C6"/>
    <w:rsid w:val="00D07A8F"/>
    <w:rsid w:val="00D07E73"/>
    <w:rsid w:val="00D11AAB"/>
    <w:rsid w:val="00D122A7"/>
    <w:rsid w:val="00D125E7"/>
    <w:rsid w:val="00D12761"/>
    <w:rsid w:val="00D13350"/>
    <w:rsid w:val="00D137E5"/>
    <w:rsid w:val="00D14D2D"/>
    <w:rsid w:val="00D159AC"/>
    <w:rsid w:val="00D15A84"/>
    <w:rsid w:val="00D16621"/>
    <w:rsid w:val="00D1687D"/>
    <w:rsid w:val="00D16D03"/>
    <w:rsid w:val="00D16DCF"/>
    <w:rsid w:val="00D17C08"/>
    <w:rsid w:val="00D21056"/>
    <w:rsid w:val="00D21393"/>
    <w:rsid w:val="00D21B80"/>
    <w:rsid w:val="00D2225C"/>
    <w:rsid w:val="00D22AD1"/>
    <w:rsid w:val="00D22B4B"/>
    <w:rsid w:val="00D23C83"/>
    <w:rsid w:val="00D24636"/>
    <w:rsid w:val="00D24896"/>
    <w:rsid w:val="00D25D25"/>
    <w:rsid w:val="00D25F42"/>
    <w:rsid w:val="00D26DF5"/>
    <w:rsid w:val="00D2708C"/>
    <w:rsid w:val="00D275CA"/>
    <w:rsid w:val="00D30222"/>
    <w:rsid w:val="00D3256F"/>
    <w:rsid w:val="00D32AFC"/>
    <w:rsid w:val="00D32CF6"/>
    <w:rsid w:val="00D34F93"/>
    <w:rsid w:val="00D35427"/>
    <w:rsid w:val="00D367B5"/>
    <w:rsid w:val="00D37B8B"/>
    <w:rsid w:val="00D410AC"/>
    <w:rsid w:val="00D4133F"/>
    <w:rsid w:val="00D41692"/>
    <w:rsid w:val="00D417A8"/>
    <w:rsid w:val="00D41B0C"/>
    <w:rsid w:val="00D421CE"/>
    <w:rsid w:val="00D43CD5"/>
    <w:rsid w:val="00D449D0"/>
    <w:rsid w:val="00D44EA5"/>
    <w:rsid w:val="00D45031"/>
    <w:rsid w:val="00D45305"/>
    <w:rsid w:val="00D45724"/>
    <w:rsid w:val="00D46573"/>
    <w:rsid w:val="00D501EB"/>
    <w:rsid w:val="00D503ED"/>
    <w:rsid w:val="00D51E0E"/>
    <w:rsid w:val="00D52573"/>
    <w:rsid w:val="00D52834"/>
    <w:rsid w:val="00D531B7"/>
    <w:rsid w:val="00D53217"/>
    <w:rsid w:val="00D534C3"/>
    <w:rsid w:val="00D53FD0"/>
    <w:rsid w:val="00D5419F"/>
    <w:rsid w:val="00D5439B"/>
    <w:rsid w:val="00D54F46"/>
    <w:rsid w:val="00D55401"/>
    <w:rsid w:val="00D55AE4"/>
    <w:rsid w:val="00D56F22"/>
    <w:rsid w:val="00D578C9"/>
    <w:rsid w:val="00D57DF7"/>
    <w:rsid w:val="00D601B7"/>
    <w:rsid w:val="00D60BB7"/>
    <w:rsid w:val="00D615E3"/>
    <w:rsid w:val="00D61A3B"/>
    <w:rsid w:val="00D64AAD"/>
    <w:rsid w:val="00D64D8E"/>
    <w:rsid w:val="00D64F6D"/>
    <w:rsid w:val="00D65C9E"/>
    <w:rsid w:val="00D67141"/>
    <w:rsid w:val="00D67AE5"/>
    <w:rsid w:val="00D7036F"/>
    <w:rsid w:val="00D70BAA"/>
    <w:rsid w:val="00D71670"/>
    <w:rsid w:val="00D71C51"/>
    <w:rsid w:val="00D72FBA"/>
    <w:rsid w:val="00D74633"/>
    <w:rsid w:val="00D74A31"/>
    <w:rsid w:val="00D74FCB"/>
    <w:rsid w:val="00D75DD7"/>
    <w:rsid w:val="00D75F12"/>
    <w:rsid w:val="00D7621F"/>
    <w:rsid w:val="00D80074"/>
    <w:rsid w:val="00D80149"/>
    <w:rsid w:val="00D81782"/>
    <w:rsid w:val="00D82650"/>
    <w:rsid w:val="00D82BFB"/>
    <w:rsid w:val="00D83306"/>
    <w:rsid w:val="00D834AE"/>
    <w:rsid w:val="00D847A4"/>
    <w:rsid w:val="00D850BA"/>
    <w:rsid w:val="00D85FC3"/>
    <w:rsid w:val="00D866CB"/>
    <w:rsid w:val="00D86D3C"/>
    <w:rsid w:val="00D87A37"/>
    <w:rsid w:val="00D90695"/>
    <w:rsid w:val="00D91376"/>
    <w:rsid w:val="00D913F9"/>
    <w:rsid w:val="00D91E7E"/>
    <w:rsid w:val="00D9242A"/>
    <w:rsid w:val="00D930F8"/>
    <w:rsid w:val="00D938F2"/>
    <w:rsid w:val="00D93FC5"/>
    <w:rsid w:val="00D94D2A"/>
    <w:rsid w:val="00D9519E"/>
    <w:rsid w:val="00D9526B"/>
    <w:rsid w:val="00DA03D9"/>
    <w:rsid w:val="00DA08DB"/>
    <w:rsid w:val="00DA1665"/>
    <w:rsid w:val="00DA1880"/>
    <w:rsid w:val="00DA1BED"/>
    <w:rsid w:val="00DA2997"/>
    <w:rsid w:val="00DA2D16"/>
    <w:rsid w:val="00DA2E1F"/>
    <w:rsid w:val="00DA2FDA"/>
    <w:rsid w:val="00DA33EE"/>
    <w:rsid w:val="00DA35C3"/>
    <w:rsid w:val="00DA37B0"/>
    <w:rsid w:val="00DA4884"/>
    <w:rsid w:val="00DA5507"/>
    <w:rsid w:val="00DA62EB"/>
    <w:rsid w:val="00DA76C6"/>
    <w:rsid w:val="00DA7933"/>
    <w:rsid w:val="00DB00C8"/>
    <w:rsid w:val="00DB0FFC"/>
    <w:rsid w:val="00DB1476"/>
    <w:rsid w:val="00DB19AD"/>
    <w:rsid w:val="00DB254B"/>
    <w:rsid w:val="00DB26B8"/>
    <w:rsid w:val="00DB439D"/>
    <w:rsid w:val="00DB558C"/>
    <w:rsid w:val="00DB61C3"/>
    <w:rsid w:val="00DB6A15"/>
    <w:rsid w:val="00DB6CD8"/>
    <w:rsid w:val="00DB7D90"/>
    <w:rsid w:val="00DC0DC0"/>
    <w:rsid w:val="00DC0E48"/>
    <w:rsid w:val="00DC0FC0"/>
    <w:rsid w:val="00DC2633"/>
    <w:rsid w:val="00DC37AD"/>
    <w:rsid w:val="00DC41A2"/>
    <w:rsid w:val="00DC488E"/>
    <w:rsid w:val="00DC5042"/>
    <w:rsid w:val="00DC534A"/>
    <w:rsid w:val="00DC572D"/>
    <w:rsid w:val="00DC5B43"/>
    <w:rsid w:val="00DC6245"/>
    <w:rsid w:val="00DC67F0"/>
    <w:rsid w:val="00DC6ABF"/>
    <w:rsid w:val="00DC6F42"/>
    <w:rsid w:val="00DD01CF"/>
    <w:rsid w:val="00DD0324"/>
    <w:rsid w:val="00DD08CD"/>
    <w:rsid w:val="00DD1A6D"/>
    <w:rsid w:val="00DD1CAF"/>
    <w:rsid w:val="00DD1F32"/>
    <w:rsid w:val="00DD1F52"/>
    <w:rsid w:val="00DD3134"/>
    <w:rsid w:val="00DD3430"/>
    <w:rsid w:val="00DD5251"/>
    <w:rsid w:val="00DD5474"/>
    <w:rsid w:val="00DD56AF"/>
    <w:rsid w:val="00DD56F9"/>
    <w:rsid w:val="00DD595A"/>
    <w:rsid w:val="00DD60B4"/>
    <w:rsid w:val="00DD66C9"/>
    <w:rsid w:val="00DD69FC"/>
    <w:rsid w:val="00DD6B21"/>
    <w:rsid w:val="00DE0514"/>
    <w:rsid w:val="00DE0A55"/>
    <w:rsid w:val="00DE0B81"/>
    <w:rsid w:val="00DE3EEF"/>
    <w:rsid w:val="00DE4CA3"/>
    <w:rsid w:val="00DE5888"/>
    <w:rsid w:val="00DE6127"/>
    <w:rsid w:val="00DE7373"/>
    <w:rsid w:val="00DE75C1"/>
    <w:rsid w:val="00DF0179"/>
    <w:rsid w:val="00DF0187"/>
    <w:rsid w:val="00DF094D"/>
    <w:rsid w:val="00DF1052"/>
    <w:rsid w:val="00DF1076"/>
    <w:rsid w:val="00DF16D1"/>
    <w:rsid w:val="00DF1B07"/>
    <w:rsid w:val="00DF25FA"/>
    <w:rsid w:val="00DF2704"/>
    <w:rsid w:val="00DF3E76"/>
    <w:rsid w:val="00DF4E41"/>
    <w:rsid w:val="00DF522B"/>
    <w:rsid w:val="00DF6450"/>
    <w:rsid w:val="00DF6AD2"/>
    <w:rsid w:val="00DF6D65"/>
    <w:rsid w:val="00DF7436"/>
    <w:rsid w:val="00DF7C64"/>
    <w:rsid w:val="00DF7F31"/>
    <w:rsid w:val="00E00192"/>
    <w:rsid w:val="00E003FE"/>
    <w:rsid w:val="00E007F5"/>
    <w:rsid w:val="00E00C32"/>
    <w:rsid w:val="00E01494"/>
    <w:rsid w:val="00E018BA"/>
    <w:rsid w:val="00E01C08"/>
    <w:rsid w:val="00E01E87"/>
    <w:rsid w:val="00E020E1"/>
    <w:rsid w:val="00E02807"/>
    <w:rsid w:val="00E037C7"/>
    <w:rsid w:val="00E0386B"/>
    <w:rsid w:val="00E038D2"/>
    <w:rsid w:val="00E03FCE"/>
    <w:rsid w:val="00E044A5"/>
    <w:rsid w:val="00E04FE2"/>
    <w:rsid w:val="00E06743"/>
    <w:rsid w:val="00E07A78"/>
    <w:rsid w:val="00E07E4C"/>
    <w:rsid w:val="00E07EEE"/>
    <w:rsid w:val="00E07FD2"/>
    <w:rsid w:val="00E10C61"/>
    <w:rsid w:val="00E11191"/>
    <w:rsid w:val="00E111AE"/>
    <w:rsid w:val="00E11F61"/>
    <w:rsid w:val="00E126E9"/>
    <w:rsid w:val="00E134D8"/>
    <w:rsid w:val="00E135BB"/>
    <w:rsid w:val="00E1489E"/>
    <w:rsid w:val="00E15433"/>
    <w:rsid w:val="00E16117"/>
    <w:rsid w:val="00E16712"/>
    <w:rsid w:val="00E16E0B"/>
    <w:rsid w:val="00E17413"/>
    <w:rsid w:val="00E17995"/>
    <w:rsid w:val="00E20285"/>
    <w:rsid w:val="00E20B19"/>
    <w:rsid w:val="00E20F88"/>
    <w:rsid w:val="00E21176"/>
    <w:rsid w:val="00E213F7"/>
    <w:rsid w:val="00E2140B"/>
    <w:rsid w:val="00E228E5"/>
    <w:rsid w:val="00E22DFA"/>
    <w:rsid w:val="00E231C1"/>
    <w:rsid w:val="00E23868"/>
    <w:rsid w:val="00E246FB"/>
    <w:rsid w:val="00E25620"/>
    <w:rsid w:val="00E26925"/>
    <w:rsid w:val="00E26928"/>
    <w:rsid w:val="00E27C1C"/>
    <w:rsid w:val="00E27E09"/>
    <w:rsid w:val="00E3112E"/>
    <w:rsid w:val="00E31322"/>
    <w:rsid w:val="00E31464"/>
    <w:rsid w:val="00E31517"/>
    <w:rsid w:val="00E3183B"/>
    <w:rsid w:val="00E3343B"/>
    <w:rsid w:val="00E33F50"/>
    <w:rsid w:val="00E34D4B"/>
    <w:rsid w:val="00E34E61"/>
    <w:rsid w:val="00E34EE2"/>
    <w:rsid w:val="00E352E3"/>
    <w:rsid w:val="00E35467"/>
    <w:rsid w:val="00E35C57"/>
    <w:rsid w:val="00E366B6"/>
    <w:rsid w:val="00E375E3"/>
    <w:rsid w:val="00E40393"/>
    <w:rsid w:val="00E4045A"/>
    <w:rsid w:val="00E40B69"/>
    <w:rsid w:val="00E41164"/>
    <w:rsid w:val="00E42FFE"/>
    <w:rsid w:val="00E44275"/>
    <w:rsid w:val="00E449DD"/>
    <w:rsid w:val="00E4574D"/>
    <w:rsid w:val="00E46172"/>
    <w:rsid w:val="00E468BA"/>
    <w:rsid w:val="00E470DB"/>
    <w:rsid w:val="00E47F78"/>
    <w:rsid w:val="00E5089E"/>
    <w:rsid w:val="00E51579"/>
    <w:rsid w:val="00E521A7"/>
    <w:rsid w:val="00E52965"/>
    <w:rsid w:val="00E52BAA"/>
    <w:rsid w:val="00E52BF6"/>
    <w:rsid w:val="00E5494E"/>
    <w:rsid w:val="00E54D8E"/>
    <w:rsid w:val="00E55A88"/>
    <w:rsid w:val="00E568B8"/>
    <w:rsid w:val="00E56C1A"/>
    <w:rsid w:val="00E57F02"/>
    <w:rsid w:val="00E6036D"/>
    <w:rsid w:val="00E60BB5"/>
    <w:rsid w:val="00E61077"/>
    <w:rsid w:val="00E62106"/>
    <w:rsid w:val="00E62C1B"/>
    <w:rsid w:val="00E63599"/>
    <w:rsid w:val="00E637A8"/>
    <w:rsid w:val="00E640F0"/>
    <w:rsid w:val="00E641A1"/>
    <w:rsid w:val="00E64C48"/>
    <w:rsid w:val="00E64D03"/>
    <w:rsid w:val="00E66185"/>
    <w:rsid w:val="00E665C5"/>
    <w:rsid w:val="00E66EA8"/>
    <w:rsid w:val="00E67388"/>
    <w:rsid w:val="00E67D48"/>
    <w:rsid w:val="00E70213"/>
    <w:rsid w:val="00E70412"/>
    <w:rsid w:val="00E70CD1"/>
    <w:rsid w:val="00E7342C"/>
    <w:rsid w:val="00E73976"/>
    <w:rsid w:val="00E746AA"/>
    <w:rsid w:val="00E74A29"/>
    <w:rsid w:val="00E74C13"/>
    <w:rsid w:val="00E75BEA"/>
    <w:rsid w:val="00E760E9"/>
    <w:rsid w:val="00E76F07"/>
    <w:rsid w:val="00E8034C"/>
    <w:rsid w:val="00E8142B"/>
    <w:rsid w:val="00E829EF"/>
    <w:rsid w:val="00E82D7D"/>
    <w:rsid w:val="00E83A43"/>
    <w:rsid w:val="00E840E0"/>
    <w:rsid w:val="00E84CB9"/>
    <w:rsid w:val="00E84F9E"/>
    <w:rsid w:val="00E86B67"/>
    <w:rsid w:val="00E87041"/>
    <w:rsid w:val="00E87CA0"/>
    <w:rsid w:val="00E90FDF"/>
    <w:rsid w:val="00E9108F"/>
    <w:rsid w:val="00E91752"/>
    <w:rsid w:val="00E91A76"/>
    <w:rsid w:val="00E92E4E"/>
    <w:rsid w:val="00E93B52"/>
    <w:rsid w:val="00E93D9E"/>
    <w:rsid w:val="00E94377"/>
    <w:rsid w:val="00E9611E"/>
    <w:rsid w:val="00E964E3"/>
    <w:rsid w:val="00E96C5B"/>
    <w:rsid w:val="00E97102"/>
    <w:rsid w:val="00E97471"/>
    <w:rsid w:val="00E97704"/>
    <w:rsid w:val="00E97D35"/>
    <w:rsid w:val="00EA0F17"/>
    <w:rsid w:val="00EA23DB"/>
    <w:rsid w:val="00EA2DDD"/>
    <w:rsid w:val="00EA4CE1"/>
    <w:rsid w:val="00EA5070"/>
    <w:rsid w:val="00EA50BD"/>
    <w:rsid w:val="00EA57EA"/>
    <w:rsid w:val="00EA6111"/>
    <w:rsid w:val="00EA6BEA"/>
    <w:rsid w:val="00EA6E93"/>
    <w:rsid w:val="00EA7020"/>
    <w:rsid w:val="00EA71C8"/>
    <w:rsid w:val="00EA7D15"/>
    <w:rsid w:val="00EB0064"/>
    <w:rsid w:val="00EB0B3E"/>
    <w:rsid w:val="00EB105D"/>
    <w:rsid w:val="00EB172E"/>
    <w:rsid w:val="00EB1B8D"/>
    <w:rsid w:val="00EB2216"/>
    <w:rsid w:val="00EB2666"/>
    <w:rsid w:val="00EB2780"/>
    <w:rsid w:val="00EB4CE4"/>
    <w:rsid w:val="00EB5370"/>
    <w:rsid w:val="00EB57A3"/>
    <w:rsid w:val="00EB5E4A"/>
    <w:rsid w:val="00EB679F"/>
    <w:rsid w:val="00EB6FD1"/>
    <w:rsid w:val="00EB7978"/>
    <w:rsid w:val="00EB79C7"/>
    <w:rsid w:val="00EC1E7A"/>
    <w:rsid w:val="00EC5E0F"/>
    <w:rsid w:val="00EC6BA9"/>
    <w:rsid w:val="00ED01AD"/>
    <w:rsid w:val="00ED0828"/>
    <w:rsid w:val="00ED08EB"/>
    <w:rsid w:val="00ED09AD"/>
    <w:rsid w:val="00ED166B"/>
    <w:rsid w:val="00ED1AA3"/>
    <w:rsid w:val="00ED1C04"/>
    <w:rsid w:val="00ED29B4"/>
    <w:rsid w:val="00ED2A4B"/>
    <w:rsid w:val="00ED3579"/>
    <w:rsid w:val="00ED3972"/>
    <w:rsid w:val="00ED5C48"/>
    <w:rsid w:val="00ED6150"/>
    <w:rsid w:val="00ED63D5"/>
    <w:rsid w:val="00ED79FE"/>
    <w:rsid w:val="00EE0AF9"/>
    <w:rsid w:val="00EE1187"/>
    <w:rsid w:val="00EE1644"/>
    <w:rsid w:val="00EE2150"/>
    <w:rsid w:val="00EE21A3"/>
    <w:rsid w:val="00EE312D"/>
    <w:rsid w:val="00EE4CB8"/>
    <w:rsid w:val="00EE4E66"/>
    <w:rsid w:val="00EE4F7E"/>
    <w:rsid w:val="00EE5062"/>
    <w:rsid w:val="00EE5590"/>
    <w:rsid w:val="00EE5D01"/>
    <w:rsid w:val="00EE73D0"/>
    <w:rsid w:val="00EE7649"/>
    <w:rsid w:val="00EF0112"/>
    <w:rsid w:val="00EF04FA"/>
    <w:rsid w:val="00EF09EB"/>
    <w:rsid w:val="00EF0F9A"/>
    <w:rsid w:val="00EF1ECA"/>
    <w:rsid w:val="00EF2900"/>
    <w:rsid w:val="00EF440D"/>
    <w:rsid w:val="00EF5A44"/>
    <w:rsid w:val="00EF5DDB"/>
    <w:rsid w:val="00EF6059"/>
    <w:rsid w:val="00EF69F6"/>
    <w:rsid w:val="00EF6E53"/>
    <w:rsid w:val="00EF738A"/>
    <w:rsid w:val="00EF7A15"/>
    <w:rsid w:val="00EF7A5B"/>
    <w:rsid w:val="00F0079F"/>
    <w:rsid w:val="00F02E33"/>
    <w:rsid w:val="00F04842"/>
    <w:rsid w:val="00F04CE8"/>
    <w:rsid w:val="00F05739"/>
    <w:rsid w:val="00F05CC6"/>
    <w:rsid w:val="00F06FD2"/>
    <w:rsid w:val="00F07337"/>
    <w:rsid w:val="00F07B19"/>
    <w:rsid w:val="00F10046"/>
    <w:rsid w:val="00F1079D"/>
    <w:rsid w:val="00F108F5"/>
    <w:rsid w:val="00F10D88"/>
    <w:rsid w:val="00F11046"/>
    <w:rsid w:val="00F11309"/>
    <w:rsid w:val="00F1169F"/>
    <w:rsid w:val="00F11CCA"/>
    <w:rsid w:val="00F1273B"/>
    <w:rsid w:val="00F141F8"/>
    <w:rsid w:val="00F1422B"/>
    <w:rsid w:val="00F1428A"/>
    <w:rsid w:val="00F14629"/>
    <w:rsid w:val="00F15285"/>
    <w:rsid w:val="00F1529E"/>
    <w:rsid w:val="00F16DC5"/>
    <w:rsid w:val="00F178F0"/>
    <w:rsid w:val="00F21402"/>
    <w:rsid w:val="00F21471"/>
    <w:rsid w:val="00F2159C"/>
    <w:rsid w:val="00F21938"/>
    <w:rsid w:val="00F22F45"/>
    <w:rsid w:val="00F23DC5"/>
    <w:rsid w:val="00F241CA"/>
    <w:rsid w:val="00F24C37"/>
    <w:rsid w:val="00F25529"/>
    <w:rsid w:val="00F255FF"/>
    <w:rsid w:val="00F25974"/>
    <w:rsid w:val="00F25A61"/>
    <w:rsid w:val="00F25AB4"/>
    <w:rsid w:val="00F26343"/>
    <w:rsid w:val="00F263A1"/>
    <w:rsid w:val="00F265D3"/>
    <w:rsid w:val="00F26F16"/>
    <w:rsid w:val="00F271DF"/>
    <w:rsid w:val="00F27976"/>
    <w:rsid w:val="00F30152"/>
    <w:rsid w:val="00F3231E"/>
    <w:rsid w:val="00F345DC"/>
    <w:rsid w:val="00F35A5C"/>
    <w:rsid w:val="00F35D9C"/>
    <w:rsid w:val="00F35DD7"/>
    <w:rsid w:val="00F36500"/>
    <w:rsid w:val="00F3790C"/>
    <w:rsid w:val="00F37A89"/>
    <w:rsid w:val="00F37B83"/>
    <w:rsid w:val="00F4081A"/>
    <w:rsid w:val="00F40CCE"/>
    <w:rsid w:val="00F413C2"/>
    <w:rsid w:val="00F42525"/>
    <w:rsid w:val="00F42DC9"/>
    <w:rsid w:val="00F43F7F"/>
    <w:rsid w:val="00F45263"/>
    <w:rsid w:val="00F46110"/>
    <w:rsid w:val="00F4655D"/>
    <w:rsid w:val="00F46B3B"/>
    <w:rsid w:val="00F470E9"/>
    <w:rsid w:val="00F4743D"/>
    <w:rsid w:val="00F479DB"/>
    <w:rsid w:val="00F5043F"/>
    <w:rsid w:val="00F50944"/>
    <w:rsid w:val="00F50CD4"/>
    <w:rsid w:val="00F50E11"/>
    <w:rsid w:val="00F5214B"/>
    <w:rsid w:val="00F53161"/>
    <w:rsid w:val="00F53768"/>
    <w:rsid w:val="00F54EC6"/>
    <w:rsid w:val="00F554E7"/>
    <w:rsid w:val="00F55BF0"/>
    <w:rsid w:val="00F55CBC"/>
    <w:rsid w:val="00F56173"/>
    <w:rsid w:val="00F56315"/>
    <w:rsid w:val="00F56B62"/>
    <w:rsid w:val="00F57CB5"/>
    <w:rsid w:val="00F61093"/>
    <w:rsid w:val="00F63B55"/>
    <w:rsid w:val="00F659C5"/>
    <w:rsid w:val="00F65B33"/>
    <w:rsid w:val="00F65B58"/>
    <w:rsid w:val="00F65ECB"/>
    <w:rsid w:val="00F65F97"/>
    <w:rsid w:val="00F663FE"/>
    <w:rsid w:val="00F67EF9"/>
    <w:rsid w:val="00F70E37"/>
    <w:rsid w:val="00F70F4B"/>
    <w:rsid w:val="00F7113B"/>
    <w:rsid w:val="00F719D8"/>
    <w:rsid w:val="00F71DBB"/>
    <w:rsid w:val="00F727B8"/>
    <w:rsid w:val="00F72B8B"/>
    <w:rsid w:val="00F747F2"/>
    <w:rsid w:val="00F74988"/>
    <w:rsid w:val="00F74D17"/>
    <w:rsid w:val="00F74E9C"/>
    <w:rsid w:val="00F76419"/>
    <w:rsid w:val="00F76C7C"/>
    <w:rsid w:val="00F76CD7"/>
    <w:rsid w:val="00F774A0"/>
    <w:rsid w:val="00F81219"/>
    <w:rsid w:val="00F81CB7"/>
    <w:rsid w:val="00F83149"/>
    <w:rsid w:val="00F837FB"/>
    <w:rsid w:val="00F8457F"/>
    <w:rsid w:val="00F86220"/>
    <w:rsid w:val="00F87613"/>
    <w:rsid w:val="00F908B9"/>
    <w:rsid w:val="00F914C1"/>
    <w:rsid w:val="00F91A45"/>
    <w:rsid w:val="00F91AAD"/>
    <w:rsid w:val="00F9276F"/>
    <w:rsid w:val="00F93CAE"/>
    <w:rsid w:val="00F94073"/>
    <w:rsid w:val="00F9416E"/>
    <w:rsid w:val="00F94BD9"/>
    <w:rsid w:val="00F95840"/>
    <w:rsid w:val="00F95DA8"/>
    <w:rsid w:val="00FA198A"/>
    <w:rsid w:val="00FA1D56"/>
    <w:rsid w:val="00FA281A"/>
    <w:rsid w:val="00FA4073"/>
    <w:rsid w:val="00FA48B5"/>
    <w:rsid w:val="00FA6366"/>
    <w:rsid w:val="00FA695E"/>
    <w:rsid w:val="00FA6D71"/>
    <w:rsid w:val="00FA7024"/>
    <w:rsid w:val="00FB04C1"/>
    <w:rsid w:val="00FB0BB6"/>
    <w:rsid w:val="00FB1D21"/>
    <w:rsid w:val="00FB3179"/>
    <w:rsid w:val="00FB3E29"/>
    <w:rsid w:val="00FB65A6"/>
    <w:rsid w:val="00FB67EF"/>
    <w:rsid w:val="00FC00B1"/>
    <w:rsid w:val="00FC1479"/>
    <w:rsid w:val="00FC1CE9"/>
    <w:rsid w:val="00FC2FCD"/>
    <w:rsid w:val="00FC337F"/>
    <w:rsid w:val="00FC34F5"/>
    <w:rsid w:val="00FC3E3C"/>
    <w:rsid w:val="00FC4B08"/>
    <w:rsid w:val="00FC4C36"/>
    <w:rsid w:val="00FC5AAC"/>
    <w:rsid w:val="00FC60D4"/>
    <w:rsid w:val="00FC6527"/>
    <w:rsid w:val="00FC6A1B"/>
    <w:rsid w:val="00FC6CE3"/>
    <w:rsid w:val="00FC6E1A"/>
    <w:rsid w:val="00FC6E2E"/>
    <w:rsid w:val="00FC7150"/>
    <w:rsid w:val="00FD0AE8"/>
    <w:rsid w:val="00FD0D2A"/>
    <w:rsid w:val="00FD2521"/>
    <w:rsid w:val="00FD2C52"/>
    <w:rsid w:val="00FD2FEE"/>
    <w:rsid w:val="00FD3116"/>
    <w:rsid w:val="00FD3558"/>
    <w:rsid w:val="00FD3CC6"/>
    <w:rsid w:val="00FD3D63"/>
    <w:rsid w:val="00FD3E95"/>
    <w:rsid w:val="00FD4ADC"/>
    <w:rsid w:val="00FD77CE"/>
    <w:rsid w:val="00FE04DE"/>
    <w:rsid w:val="00FE151A"/>
    <w:rsid w:val="00FE154B"/>
    <w:rsid w:val="00FE21E4"/>
    <w:rsid w:val="00FE3129"/>
    <w:rsid w:val="00FE5661"/>
    <w:rsid w:val="00FE674D"/>
    <w:rsid w:val="00FE6F46"/>
    <w:rsid w:val="00FE7C65"/>
    <w:rsid w:val="00FE7E51"/>
    <w:rsid w:val="00FF0037"/>
    <w:rsid w:val="00FF00EF"/>
    <w:rsid w:val="00FF04D4"/>
    <w:rsid w:val="00FF0BE9"/>
    <w:rsid w:val="00FF101D"/>
    <w:rsid w:val="00FF1D76"/>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A62EEA"/>
    <w:pPr>
      <w:keepNext/>
      <w:numPr>
        <w:ilvl w:val="2"/>
        <w:numId w:val="3"/>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70BAA"/>
    <w:pPr>
      <w:keepNext/>
      <w:spacing w:before="20" w:after="20"/>
      <w:jc w:val="both"/>
      <w:outlineLvl w:val="3"/>
    </w:pPr>
    <w:rPr>
      <w:b/>
    </w:rPr>
  </w:style>
  <w:style w:type="paragraph" w:styleId="Heading5">
    <w:name w:val="heading 5"/>
    <w:aliases w:val="Block Label"/>
    <w:basedOn w:val="Normal"/>
    <w:next w:val="Normal"/>
    <w:qFormat/>
    <w:rsid w:val="00D70BAA"/>
    <w:pPr>
      <w:keepNext/>
      <w:outlineLvl w:val="4"/>
    </w:pPr>
    <w:rPr>
      <w:b/>
      <w:sz w:val="20"/>
    </w:rPr>
  </w:style>
  <w:style w:type="paragraph" w:styleId="Heading6">
    <w:name w:val="heading 6"/>
    <w:basedOn w:val="Normal"/>
    <w:next w:val="Normal"/>
    <w:qFormat/>
    <w:rsid w:val="00D70BAA"/>
    <w:pPr>
      <w:spacing w:before="240" w:after="60"/>
      <w:outlineLvl w:val="5"/>
    </w:pPr>
    <w:rPr>
      <w:i/>
    </w:rPr>
  </w:style>
  <w:style w:type="paragraph" w:styleId="Heading7">
    <w:name w:val="heading 7"/>
    <w:basedOn w:val="Normal"/>
    <w:next w:val="Normal"/>
    <w:qFormat/>
    <w:rsid w:val="00D70BAA"/>
    <w:pPr>
      <w:spacing w:before="240" w:after="60"/>
      <w:outlineLvl w:val="6"/>
    </w:pPr>
    <w:rPr>
      <w:sz w:val="20"/>
    </w:rPr>
  </w:style>
  <w:style w:type="paragraph" w:styleId="Heading8">
    <w:name w:val="heading 8"/>
    <w:basedOn w:val="Normal"/>
    <w:next w:val="Normal"/>
    <w:qFormat/>
    <w:rsid w:val="00D70BAA"/>
    <w:pPr>
      <w:spacing w:before="240" w:after="60"/>
      <w:outlineLvl w:val="7"/>
    </w:pPr>
    <w:rPr>
      <w:i/>
      <w:sz w:val="20"/>
    </w:rPr>
  </w:style>
  <w:style w:type="paragraph" w:styleId="Heading9">
    <w:name w:val="heading 9"/>
    <w:basedOn w:val="Normal"/>
    <w:next w:val="Normal"/>
    <w:qFormat/>
    <w:rsid w:val="00D70BA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1FBE"/>
    <w:pPr>
      <w:tabs>
        <w:tab w:val="center" w:pos="4320"/>
        <w:tab w:val="right" w:pos="8640"/>
      </w:tabs>
    </w:pPr>
    <w:rPr>
      <w:noProof/>
      <w:sz w:val="20"/>
    </w:rPr>
  </w:style>
  <w:style w:type="paragraph" w:styleId="Footer">
    <w:name w:val="footer"/>
    <w:aliases w:val="Footer-Even,footer odd,footer,Footer-Even1"/>
    <w:basedOn w:val="Normal"/>
    <w:link w:val="FooterChar"/>
    <w:uiPriority w:val="99"/>
    <w:rsid w:val="00D70BAA"/>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70BAA"/>
    <w:pPr>
      <w:ind w:left="200"/>
    </w:pPr>
  </w:style>
  <w:style w:type="paragraph" w:styleId="TOC3">
    <w:name w:val="toc 3"/>
    <w:basedOn w:val="Normal"/>
    <w:next w:val="Normal"/>
    <w:autoRedefine/>
    <w:semiHidden/>
    <w:rsid w:val="00D70BAA"/>
    <w:pPr>
      <w:ind w:left="400"/>
    </w:pPr>
  </w:style>
  <w:style w:type="paragraph" w:styleId="TOC4">
    <w:name w:val="toc 4"/>
    <w:basedOn w:val="Normal"/>
    <w:next w:val="Normal"/>
    <w:autoRedefine/>
    <w:semiHidden/>
    <w:rsid w:val="00D70BAA"/>
    <w:pPr>
      <w:ind w:left="600"/>
    </w:pPr>
  </w:style>
  <w:style w:type="paragraph" w:styleId="TOC5">
    <w:name w:val="toc 5"/>
    <w:basedOn w:val="Normal"/>
    <w:next w:val="Normal"/>
    <w:autoRedefine/>
    <w:semiHidden/>
    <w:rsid w:val="00D70BAA"/>
    <w:pPr>
      <w:ind w:left="800"/>
    </w:pPr>
  </w:style>
  <w:style w:type="paragraph" w:styleId="TOC6">
    <w:name w:val="toc 6"/>
    <w:basedOn w:val="Normal"/>
    <w:next w:val="Normal"/>
    <w:autoRedefine/>
    <w:semiHidden/>
    <w:rsid w:val="00D70BAA"/>
    <w:pPr>
      <w:ind w:left="1000"/>
    </w:pPr>
  </w:style>
  <w:style w:type="paragraph" w:styleId="TOC7">
    <w:name w:val="toc 7"/>
    <w:basedOn w:val="Normal"/>
    <w:next w:val="Normal"/>
    <w:autoRedefine/>
    <w:semiHidden/>
    <w:rsid w:val="00D70BAA"/>
    <w:pPr>
      <w:ind w:left="1200"/>
    </w:pPr>
  </w:style>
  <w:style w:type="paragraph" w:styleId="TOC8">
    <w:name w:val="toc 8"/>
    <w:basedOn w:val="Normal"/>
    <w:next w:val="Normal"/>
    <w:autoRedefine/>
    <w:semiHidden/>
    <w:rsid w:val="00D70BAA"/>
    <w:pPr>
      <w:ind w:left="1400"/>
    </w:pPr>
  </w:style>
  <w:style w:type="paragraph" w:styleId="TOC9">
    <w:name w:val="toc 9"/>
    <w:basedOn w:val="Normal"/>
    <w:next w:val="Normal"/>
    <w:autoRedefine/>
    <w:semiHidden/>
    <w:rsid w:val="00D70BAA"/>
    <w:pPr>
      <w:ind w:left="1600"/>
    </w:pPr>
  </w:style>
  <w:style w:type="paragraph" w:styleId="BodyText">
    <w:name w:val="Body Text"/>
    <w:basedOn w:val="Normal"/>
    <w:rsid w:val="00D70BAA"/>
    <w:pPr>
      <w:spacing w:before="20" w:after="20"/>
      <w:jc w:val="both"/>
    </w:pPr>
  </w:style>
  <w:style w:type="paragraph" w:styleId="BodyTextIndent">
    <w:name w:val="Body Text Indent"/>
    <w:basedOn w:val="Normal"/>
    <w:rsid w:val="00D70BAA"/>
    <w:pPr>
      <w:spacing w:before="20" w:after="20"/>
      <w:ind w:left="720"/>
    </w:pPr>
  </w:style>
  <w:style w:type="paragraph" w:styleId="Title">
    <w:name w:val="Title"/>
    <w:basedOn w:val="Normal"/>
    <w:qFormat/>
    <w:rsid w:val="00D70BAA"/>
    <w:pPr>
      <w:jc w:val="center"/>
    </w:pPr>
    <w:rPr>
      <w:rFonts w:cs="Tahoma"/>
      <w:b/>
      <w:bCs/>
      <w:spacing w:val="10"/>
      <w:sz w:val="40"/>
    </w:rPr>
  </w:style>
  <w:style w:type="paragraph" w:customStyle="1" w:styleId="ContinuedTableLabe">
    <w:name w:val="Continued Table Labe"/>
    <w:basedOn w:val="Normal"/>
    <w:rsid w:val="00D70BAA"/>
    <w:rPr>
      <w:sz w:val="16"/>
    </w:rPr>
  </w:style>
  <w:style w:type="paragraph" w:styleId="BodyText2">
    <w:name w:val="Body Text 2"/>
    <w:basedOn w:val="Normal"/>
    <w:rsid w:val="00D70BAA"/>
    <w:rPr>
      <w:rFonts w:cs="Tahoma"/>
      <w:bCs/>
    </w:rPr>
  </w:style>
  <w:style w:type="paragraph" w:styleId="TOAHeading">
    <w:name w:val="toa heading"/>
    <w:basedOn w:val="Normal"/>
    <w:next w:val="Normal"/>
    <w:semiHidden/>
    <w:rsid w:val="00D70BAA"/>
    <w:pPr>
      <w:spacing w:before="120"/>
    </w:pPr>
    <w:rPr>
      <w:b/>
      <w:bCs/>
      <w:sz w:val="24"/>
      <w:szCs w:val="24"/>
    </w:rPr>
  </w:style>
  <w:style w:type="paragraph" w:styleId="ListBullet">
    <w:name w:val="List Bullet"/>
    <w:basedOn w:val="Normal"/>
    <w:autoRedefine/>
    <w:rsid w:val="00D70BAA"/>
    <w:pPr>
      <w:numPr>
        <w:numId w:val="1"/>
      </w:numPr>
    </w:pPr>
  </w:style>
  <w:style w:type="paragraph" w:styleId="BodyTextIndent2">
    <w:name w:val="Body Text Indent 2"/>
    <w:basedOn w:val="Normal"/>
    <w:rsid w:val="00D70BAA"/>
    <w:pPr>
      <w:ind w:left="3600"/>
    </w:pPr>
  </w:style>
  <w:style w:type="paragraph" w:styleId="BodyTextIndent3">
    <w:name w:val="Body Text Indent 3"/>
    <w:basedOn w:val="Normal"/>
    <w:rsid w:val="00D70BAA"/>
    <w:pPr>
      <w:ind w:left="4320"/>
    </w:pPr>
  </w:style>
  <w:style w:type="paragraph" w:styleId="DocumentMap">
    <w:name w:val="Document Map"/>
    <w:basedOn w:val="Normal"/>
    <w:semiHidden/>
    <w:rsid w:val="00D70BAA"/>
    <w:pPr>
      <w:shd w:val="clear" w:color="auto" w:fill="000080"/>
    </w:pPr>
    <w:rPr>
      <w:rFonts w:cs="Tahoma"/>
    </w:rPr>
  </w:style>
  <w:style w:type="paragraph" w:styleId="Caption">
    <w:name w:val="caption"/>
    <w:basedOn w:val="Normal"/>
    <w:next w:val="Normal"/>
    <w:qFormat/>
    <w:rsid w:val="00D70BAA"/>
    <w:pPr>
      <w:spacing w:before="120" w:after="120"/>
      <w:jc w:val="center"/>
    </w:pPr>
    <w:rPr>
      <w:b/>
      <w:bCs/>
      <w:sz w:val="20"/>
    </w:rPr>
  </w:style>
  <w:style w:type="paragraph" w:styleId="HTMLPreformatted">
    <w:name w:val="HTML Preformatted"/>
    <w:basedOn w:val="Normal"/>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70BAA"/>
    <w:rPr>
      <w:rFonts w:cs="Tahoma"/>
      <w:color w:val="339966"/>
    </w:rPr>
  </w:style>
  <w:style w:type="character" w:styleId="Hyperlink">
    <w:name w:val="Hyperlink"/>
    <w:basedOn w:val="DefaultParagraphFont"/>
    <w:rsid w:val="00D70BAA"/>
    <w:rPr>
      <w:color w:val="0000FF"/>
      <w:u w:val="single"/>
    </w:rPr>
  </w:style>
  <w:style w:type="character" w:customStyle="1" w:styleId="m1">
    <w:name w:val="m1"/>
    <w:basedOn w:val="DefaultParagraphFont"/>
    <w:rsid w:val="00D70BAA"/>
    <w:rPr>
      <w:color w:val="0000FF"/>
    </w:rPr>
  </w:style>
  <w:style w:type="character" w:customStyle="1" w:styleId="t1">
    <w:name w:val="t1"/>
    <w:basedOn w:val="DefaultParagraphFont"/>
    <w:rsid w:val="00D70BAA"/>
    <w:rPr>
      <w:color w:val="990000"/>
    </w:rPr>
  </w:style>
  <w:style w:type="character" w:customStyle="1" w:styleId="b1">
    <w:name w:val="b1"/>
    <w:basedOn w:val="DefaultParagraphFont"/>
    <w:rsid w:val="00D70BAA"/>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D70BAA"/>
    <w:rPr>
      <w:rFonts w:ascii="Courier" w:hAnsi="Courier" w:hint="default"/>
      <w:color w:val="888888"/>
      <w:sz w:val="24"/>
      <w:szCs w:val="24"/>
    </w:rPr>
  </w:style>
  <w:style w:type="paragraph" w:styleId="Subtitle">
    <w:name w:val="Subtitle"/>
    <w:basedOn w:val="Normal"/>
    <w:qFormat/>
    <w:rsid w:val="00D70BAA"/>
    <w:pPr>
      <w:jc w:val="center"/>
    </w:pPr>
    <w:rPr>
      <w:rFonts w:cs="Tahoma"/>
      <w:b/>
      <w:bCs/>
      <w:sz w:val="40"/>
    </w:rPr>
  </w:style>
  <w:style w:type="character" w:styleId="FollowedHyperlink">
    <w:name w:val="FollowedHyperlink"/>
    <w:basedOn w:val="DefaultParagraphFont"/>
    <w:rsid w:val="00D70BAA"/>
    <w:rPr>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uiPriority w:val="59"/>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rsid w:val="001E4433"/>
    <w:rPr>
      <w:rFonts w:ascii="Tahoma" w:hAnsi="Tahoma"/>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eastAsia="Times"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6"/>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7"/>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Spacing">
    <w:name w:val="No Spacing"/>
    <w:uiPriority w:val="1"/>
    <w:qFormat/>
    <w:rsid w:val="00877047"/>
    <w:rPr>
      <w:rFonts w:ascii="Calibri" w:eastAsia="Calibri" w:hAnsi="Calibri"/>
      <w:sz w:val="22"/>
      <w:szCs w:val="22"/>
    </w:rPr>
  </w:style>
  <w:style w:type="paragraph" w:styleId="ListParagraph">
    <w:name w:val="List Paragraph"/>
    <w:basedOn w:val="Normal"/>
    <w:uiPriority w:val="34"/>
    <w:qFormat/>
    <w:rsid w:val="009E4488"/>
    <w:pPr>
      <w:spacing w:after="200" w:line="276" w:lineRule="auto"/>
      <w:ind w:left="720"/>
      <w:contextualSpacing/>
    </w:pPr>
    <w:rPr>
      <w:rFonts w:ascii="Calibri" w:eastAsia="Calibri" w:hAnsi="Calibri"/>
      <w:sz w:val="22"/>
      <w:szCs w:val="22"/>
    </w:rPr>
  </w:style>
  <w:style w:type="character" w:customStyle="1" w:styleId="FooterChar">
    <w:name w:val="Footer Char"/>
    <w:aliases w:val="Footer-Even Char,footer odd Char,footer Char,Footer-Even1 Char"/>
    <w:basedOn w:val="DefaultParagraphFont"/>
    <w:link w:val="Footer"/>
    <w:uiPriority w:val="99"/>
    <w:rsid w:val="00DC6F42"/>
    <w:rPr>
      <w:rFonts w:ascii="Tahoma" w:hAnsi="Tahoma"/>
      <w:sz w:val="18"/>
    </w:rPr>
  </w:style>
  <w:style w:type="character" w:customStyle="1" w:styleId="HeaderChar">
    <w:name w:val="Header Char"/>
    <w:basedOn w:val="DefaultParagraphFont"/>
    <w:link w:val="Header"/>
    <w:uiPriority w:val="99"/>
    <w:rsid w:val="00641FBE"/>
    <w:rPr>
      <w:rFonts w:ascii="Tahoma" w:hAnsi="Tahoma"/>
      <w:noProof/>
    </w:rPr>
  </w:style>
  <w:style w:type="paragraph" w:customStyle="1" w:styleId="Default">
    <w:name w:val="Default"/>
    <w:rsid w:val="008923FF"/>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43256681">
      <w:bodyDiv w:val="1"/>
      <w:marLeft w:val="0"/>
      <w:marRight w:val="0"/>
      <w:marTop w:val="0"/>
      <w:marBottom w:val="0"/>
      <w:divBdr>
        <w:top w:val="none" w:sz="0" w:space="0" w:color="auto"/>
        <w:left w:val="none" w:sz="0" w:space="0" w:color="auto"/>
        <w:bottom w:val="none" w:sz="0" w:space="0" w:color="auto"/>
        <w:right w:val="none" w:sz="0" w:space="0" w:color="auto"/>
      </w:divBdr>
    </w:div>
    <w:div w:id="152452158">
      <w:bodyDiv w:val="1"/>
      <w:marLeft w:val="0"/>
      <w:marRight w:val="0"/>
      <w:marTop w:val="0"/>
      <w:marBottom w:val="0"/>
      <w:divBdr>
        <w:top w:val="none" w:sz="0" w:space="0" w:color="auto"/>
        <w:left w:val="none" w:sz="0" w:space="0" w:color="auto"/>
        <w:bottom w:val="none" w:sz="0" w:space="0" w:color="auto"/>
        <w:right w:val="none" w:sz="0" w:space="0" w:color="auto"/>
      </w:divBdr>
    </w:div>
    <w:div w:id="196309980">
      <w:bodyDiv w:val="1"/>
      <w:marLeft w:val="0"/>
      <w:marRight w:val="0"/>
      <w:marTop w:val="0"/>
      <w:marBottom w:val="0"/>
      <w:divBdr>
        <w:top w:val="none" w:sz="0" w:space="0" w:color="auto"/>
        <w:left w:val="none" w:sz="0" w:space="0" w:color="auto"/>
        <w:bottom w:val="none" w:sz="0" w:space="0" w:color="auto"/>
        <w:right w:val="none" w:sz="0" w:space="0" w:color="auto"/>
      </w:divBdr>
    </w:div>
    <w:div w:id="255596212">
      <w:bodyDiv w:val="1"/>
      <w:marLeft w:val="0"/>
      <w:marRight w:val="0"/>
      <w:marTop w:val="0"/>
      <w:marBottom w:val="0"/>
      <w:divBdr>
        <w:top w:val="none" w:sz="0" w:space="0" w:color="auto"/>
        <w:left w:val="none" w:sz="0" w:space="0" w:color="auto"/>
        <w:bottom w:val="none" w:sz="0" w:space="0" w:color="auto"/>
        <w:right w:val="none" w:sz="0" w:space="0" w:color="auto"/>
      </w:divBdr>
    </w:div>
    <w:div w:id="337318376">
      <w:bodyDiv w:val="1"/>
      <w:marLeft w:val="0"/>
      <w:marRight w:val="0"/>
      <w:marTop w:val="0"/>
      <w:marBottom w:val="0"/>
      <w:divBdr>
        <w:top w:val="none" w:sz="0" w:space="0" w:color="auto"/>
        <w:left w:val="none" w:sz="0" w:space="0" w:color="auto"/>
        <w:bottom w:val="none" w:sz="0" w:space="0" w:color="auto"/>
        <w:right w:val="none" w:sz="0" w:space="0" w:color="auto"/>
      </w:divBdr>
    </w:div>
    <w:div w:id="532884049">
      <w:bodyDiv w:val="1"/>
      <w:marLeft w:val="0"/>
      <w:marRight w:val="0"/>
      <w:marTop w:val="0"/>
      <w:marBottom w:val="0"/>
      <w:divBdr>
        <w:top w:val="none" w:sz="0" w:space="0" w:color="auto"/>
        <w:left w:val="none" w:sz="0" w:space="0" w:color="auto"/>
        <w:bottom w:val="none" w:sz="0" w:space="0" w:color="auto"/>
        <w:right w:val="none" w:sz="0" w:space="0" w:color="auto"/>
      </w:divBdr>
    </w:div>
    <w:div w:id="534277165">
      <w:bodyDiv w:val="1"/>
      <w:marLeft w:val="0"/>
      <w:marRight w:val="0"/>
      <w:marTop w:val="0"/>
      <w:marBottom w:val="0"/>
      <w:divBdr>
        <w:top w:val="none" w:sz="0" w:space="0" w:color="auto"/>
        <w:left w:val="none" w:sz="0" w:space="0" w:color="auto"/>
        <w:bottom w:val="none" w:sz="0" w:space="0" w:color="auto"/>
        <w:right w:val="none" w:sz="0" w:space="0" w:color="auto"/>
      </w:divBdr>
    </w:div>
    <w:div w:id="556358807">
      <w:bodyDiv w:val="1"/>
      <w:marLeft w:val="0"/>
      <w:marRight w:val="0"/>
      <w:marTop w:val="0"/>
      <w:marBottom w:val="0"/>
      <w:divBdr>
        <w:top w:val="none" w:sz="0" w:space="0" w:color="auto"/>
        <w:left w:val="none" w:sz="0" w:space="0" w:color="auto"/>
        <w:bottom w:val="none" w:sz="0" w:space="0" w:color="auto"/>
        <w:right w:val="none" w:sz="0" w:space="0" w:color="auto"/>
      </w:divBdr>
    </w:div>
    <w:div w:id="717706340">
      <w:bodyDiv w:val="1"/>
      <w:marLeft w:val="0"/>
      <w:marRight w:val="0"/>
      <w:marTop w:val="0"/>
      <w:marBottom w:val="0"/>
      <w:divBdr>
        <w:top w:val="none" w:sz="0" w:space="0" w:color="auto"/>
        <w:left w:val="none" w:sz="0" w:space="0" w:color="auto"/>
        <w:bottom w:val="none" w:sz="0" w:space="0" w:color="auto"/>
        <w:right w:val="none" w:sz="0" w:space="0" w:color="auto"/>
      </w:divBdr>
    </w:div>
    <w:div w:id="770586270">
      <w:bodyDiv w:val="1"/>
      <w:marLeft w:val="0"/>
      <w:marRight w:val="0"/>
      <w:marTop w:val="0"/>
      <w:marBottom w:val="0"/>
      <w:divBdr>
        <w:top w:val="none" w:sz="0" w:space="0" w:color="auto"/>
        <w:left w:val="none" w:sz="0" w:space="0" w:color="auto"/>
        <w:bottom w:val="none" w:sz="0" w:space="0" w:color="auto"/>
        <w:right w:val="none" w:sz="0" w:space="0" w:color="auto"/>
      </w:divBdr>
    </w:div>
    <w:div w:id="845905655">
      <w:bodyDiv w:val="1"/>
      <w:marLeft w:val="0"/>
      <w:marRight w:val="0"/>
      <w:marTop w:val="0"/>
      <w:marBottom w:val="0"/>
      <w:divBdr>
        <w:top w:val="none" w:sz="0" w:space="0" w:color="auto"/>
        <w:left w:val="none" w:sz="0" w:space="0" w:color="auto"/>
        <w:bottom w:val="none" w:sz="0" w:space="0" w:color="auto"/>
        <w:right w:val="none" w:sz="0" w:space="0" w:color="auto"/>
      </w:divBdr>
    </w:div>
    <w:div w:id="1057359362">
      <w:bodyDiv w:val="1"/>
      <w:marLeft w:val="0"/>
      <w:marRight w:val="0"/>
      <w:marTop w:val="0"/>
      <w:marBottom w:val="0"/>
      <w:divBdr>
        <w:top w:val="none" w:sz="0" w:space="0" w:color="auto"/>
        <w:left w:val="none" w:sz="0" w:space="0" w:color="auto"/>
        <w:bottom w:val="none" w:sz="0" w:space="0" w:color="auto"/>
        <w:right w:val="none" w:sz="0" w:space="0" w:color="auto"/>
      </w:divBdr>
    </w:div>
    <w:div w:id="1089154782">
      <w:bodyDiv w:val="1"/>
      <w:marLeft w:val="0"/>
      <w:marRight w:val="0"/>
      <w:marTop w:val="0"/>
      <w:marBottom w:val="0"/>
      <w:divBdr>
        <w:top w:val="none" w:sz="0" w:space="0" w:color="auto"/>
        <w:left w:val="none" w:sz="0" w:space="0" w:color="auto"/>
        <w:bottom w:val="none" w:sz="0" w:space="0" w:color="auto"/>
        <w:right w:val="none" w:sz="0" w:space="0" w:color="auto"/>
      </w:divBdr>
    </w:div>
    <w:div w:id="1164009983">
      <w:bodyDiv w:val="1"/>
      <w:marLeft w:val="0"/>
      <w:marRight w:val="0"/>
      <w:marTop w:val="0"/>
      <w:marBottom w:val="0"/>
      <w:divBdr>
        <w:top w:val="none" w:sz="0" w:space="0" w:color="auto"/>
        <w:left w:val="none" w:sz="0" w:space="0" w:color="auto"/>
        <w:bottom w:val="none" w:sz="0" w:space="0" w:color="auto"/>
        <w:right w:val="none" w:sz="0" w:space="0" w:color="auto"/>
      </w:divBdr>
      <w:divsChild>
        <w:div w:id="552615435">
          <w:marLeft w:val="547"/>
          <w:marRight w:val="0"/>
          <w:marTop w:val="0"/>
          <w:marBottom w:val="0"/>
          <w:divBdr>
            <w:top w:val="none" w:sz="0" w:space="0" w:color="auto"/>
            <w:left w:val="none" w:sz="0" w:space="0" w:color="auto"/>
            <w:bottom w:val="none" w:sz="0" w:space="0" w:color="auto"/>
            <w:right w:val="none" w:sz="0" w:space="0" w:color="auto"/>
          </w:divBdr>
        </w:div>
        <w:div w:id="1053381702">
          <w:marLeft w:val="1166"/>
          <w:marRight w:val="0"/>
          <w:marTop w:val="0"/>
          <w:marBottom w:val="0"/>
          <w:divBdr>
            <w:top w:val="none" w:sz="0" w:space="0" w:color="auto"/>
            <w:left w:val="none" w:sz="0" w:space="0" w:color="auto"/>
            <w:bottom w:val="none" w:sz="0" w:space="0" w:color="auto"/>
            <w:right w:val="none" w:sz="0" w:space="0" w:color="auto"/>
          </w:divBdr>
        </w:div>
        <w:div w:id="676688490">
          <w:marLeft w:val="1800"/>
          <w:marRight w:val="0"/>
          <w:marTop w:val="0"/>
          <w:marBottom w:val="0"/>
          <w:divBdr>
            <w:top w:val="none" w:sz="0" w:space="0" w:color="auto"/>
            <w:left w:val="none" w:sz="0" w:space="0" w:color="auto"/>
            <w:bottom w:val="none" w:sz="0" w:space="0" w:color="auto"/>
            <w:right w:val="none" w:sz="0" w:space="0" w:color="auto"/>
          </w:divBdr>
        </w:div>
        <w:div w:id="1728646751">
          <w:marLeft w:val="2520"/>
          <w:marRight w:val="0"/>
          <w:marTop w:val="0"/>
          <w:marBottom w:val="0"/>
          <w:divBdr>
            <w:top w:val="none" w:sz="0" w:space="0" w:color="auto"/>
            <w:left w:val="none" w:sz="0" w:space="0" w:color="auto"/>
            <w:bottom w:val="none" w:sz="0" w:space="0" w:color="auto"/>
            <w:right w:val="none" w:sz="0" w:space="0" w:color="auto"/>
          </w:divBdr>
        </w:div>
        <w:div w:id="1455177701">
          <w:marLeft w:val="2520"/>
          <w:marRight w:val="0"/>
          <w:marTop w:val="0"/>
          <w:marBottom w:val="0"/>
          <w:divBdr>
            <w:top w:val="none" w:sz="0" w:space="0" w:color="auto"/>
            <w:left w:val="none" w:sz="0" w:space="0" w:color="auto"/>
            <w:bottom w:val="none" w:sz="0" w:space="0" w:color="auto"/>
            <w:right w:val="none" w:sz="0" w:space="0" w:color="auto"/>
          </w:divBdr>
        </w:div>
        <w:div w:id="1213883489">
          <w:marLeft w:val="1800"/>
          <w:marRight w:val="0"/>
          <w:marTop w:val="0"/>
          <w:marBottom w:val="0"/>
          <w:divBdr>
            <w:top w:val="none" w:sz="0" w:space="0" w:color="auto"/>
            <w:left w:val="none" w:sz="0" w:space="0" w:color="auto"/>
            <w:bottom w:val="none" w:sz="0" w:space="0" w:color="auto"/>
            <w:right w:val="none" w:sz="0" w:space="0" w:color="auto"/>
          </w:divBdr>
        </w:div>
        <w:div w:id="189490594">
          <w:marLeft w:val="2520"/>
          <w:marRight w:val="0"/>
          <w:marTop w:val="0"/>
          <w:marBottom w:val="0"/>
          <w:divBdr>
            <w:top w:val="none" w:sz="0" w:space="0" w:color="auto"/>
            <w:left w:val="none" w:sz="0" w:space="0" w:color="auto"/>
            <w:bottom w:val="none" w:sz="0" w:space="0" w:color="auto"/>
            <w:right w:val="none" w:sz="0" w:space="0" w:color="auto"/>
          </w:divBdr>
        </w:div>
        <w:div w:id="719746656">
          <w:marLeft w:val="1166"/>
          <w:marRight w:val="0"/>
          <w:marTop w:val="0"/>
          <w:marBottom w:val="0"/>
          <w:divBdr>
            <w:top w:val="none" w:sz="0" w:space="0" w:color="auto"/>
            <w:left w:val="none" w:sz="0" w:space="0" w:color="auto"/>
            <w:bottom w:val="none" w:sz="0" w:space="0" w:color="auto"/>
            <w:right w:val="none" w:sz="0" w:space="0" w:color="auto"/>
          </w:divBdr>
        </w:div>
        <w:div w:id="1979339907">
          <w:marLeft w:val="1800"/>
          <w:marRight w:val="0"/>
          <w:marTop w:val="0"/>
          <w:marBottom w:val="0"/>
          <w:divBdr>
            <w:top w:val="none" w:sz="0" w:space="0" w:color="auto"/>
            <w:left w:val="none" w:sz="0" w:space="0" w:color="auto"/>
            <w:bottom w:val="none" w:sz="0" w:space="0" w:color="auto"/>
            <w:right w:val="none" w:sz="0" w:space="0" w:color="auto"/>
          </w:divBdr>
        </w:div>
        <w:div w:id="1163275541">
          <w:marLeft w:val="2520"/>
          <w:marRight w:val="0"/>
          <w:marTop w:val="0"/>
          <w:marBottom w:val="0"/>
          <w:divBdr>
            <w:top w:val="none" w:sz="0" w:space="0" w:color="auto"/>
            <w:left w:val="none" w:sz="0" w:space="0" w:color="auto"/>
            <w:bottom w:val="none" w:sz="0" w:space="0" w:color="auto"/>
            <w:right w:val="none" w:sz="0" w:space="0" w:color="auto"/>
          </w:divBdr>
        </w:div>
        <w:div w:id="512039114">
          <w:marLeft w:val="1800"/>
          <w:marRight w:val="0"/>
          <w:marTop w:val="0"/>
          <w:marBottom w:val="0"/>
          <w:divBdr>
            <w:top w:val="none" w:sz="0" w:space="0" w:color="auto"/>
            <w:left w:val="none" w:sz="0" w:space="0" w:color="auto"/>
            <w:bottom w:val="none" w:sz="0" w:space="0" w:color="auto"/>
            <w:right w:val="none" w:sz="0" w:space="0" w:color="auto"/>
          </w:divBdr>
        </w:div>
        <w:div w:id="82386093">
          <w:marLeft w:val="2520"/>
          <w:marRight w:val="0"/>
          <w:marTop w:val="0"/>
          <w:marBottom w:val="0"/>
          <w:divBdr>
            <w:top w:val="none" w:sz="0" w:space="0" w:color="auto"/>
            <w:left w:val="none" w:sz="0" w:space="0" w:color="auto"/>
            <w:bottom w:val="none" w:sz="0" w:space="0" w:color="auto"/>
            <w:right w:val="none" w:sz="0" w:space="0" w:color="auto"/>
          </w:divBdr>
        </w:div>
        <w:div w:id="589894120">
          <w:marLeft w:val="2520"/>
          <w:marRight w:val="0"/>
          <w:marTop w:val="0"/>
          <w:marBottom w:val="0"/>
          <w:divBdr>
            <w:top w:val="none" w:sz="0" w:space="0" w:color="auto"/>
            <w:left w:val="none" w:sz="0" w:space="0" w:color="auto"/>
            <w:bottom w:val="none" w:sz="0" w:space="0" w:color="auto"/>
            <w:right w:val="none" w:sz="0" w:space="0" w:color="auto"/>
          </w:divBdr>
        </w:div>
        <w:div w:id="232476618">
          <w:marLeft w:val="547"/>
          <w:marRight w:val="0"/>
          <w:marTop w:val="0"/>
          <w:marBottom w:val="0"/>
          <w:divBdr>
            <w:top w:val="none" w:sz="0" w:space="0" w:color="auto"/>
            <w:left w:val="none" w:sz="0" w:space="0" w:color="auto"/>
            <w:bottom w:val="none" w:sz="0" w:space="0" w:color="auto"/>
            <w:right w:val="none" w:sz="0" w:space="0" w:color="auto"/>
          </w:divBdr>
        </w:div>
        <w:div w:id="375618256">
          <w:marLeft w:val="547"/>
          <w:marRight w:val="0"/>
          <w:marTop w:val="0"/>
          <w:marBottom w:val="0"/>
          <w:divBdr>
            <w:top w:val="none" w:sz="0" w:space="0" w:color="auto"/>
            <w:left w:val="none" w:sz="0" w:space="0" w:color="auto"/>
            <w:bottom w:val="none" w:sz="0" w:space="0" w:color="auto"/>
            <w:right w:val="none" w:sz="0" w:space="0" w:color="auto"/>
          </w:divBdr>
        </w:div>
        <w:div w:id="721564431">
          <w:marLeft w:val="547"/>
          <w:marRight w:val="0"/>
          <w:marTop w:val="0"/>
          <w:marBottom w:val="0"/>
          <w:divBdr>
            <w:top w:val="none" w:sz="0" w:space="0" w:color="auto"/>
            <w:left w:val="none" w:sz="0" w:space="0" w:color="auto"/>
            <w:bottom w:val="none" w:sz="0" w:space="0" w:color="auto"/>
            <w:right w:val="none" w:sz="0" w:space="0" w:color="auto"/>
          </w:divBdr>
        </w:div>
        <w:div w:id="1577131168">
          <w:marLeft w:val="547"/>
          <w:marRight w:val="0"/>
          <w:marTop w:val="0"/>
          <w:marBottom w:val="0"/>
          <w:divBdr>
            <w:top w:val="none" w:sz="0" w:space="0" w:color="auto"/>
            <w:left w:val="none" w:sz="0" w:space="0" w:color="auto"/>
            <w:bottom w:val="none" w:sz="0" w:space="0" w:color="auto"/>
            <w:right w:val="none" w:sz="0" w:space="0" w:color="auto"/>
          </w:divBdr>
        </w:div>
      </w:divsChild>
    </w:div>
    <w:div w:id="1265722364">
      <w:bodyDiv w:val="1"/>
      <w:marLeft w:val="0"/>
      <w:marRight w:val="0"/>
      <w:marTop w:val="0"/>
      <w:marBottom w:val="0"/>
      <w:divBdr>
        <w:top w:val="none" w:sz="0" w:space="0" w:color="auto"/>
        <w:left w:val="none" w:sz="0" w:space="0" w:color="auto"/>
        <w:bottom w:val="none" w:sz="0" w:space="0" w:color="auto"/>
        <w:right w:val="none" w:sz="0" w:space="0" w:color="auto"/>
      </w:divBdr>
    </w:div>
    <w:div w:id="1384331871">
      <w:bodyDiv w:val="1"/>
      <w:marLeft w:val="0"/>
      <w:marRight w:val="0"/>
      <w:marTop w:val="0"/>
      <w:marBottom w:val="0"/>
      <w:divBdr>
        <w:top w:val="none" w:sz="0" w:space="0" w:color="auto"/>
        <w:left w:val="none" w:sz="0" w:space="0" w:color="auto"/>
        <w:bottom w:val="none" w:sz="0" w:space="0" w:color="auto"/>
        <w:right w:val="none" w:sz="0" w:space="0" w:color="auto"/>
      </w:divBdr>
    </w:div>
    <w:div w:id="1442333087">
      <w:bodyDiv w:val="1"/>
      <w:marLeft w:val="0"/>
      <w:marRight w:val="0"/>
      <w:marTop w:val="0"/>
      <w:marBottom w:val="0"/>
      <w:divBdr>
        <w:top w:val="none" w:sz="0" w:space="0" w:color="auto"/>
        <w:left w:val="none" w:sz="0" w:space="0" w:color="auto"/>
        <w:bottom w:val="none" w:sz="0" w:space="0" w:color="auto"/>
        <w:right w:val="none" w:sz="0" w:space="0" w:color="auto"/>
      </w:divBdr>
    </w:div>
    <w:div w:id="1460953282">
      <w:bodyDiv w:val="1"/>
      <w:marLeft w:val="0"/>
      <w:marRight w:val="0"/>
      <w:marTop w:val="0"/>
      <w:marBottom w:val="0"/>
      <w:divBdr>
        <w:top w:val="none" w:sz="0" w:space="0" w:color="auto"/>
        <w:left w:val="none" w:sz="0" w:space="0" w:color="auto"/>
        <w:bottom w:val="none" w:sz="0" w:space="0" w:color="auto"/>
        <w:right w:val="none" w:sz="0" w:space="0" w:color="auto"/>
      </w:divBdr>
    </w:div>
    <w:div w:id="1481263531">
      <w:bodyDiv w:val="1"/>
      <w:marLeft w:val="0"/>
      <w:marRight w:val="0"/>
      <w:marTop w:val="0"/>
      <w:marBottom w:val="0"/>
      <w:divBdr>
        <w:top w:val="none" w:sz="0" w:space="0" w:color="auto"/>
        <w:left w:val="none" w:sz="0" w:space="0" w:color="auto"/>
        <w:bottom w:val="none" w:sz="0" w:space="0" w:color="auto"/>
        <w:right w:val="none" w:sz="0" w:space="0" w:color="auto"/>
      </w:divBdr>
    </w:div>
    <w:div w:id="1636520052">
      <w:bodyDiv w:val="1"/>
      <w:marLeft w:val="0"/>
      <w:marRight w:val="0"/>
      <w:marTop w:val="0"/>
      <w:marBottom w:val="0"/>
      <w:divBdr>
        <w:top w:val="none" w:sz="0" w:space="0" w:color="auto"/>
        <w:left w:val="none" w:sz="0" w:space="0" w:color="auto"/>
        <w:bottom w:val="none" w:sz="0" w:space="0" w:color="auto"/>
        <w:right w:val="none" w:sz="0" w:space="0" w:color="auto"/>
      </w:divBdr>
    </w:div>
    <w:div w:id="1745957136">
      <w:bodyDiv w:val="1"/>
      <w:marLeft w:val="0"/>
      <w:marRight w:val="0"/>
      <w:marTop w:val="0"/>
      <w:marBottom w:val="0"/>
      <w:divBdr>
        <w:top w:val="none" w:sz="0" w:space="0" w:color="auto"/>
        <w:left w:val="none" w:sz="0" w:space="0" w:color="auto"/>
        <w:bottom w:val="none" w:sz="0" w:space="0" w:color="auto"/>
        <w:right w:val="none" w:sz="0" w:space="0" w:color="auto"/>
      </w:divBdr>
    </w:div>
    <w:div w:id="1751390835">
      <w:bodyDiv w:val="1"/>
      <w:marLeft w:val="0"/>
      <w:marRight w:val="0"/>
      <w:marTop w:val="0"/>
      <w:marBottom w:val="0"/>
      <w:divBdr>
        <w:top w:val="none" w:sz="0" w:space="0" w:color="auto"/>
        <w:left w:val="none" w:sz="0" w:space="0" w:color="auto"/>
        <w:bottom w:val="none" w:sz="0" w:space="0" w:color="auto"/>
        <w:right w:val="none" w:sz="0" w:space="0" w:color="auto"/>
      </w:divBdr>
    </w:div>
    <w:div w:id="1761414224">
      <w:bodyDiv w:val="1"/>
      <w:marLeft w:val="0"/>
      <w:marRight w:val="0"/>
      <w:marTop w:val="0"/>
      <w:marBottom w:val="0"/>
      <w:divBdr>
        <w:top w:val="none" w:sz="0" w:space="0" w:color="auto"/>
        <w:left w:val="none" w:sz="0" w:space="0" w:color="auto"/>
        <w:bottom w:val="none" w:sz="0" w:space="0" w:color="auto"/>
        <w:right w:val="none" w:sz="0" w:space="0" w:color="auto"/>
      </w:divBdr>
    </w:div>
    <w:div w:id="1812943939">
      <w:bodyDiv w:val="1"/>
      <w:marLeft w:val="0"/>
      <w:marRight w:val="0"/>
      <w:marTop w:val="0"/>
      <w:marBottom w:val="0"/>
      <w:divBdr>
        <w:top w:val="none" w:sz="0" w:space="0" w:color="auto"/>
        <w:left w:val="none" w:sz="0" w:space="0" w:color="auto"/>
        <w:bottom w:val="none" w:sz="0" w:space="0" w:color="auto"/>
        <w:right w:val="none" w:sz="0" w:space="0" w:color="auto"/>
      </w:divBdr>
    </w:div>
    <w:div w:id="1931307178">
      <w:bodyDiv w:val="1"/>
      <w:marLeft w:val="0"/>
      <w:marRight w:val="0"/>
      <w:marTop w:val="0"/>
      <w:marBottom w:val="0"/>
      <w:divBdr>
        <w:top w:val="none" w:sz="0" w:space="0" w:color="auto"/>
        <w:left w:val="none" w:sz="0" w:space="0" w:color="auto"/>
        <w:bottom w:val="none" w:sz="0" w:space="0" w:color="auto"/>
        <w:right w:val="none" w:sz="0" w:space="0" w:color="auto"/>
      </w:divBdr>
    </w:div>
    <w:div w:id="1976835729">
      <w:bodyDiv w:val="1"/>
      <w:marLeft w:val="0"/>
      <w:marRight w:val="0"/>
      <w:marTop w:val="0"/>
      <w:marBottom w:val="0"/>
      <w:divBdr>
        <w:top w:val="none" w:sz="0" w:space="0" w:color="auto"/>
        <w:left w:val="none" w:sz="0" w:space="0" w:color="auto"/>
        <w:bottom w:val="none" w:sz="0" w:space="0" w:color="auto"/>
        <w:right w:val="none" w:sz="0" w:space="0" w:color="auto"/>
      </w:divBdr>
    </w:div>
    <w:div w:id="1983072713">
      <w:bodyDiv w:val="1"/>
      <w:marLeft w:val="0"/>
      <w:marRight w:val="0"/>
      <w:marTop w:val="0"/>
      <w:marBottom w:val="0"/>
      <w:divBdr>
        <w:top w:val="none" w:sz="0" w:space="0" w:color="auto"/>
        <w:left w:val="none" w:sz="0" w:space="0" w:color="auto"/>
        <w:bottom w:val="none" w:sz="0" w:space="0" w:color="auto"/>
        <w:right w:val="none" w:sz="0" w:space="0" w:color="auto"/>
      </w:divBdr>
    </w:div>
    <w:div w:id="1985818275">
      <w:bodyDiv w:val="1"/>
      <w:marLeft w:val="0"/>
      <w:marRight w:val="0"/>
      <w:marTop w:val="0"/>
      <w:marBottom w:val="0"/>
      <w:divBdr>
        <w:top w:val="none" w:sz="0" w:space="0" w:color="auto"/>
        <w:left w:val="none" w:sz="0" w:space="0" w:color="auto"/>
        <w:bottom w:val="none" w:sz="0" w:space="0" w:color="auto"/>
        <w:right w:val="none" w:sz="0" w:space="0" w:color="auto"/>
      </w:divBdr>
    </w:div>
    <w:div w:id="2026663067">
      <w:bodyDiv w:val="1"/>
      <w:marLeft w:val="0"/>
      <w:marRight w:val="0"/>
      <w:marTop w:val="0"/>
      <w:marBottom w:val="0"/>
      <w:divBdr>
        <w:top w:val="none" w:sz="0" w:space="0" w:color="auto"/>
        <w:left w:val="none" w:sz="0" w:space="0" w:color="auto"/>
        <w:bottom w:val="none" w:sz="0" w:space="0" w:color="auto"/>
        <w:right w:val="none" w:sz="0" w:space="0" w:color="auto"/>
      </w:divBdr>
    </w:div>
    <w:div w:id="21153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cid:image002.jpg@01CAE871.77FEDBA0" TargetMode="External"/><Relationship Id="rId26" Type="http://schemas.openxmlformats.org/officeDocument/2006/relationships/image" Target="cid:image001.jpg@01CAE886.C24CDF80"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image" Target="media/image7.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cid:image004.jpg@01CAE871.77FEDBA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cid:image001.jpg@01CAE884.619B3850"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6.jpeg"/><Relationship Id="rId28" Type="http://schemas.openxmlformats.org/officeDocument/2006/relationships/image" Target="cid:image001.jpg@01CAE887.42BF9040" TargetMode="External"/><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cid:image005.jpg@01CAE871.77FEDBA0" TargetMode="External"/><Relationship Id="rId27" Type="http://schemas.openxmlformats.org/officeDocument/2006/relationships/image" Target="media/image8.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2F8169-D12B-4514-BD0A-E1DC5410AB39}"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en-US"/>
        </a:p>
      </dgm:t>
    </dgm:pt>
    <dgm:pt modelId="{DFE21836-5A1B-4D3E-92D5-4CF1592A81A8}">
      <dgm:prSet phldrT="[Text]"/>
      <dgm:spPr/>
      <dgm:t>
        <a:bodyPr/>
        <a:lstStyle/>
        <a:p>
          <a:r>
            <a:rPr lang="en-US" dirty="0" smtClean="0"/>
            <a:t>Toys ‘R’ Us</a:t>
          </a:r>
          <a:endParaRPr lang="en-US" dirty="0"/>
        </a:p>
      </dgm:t>
    </dgm:pt>
    <dgm:pt modelId="{E01BB383-CC93-4007-9231-F35A1DE1E7D9}" type="parTrans" cxnId="{25F2F074-1240-42E4-8FA9-36929900DE85}">
      <dgm:prSet/>
      <dgm:spPr/>
      <dgm:t>
        <a:bodyPr/>
        <a:lstStyle/>
        <a:p>
          <a:endParaRPr lang="en-US"/>
        </a:p>
      </dgm:t>
    </dgm:pt>
    <dgm:pt modelId="{6EBACFA2-0720-46CA-AA8D-857228E20F6E}" type="sibTrans" cxnId="{25F2F074-1240-42E4-8FA9-36929900DE85}">
      <dgm:prSet/>
      <dgm:spPr/>
      <dgm:t>
        <a:bodyPr/>
        <a:lstStyle/>
        <a:p>
          <a:endParaRPr lang="en-US"/>
        </a:p>
      </dgm:t>
    </dgm:pt>
    <dgm:pt modelId="{C1362338-FC5D-4AF6-B84B-B667BBCB0153}">
      <dgm:prSet phldrT="[Text]"/>
      <dgm:spPr/>
      <dgm:t>
        <a:bodyPr/>
        <a:lstStyle/>
        <a:p>
          <a:r>
            <a:rPr lang="en-US" dirty="0" smtClean="0"/>
            <a:t>Customer</a:t>
          </a:r>
          <a:endParaRPr lang="en-US" dirty="0"/>
        </a:p>
      </dgm:t>
    </dgm:pt>
    <dgm:pt modelId="{9581731B-4737-4A9E-8346-D32E6949FDCF}" type="parTrans" cxnId="{10BDED7C-F60B-4A2D-8D21-162FD0FDB84F}">
      <dgm:prSet/>
      <dgm:spPr/>
      <dgm:t>
        <a:bodyPr/>
        <a:lstStyle/>
        <a:p>
          <a:endParaRPr lang="en-US"/>
        </a:p>
      </dgm:t>
    </dgm:pt>
    <dgm:pt modelId="{9BAC0821-5EA1-4E77-AD3B-824E73A7CA7D}" type="sibTrans" cxnId="{10BDED7C-F60B-4A2D-8D21-162FD0FDB84F}">
      <dgm:prSet/>
      <dgm:spPr/>
      <dgm:t>
        <a:bodyPr/>
        <a:lstStyle/>
        <a:p>
          <a:endParaRPr lang="en-US"/>
        </a:p>
      </dgm:t>
    </dgm:pt>
    <dgm:pt modelId="{5CA51070-7A61-41F8-B74B-BF7100C58C1A}">
      <dgm:prSet phldrT="[Text]"/>
      <dgm:spPr/>
      <dgm:t>
        <a:bodyPr/>
        <a:lstStyle/>
        <a:p>
          <a:r>
            <a:rPr lang="en-US" dirty="0" smtClean="0"/>
            <a:t>Bill-To</a:t>
          </a:r>
          <a:endParaRPr lang="en-US" dirty="0"/>
        </a:p>
      </dgm:t>
    </dgm:pt>
    <dgm:pt modelId="{8371BA78-1348-48B2-8CEA-8651BF4E3144}" type="parTrans" cxnId="{67D0BB34-BB40-4D1E-BFFC-3B72561F3BCC}">
      <dgm:prSet/>
      <dgm:spPr/>
      <dgm:t>
        <a:bodyPr/>
        <a:lstStyle/>
        <a:p>
          <a:endParaRPr lang="en-US"/>
        </a:p>
      </dgm:t>
    </dgm:pt>
    <dgm:pt modelId="{EA4A0FEE-19C4-461E-8F64-84EB6AFC1297}" type="sibTrans" cxnId="{67D0BB34-BB40-4D1E-BFFC-3B72561F3BCC}">
      <dgm:prSet/>
      <dgm:spPr/>
      <dgm:t>
        <a:bodyPr/>
        <a:lstStyle/>
        <a:p>
          <a:endParaRPr lang="en-US"/>
        </a:p>
      </dgm:t>
    </dgm:pt>
    <dgm:pt modelId="{2DA5E1F9-7DB5-4350-802C-D449CA118F5A}">
      <dgm:prSet phldrT="[Text]"/>
      <dgm:spPr/>
      <dgm:t>
        <a:bodyPr/>
        <a:lstStyle/>
        <a:p>
          <a:r>
            <a:rPr lang="en-US" dirty="0" smtClean="0"/>
            <a:t>Ship-To</a:t>
          </a:r>
          <a:endParaRPr lang="en-US" dirty="0"/>
        </a:p>
      </dgm:t>
    </dgm:pt>
    <dgm:pt modelId="{DCF5B9C6-155B-4662-AA23-EE3AF449360B}" type="parTrans" cxnId="{244AEE93-F2F4-4A96-A059-6845FA7246D3}">
      <dgm:prSet/>
      <dgm:spPr/>
      <dgm:t>
        <a:bodyPr/>
        <a:lstStyle/>
        <a:p>
          <a:endParaRPr lang="en-US"/>
        </a:p>
      </dgm:t>
    </dgm:pt>
    <dgm:pt modelId="{4C16A9B4-ABF8-4753-9F3F-5954BDB41A3F}" type="sibTrans" cxnId="{244AEE93-F2F4-4A96-A059-6845FA7246D3}">
      <dgm:prSet/>
      <dgm:spPr/>
      <dgm:t>
        <a:bodyPr/>
        <a:lstStyle/>
        <a:p>
          <a:endParaRPr lang="en-US"/>
        </a:p>
      </dgm:t>
    </dgm:pt>
    <dgm:pt modelId="{F3B61152-0C6A-4F2F-B210-B278828D869D}">
      <dgm:prSet phldrT="[Text]"/>
      <dgm:spPr/>
      <dgm:t>
        <a:bodyPr/>
        <a:lstStyle/>
        <a:p>
          <a:r>
            <a:rPr lang="en-US" dirty="0" smtClean="0"/>
            <a:t>Master Customer</a:t>
          </a:r>
          <a:endParaRPr lang="en-US" dirty="0"/>
        </a:p>
      </dgm:t>
    </dgm:pt>
    <dgm:pt modelId="{3C726C6B-0686-403E-BC4B-9061C3E62487}" type="parTrans" cxnId="{B0E9FB0F-DE6B-44CD-B853-0E3F838DC8D7}">
      <dgm:prSet/>
      <dgm:spPr/>
      <dgm:t>
        <a:bodyPr/>
        <a:lstStyle/>
        <a:p>
          <a:endParaRPr lang="en-US"/>
        </a:p>
      </dgm:t>
    </dgm:pt>
    <dgm:pt modelId="{F99E3798-E84A-4C46-A5D9-FB3DE78E0B32}" type="sibTrans" cxnId="{B0E9FB0F-DE6B-44CD-B853-0E3F838DC8D7}">
      <dgm:prSet/>
      <dgm:spPr/>
      <dgm:t>
        <a:bodyPr/>
        <a:lstStyle/>
        <a:p>
          <a:endParaRPr lang="en-US"/>
        </a:p>
      </dgm:t>
    </dgm:pt>
    <dgm:pt modelId="{6DA175E6-816F-46CF-94D4-280F5A541501}">
      <dgm:prSet phldrT="[Text]"/>
      <dgm:spPr/>
      <dgm:t>
        <a:bodyPr/>
        <a:lstStyle/>
        <a:p>
          <a:r>
            <a:rPr lang="en-US" dirty="0" smtClean="0"/>
            <a:t>Babies ‘R’ Us</a:t>
          </a:r>
          <a:endParaRPr lang="en-US" dirty="0"/>
        </a:p>
      </dgm:t>
    </dgm:pt>
    <dgm:pt modelId="{DD2A4D11-BD3C-42B5-A1B3-2382A659A498}" type="parTrans" cxnId="{6FC0B58D-B13C-423C-84F9-10A58480DC50}">
      <dgm:prSet/>
      <dgm:spPr/>
      <dgm:t>
        <a:bodyPr/>
        <a:lstStyle/>
        <a:p>
          <a:endParaRPr lang="en-US"/>
        </a:p>
      </dgm:t>
    </dgm:pt>
    <dgm:pt modelId="{170A839A-820B-4BF1-85F4-2844C642B31B}" type="sibTrans" cxnId="{6FC0B58D-B13C-423C-84F9-10A58480DC50}">
      <dgm:prSet/>
      <dgm:spPr/>
      <dgm:t>
        <a:bodyPr/>
        <a:lstStyle/>
        <a:p>
          <a:endParaRPr lang="en-US"/>
        </a:p>
      </dgm:t>
    </dgm:pt>
    <dgm:pt modelId="{333E8EEF-68AC-4C8D-B8B2-BA09951740FA}">
      <dgm:prSet phldrT="[Text]"/>
      <dgm:spPr/>
      <dgm:t>
        <a:bodyPr/>
        <a:lstStyle/>
        <a:p>
          <a:r>
            <a:rPr lang="en-US" dirty="0" smtClean="0"/>
            <a:t>Toys ‘R’ Us</a:t>
          </a:r>
          <a:endParaRPr lang="en-US" dirty="0"/>
        </a:p>
      </dgm:t>
    </dgm:pt>
    <dgm:pt modelId="{6B60FB6E-DFEF-4F87-8D62-FB30E0456969}" type="parTrans" cxnId="{BBCD36EE-B687-4419-BBF6-6781B122DF49}">
      <dgm:prSet/>
      <dgm:spPr/>
      <dgm:t>
        <a:bodyPr/>
        <a:lstStyle/>
        <a:p>
          <a:endParaRPr lang="en-US"/>
        </a:p>
      </dgm:t>
    </dgm:pt>
    <dgm:pt modelId="{2A8B70D3-6D4D-4FA4-8E05-41D3BE6E2911}" type="sibTrans" cxnId="{BBCD36EE-B687-4419-BBF6-6781B122DF49}">
      <dgm:prSet/>
      <dgm:spPr/>
      <dgm:t>
        <a:bodyPr/>
        <a:lstStyle/>
        <a:p>
          <a:endParaRPr lang="en-US"/>
        </a:p>
      </dgm:t>
    </dgm:pt>
    <dgm:pt modelId="{E173C1EB-20DE-4189-909C-7C8907ADE8BF}">
      <dgm:prSet phldrT="[Text]"/>
      <dgm:spPr/>
      <dgm:t>
        <a:bodyPr/>
        <a:lstStyle/>
        <a:p>
          <a:r>
            <a:rPr lang="en-US" dirty="0" smtClean="0"/>
            <a:t>Ohio</a:t>
          </a:r>
          <a:endParaRPr lang="en-US" dirty="0"/>
        </a:p>
      </dgm:t>
    </dgm:pt>
    <dgm:pt modelId="{93F17202-E03D-4E8F-BE1A-A97B07907C0A}" type="parTrans" cxnId="{561AF655-8E37-49D7-8963-1B1928D70E2F}">
      <dgm:prSet/>
      <dgm:spPr/>
      <dgm:t>
        <a:bodyPr/>
        <a:lstStyle/>
        <a:p>
          <a:endParaRPr lang="en-US"/>
        </a:p>
      </dgm:t>
    </dgm:pt>
    <dgm:pt modelId="{29C0D499-46B6-4AD9-A7A1-7BC41ECA0356}" type="sibTrans" cxnId="{561AF655-8E37-49D7-8963-1B1928D70E2F}">
      <dgm:prSet/>
      <dgm:spPr/>
      <dgm:t>
        <a:bodyPr/>
        <a:lstStyle/>
        <a:p>
          <a:endParaRPr lang="en-US"/>
        </a:p>
      </dgm:t>
    </dgm:pt>
    <dgm:pt modelId="{D1958435-665F-4621-83D9-EF9143EDAE7F}">
      <dgm:prSet phldrT="[Text]"/>
      <dgm:spPr/>
      <dgm:t>
        <a:bodyPr/>
        <a:lstStyle/>
        <a:p>
          <a:r>
            <a:rPr lang="en-US" dirty="0" smtClean="0"/>
            <a:t>Kentucky</a:t>
          </a:r>
          <a:endParaRPr lang="en-US" dirty="0"/>
        </a:p>
      </dgm:t>
    </dgm:pt>
    <dgm:pt modelId="{9A05303E-53C4-4751-8DAE-7600BAE721C7}" type="parTrans" cxnId="{6A1B4D40-0F61-4DB1-8BB7-C4A5642C54ED}">
      <dgm:prSet/>
      <dgm:spPr/>
      <dgm:t>
        <a:bodyPr/>
        <a:lstStyle/>
        <a:p>
          <a:endParaRPr lang="en-US"/>
        </a:p>
      </dgm:t>
    </dgm:pt>
    <dgm:pt modelId="{8C6B39DD-5CDD-430F-A5E4-53ED88EF7A40}" type="sibTrans" cxnId="{6A1B4D40-0F61-4DB1-8BB7-C4A5642C54ED}">
      <dgm:prSet/>
      <dgm:spPr/>
      <dgm:t>
        <a:bodyPr/>
        <a:lstStyle/>
        <a:p>
          <a:endParaRPr lang="en-US"/>
        </a:p>
      </dgm:t>
    </dgm:pt>
    <dgm:pt modelId="{682A8DA0-9650-497E-B098-5F46F1C1E069}">
      <dgm:prSet phldrT="[Text]"/>
      <dgm:spPr/>
      <dgm:t>
        <a:bodyPr/>
        <a:lstStyle/>
        <a:p>
          <a:r>
            <a:rPr lang="en-US" dirty="0" smtClean="0"/>
            <a:t>Ohio</a:t>
          </a:r>
          <a:endParaRPr lang="en-US" dirty="0"/>
        </a:p>
      </dgm:t>
    </dgm:pt>
    <dgm:pt modelId="{0DDD1706-57F7-44ED-B776-94E7FC78D7E2}" type="parTrans" cxnId="{B4A2303B-52CF-47BA-9CD9-1F2259CC7065}">
      <dgm:prSet/>
      <dgm:spPr/>
      <dgm:t>
        <a:bodyPr/>
        <a:lstStyle/>
        <a:p>
          <a:endParaRPr lang="en-US"/>
        </a:p>
      </dgm:t>
    </dgm:pt>
    <dgm:pt modelId="{CC8F2759-865C-4B2D-A14B-5881CBF4FCD1}" type="sibTrans" cxnId="{B4A2303B-52CF-47BA-9CD9-1F2259CC7065}">
      <dgm:prSet/>
      <dgm:spPr/>
      <dgm:t>
        <a:bodyPr/>
        <a:lstStyle/>
        <a:p>
          <a:endParaRPr lang="en-US"/>
        </a:p>
      </dgm:t>
    </dgm:pt>
    <dgm:pt modelId="{0AF43699-1CAC-401C-98EA-C8E8236F1447}">
      <dgm:prSet phldrT="[Text]"/>
      <dgm:spPr/>
      <dgm:t>
        <a:bodyPr/>
        <a:lstStyle/>
        <a:p>
          <a:r>
            <a:rPr lang="en-US" dirty="0" smtClean="0"/>
            <a:t>Kentucky</a:t>
          </a:r>
          <a:endParaRPr lang="en-US" dirty="0"/>
        </a:p>
      </dgm:t>
    </dgm:pt>
    <dgm:pt modelId="{C531613B-C5C9-4759-AEEA-157D7C374230}" type="parTrans" cxnId="{76AC2639-CCE5-46AC-8DFF-6B65FFC97DB9}">
      <dgm:prSet/>
      <dgm:spPr/>
      <dgm:t>
        <a:bodyPr/>
        <a:lstStyle/>
        <a:p>
          <a:endParaRPr lang="en-US"/>
        </a:p>
      </dgm:t>
    </dgm:pt>
    <dgm:pt modelId="{23DA8A5D-4E1F-4451-B4AD-36D89A67564F}" type="sibTrans" cxnId="{76AC2639-CCE5-46AC-8DFF-6B65FFC97DB9}">
      <dgm:prSet/>
      <dgm:spPr/>
      <dgm:t>
        <a:bodyPr/>
        <a:lstStyle/>
        <a:p>
          <a:endParaRPr lang="en-US"/>
        </a:p>
      </dgm:t>
    </dgm:pt>
    <dgm:pt modelId="{3316B1A6-0EB1-4DB3-8235-D22D874C5D18}">
      <dgm:prSet phldrT="[Text]"/>
      <dgm:spPr/>
      <dgm:t>
        <a:bodyPr/>
        <a:lstStyle/>
        <a:p>
          <a:r>
            <a:rPr lang="en-US" dirty="0" smtClean="0"/>
            <a:t>Cincinnati</a:t>
          </a:r>
          <a:endParaRPr lang="en-US" dirty="0"/>
        </a:p>
      </dgm:t>
    </dgm:pt>
    <dgm:pt modelId="{D612B5F6-224D-4B71-917E-001AB14E5AA1}" type="parTrans" cxnId="{9E929452-8C26-4E60-A280-DAB3BF9EA8E3}">
      <dgm:prSet/>
      <dgm:spPr/>
      <dgm:t>
        <a:bodyPr/>
        <a:lstStyle/>
        <a:p>
          <a:endParaRPr lang="en-US"/>
        </a:p>
      </dgm:t>
    </dgm:pt>
    <dgm:pt modelId="{4E66BBBF-697E-4088-822C-DFB1657AD324}" type="sibTrans" cxnId="{9E929452-8C26-4E60-A280-DAB3BF9EA8E3}">
      <dgm:prSet/>
      <dgm:spPr/>
      <dgm:t>
        <a:bodyPr/>
        <a:lstStyle/>
        <a:p>
          <a:endParaRPr lang="en-US"/>
        </a:p>
      </dgm:t>
    </dgm:pt>
    <dgm:pt modelId="{F60800B6-6685-4FC3-A5AE-E39E5A7A8FAA}">
      <dgm:prSet phldrT="[Text]"/>
      <dgm:spPr/>
      <dgm:t>
        <a:bodyPr/>
        <a:lstStyle/>
        <a:p>
          <a:r>
            <a:rPr lang="en-US" dirty="0" smtClean="0"/>
            <a:t>Dayton</a:t>
          </a:r>
          <a:endParaRPr lang="en-US" dirty="0"/>
        </a:p>
      </dgm:t>
    </dgm:pt>
    <dgm:pt modelId="{CFB14567-8E12-4952-B9DE-3D4610CBD294}" type="parTrans" cxnId="{557A2216-13B8-4B6E-AC17-2CDEB1C71B7D}">
      <dgm:prSet/>
      <dgm:spPr/>
      <dgm:t>
        <a:bodyPr/>
        <a:lstStyle/>
        <a:p>
          <a:endParaRPr lang="en-US"/>
        </a:p>
      </dgm:t>
    </dgm:pt>
    <dgm:pt modelId="{FA8DF319-4EF3-47DF-8F4C-78556E823D3C}" type="sibTrans" cxnId="{557A2216-13B8-4B6E-AC17-2CDEB1C71B7D}">
      <dgm:prSet/>
      <dgm:spPr/>
      <dgm:t>
        <a:bodyPr/>
        <a:lstStyle/>
        <a:p>
          <a:endParaRPr lang="en-US"/>
        </a:p>
      </dgm:t>
    </dgm:pt>
    <dgm:pt modelId="{936E418F-CC17-4812-8EC6-6A4694E377EF}">
      <dgm:prSet phldrT="[Text]"/>
      <dgm:spPr/>
      <dgm:t>
        <a:bodyPr/>
        <a:lstStyle/>
        <a:p>
          <a:r>
            <a:rPr lang="en-US" dirty="0" smtClean="0"/>
            <a:t>Lexington</a:t>
          </a:r>
          <a:endParaRPr lang="en-US" dirty="0"/>
        </a:p>
      </dgm:t>
    </dgm:pt>
    <dgm:pt modelId="{9F9196B0-7E1D-4C61-AD6A-57131675FF5A}" type="parTrans" cxnId="{D3CF473A-4564-438A-82D9-78D839D62A60}">
      <dgm:prSet/>
      <dgm:spPr/>
      <dgm:t>
        <a:bodyPr/>
        <a:lstStyle/>
        <a:p>
          <a:endParaRPr lang="en-US"/>
        </a:p>
      </dgm:t>
    </dgm:pt>
    <dgm:pt modelId="{86E5E32A-5F4E-4AFC-B84B-8594EB5E8AAC}" type="sibTrans" cxnId="{D3CF473A-4564-438A-82D9-78D839D62A60}">
      <dgm:prSet/>
      <dgm:spPr/>
      <dgm:t>
        <a:bodyPr/>
        <a:lstStyle/>
        <a:p>
          <a:endParaRPr lang="en-US"/>
        </a:p>
      </dgm:t>
    </dgm:pt>
    <dgm:pt modelId="{5F561FF4-811C-4032-9FA2-722910A3DB56}">
      <dgm:prSet phldrT="[Text]"/>
      <dgm:spPr/>
      <dgm:t>
        <a:bodyPr/>
        <a:lstStyle/>
        <a:p>
          <a:r>
            <a:rPr lang="en-US" dirty="0" smtClean="0"/>
            <a:t>Columbus</a:t>
          </a:r>
          <a:endParaRPr lang="en-US" dirty="0"/>
        </a:p>
      </dgm:t>
    </dgm:pt>
    <dgm:pt modelId="{207B9B31-DE26-4155-900C-614331F36CE1}" type="parTrans" cxnId="{F5BEDE1C-A6C4-486E-BF4A-051778E25C50}">
      <dgm:prSet/>
      <dgm:spPr/>
      <dgm:t>
        <a:bodyPr/>
        <a:lstStyle/>
        <a:p>
          <a:endParaRPr lang="en-US"/>
        </a:p>
      </dgm:t>
    </dgm:pt>
    <dgm:pt modelId="{A82C4055-6AE2-45F6-B252-B69C7742C257}" type="sibTrans" cxnId="{F5BEDE1C-A6C4-486E-BF4A-051778E25C50}">
      <dgm:prSet/>
      <dgm:spPr/>
      <dgm:t>
        <a:bodyPr/>
        <a:lstStyle/>
        <a:p>
          <a:endParaRPr lang="en-US"/>
        </a:p>
      </dgm:t>
    </dgm:pt>
    <dgm:pt modelId="{1329D4C2-5533-4FF3-A066-0486B0E23FB1}">
      <dgm:prSet phldrT="[Text]"/>
      <dgm:spPr/>
      <dgm:t>
        <a:bodyPr/>
        <a:lstStyle/>
        <a:p>
          <a:r>
            <a:rPr lang="en-US" dirty="0" smtClean="0"/>
            <a:t>Lexington</a:t>
          </a:r>
          <a:endParaRPr lang="en-US" dirty="0"/>
        </a:p>
      </dgm:t>
    </dgm:pt>
    <dgm:pt modelId="{7A1AA6BF-1205-49EE-95E0-E821F216964D}" type="parTrans" cxnId="{BD077FE5-8CD8-4EEA-94EC-7A7C7B81049F}">
      <dgm:prSet/>
      <dgm:spPr/>
      <dgm:t>
        <a:bodyPr/>
        <a:lstStyle/>
        <a:p>
          <a:endParaRPr lang="en-US"/>
        </a:p>
      </dgm:t>
    </dgm:pt>
    <dgm:pt modelId="{2383AFAE-23AE-4825-B070-5A7A1903A87F}" type="sibTrans" cxnId="{BD077FE5-8CD8-4EEA-94EC-7A7C7B81049F}">
      <dgm:prSet/>
      <dgm:spPr/>
      <dgm:t>
        <a:bodyPr/>
        <a:lstStyle/>
        <a:p>
          <a:endParaRPr lang="en-US"/>
        </a:p>
      </dgm:t>
    </dgm:pt>
    <dgm:pt modelId="{7118BD6D-8472-4939-ACFC-943353B6D94F}">
      <dgm:prSet phldrT="[Text]"/>
      <dgm:spPr/>
      <dgm:t>
        <a:bodyPr/>
        <a:lstStyle/>
        <a:p>
          <a:r>
            <a:rPr lang="en-US" dirty="0" smtClean="0"/>
            <a:t>Louisville</a:t>
          </a:r>
          <a:endParaRPr lang="en-US" dirty="0"/>
        </a:p>
      </dgm:t>
    </dgm:pt>
    <dgm:pt modelId="{C142E4A7-98D3-4230-A62C-8A5BD7ACB28B}" type="parTrans" cxnId="{55EC297F-3FA3-421C-8DB4-EF2688B99B15}">
      <dgm:prSet/>
      <dgm:spPr/>
      <dgm:t>
        <a:bodyPr/>
        <a:lstStyle/>
        <a:p>
          <a:endParaRPr lang="en-US"/>
        </a:p>
      </dgm:t>
    </dgm:pt>
    <dgm:pt modelId="{581DDE31-FE96-4422-9349-2F4E74CD743F}" type="sibTrans" cxnId="{55EC297F-3FA3-421C-8DB4-EF2688B99B15}">
      <dgm:prSet/>
      <dgm:spPr/>
      <dgm:t>
        <a:bodyPr/>
        <a:lstStyle/>
        <a:p>
          <a:endParaRPr lang="en-US"/>
        </a:p>
      </dgm:t>
    </dgm:pt>
    <dgm:pt modelId="{CC85A52F-7BFC-4507-ABF8-3DF3E8D36AA6}" type="pres">
      <dgm:prSet presAssocID="{292F8169-D12B-4514-BD0A-E1DC5410AB39}" presName="mainComposite" presStyleCnt="0">
        <dgm:presLayoutVars>
          <dgm:chPref val="1"/>
          <dgm:dir/>
          <dgm:animOne val="branch"/>
          <dgm:animLvl val="lvl"/>
          <dgm:resizeHandles val="exact"/>
        </dgm:presLayoutVars>
      </dgm:prSet>
      <dgm:spPr/>
      <dgm:t>
        <a:bodyPr/>
        <a:lstStyle/>
        <a:p>
          <a:endParaRPr lang="en-US"/>
        </a:p>
      </dgm:t>
    </dgm:pt>
    <dgm:pt modelId="{309E8A67-8832-40D6-B3B7-60911D240AA1}" type="pres">
      <dgm:prSet presAssocID="{292F8169-D12B-4514-BD0A-E1DC5410AB39}" presName="hierFlow" presStyleCnt="0"/>
      <dgm:spPr/>
    </dgm:pt>
    <dgm:pt modelId="{F27BD8B0-DEF2-46C0-8C4B-0A2FAFA7C6A8}" type="pres">
      <dgm:prSet presAssocID="{292F8169-D12B-4514-BD0A-E1DC5410AB39}" presName="firstBuf" presStyleCnt="0"/>
      <dgm:spPr/>
    </dgm:pt>
    <dgm:pt modelId="{08C17324-69F9-46E6-A7EF-78AD48AE661A}" type="pres">
      <dgm:prSet presAssocID="{292F8169-D12B-4514-BD0A-E1DC5410AB39}" presName="hierChild1" presStyleCnt="0">
        <dgm:presLayoutVars>
          <dgm:chPref val="1"/>
          <dgm:animOne val="branch"/>
          <dgm:animLvl val="lvl"/>
        </dgm:presLayoutVars>
      </dgm:prSet>
      <dgm:spPr/>
    </dgm:pt>
    <dgm:pt modelId="{4B5FAD6C-2846-4D81-B434-306F0EDB9D9F}" type="pres">
      <dgm:prSet presAssocID="{DFE21836-5A1B-4D3E-92D5-4CF1592A81A8}" presName="Name14" presStyleCnt="0"/>
      <dgm:spPr/>
    </dgm:pt>
    <dgm:pt modelId="{05ABBB52-E3FE-47E7-970C-7224ADBD0954}" type="pres">
      <dgm:prSet presAssocID="{DFE21836-5A1B-4D3E-92D5-4CF1592A81A8}" presName="level1Shape" presStyleLbl="node0" presStyleIdx="0" presStyleCnt="1">
        <dgm:presLayoutVars>
          <dgm:chPref val="3"/>
        </dgm:presLayoutVars>
      </dgm:prSet>
      <dgm:spPr/>
      <dgm:t>
        <a:bodyPr/>
        <a:lstStyle/>
        <a:p>
          <a:endParaRPr lang="en-US"/>
        </a:p>
      </dgm:t>
    </dgm:pt>
    <dgm:pt modelId="{95FA57A8-47B2-445B-AEDD-706B4DF057D6}" type="pres">
      <dgm:prSet presAssocID="{DFE21836-5A1B-4D3E-92D5-4CF1592A81A8}" presName="hierChild2" presStyleCnt="0"/>
      <dgm:spPr/>
    </dgm:pt>
    <dgm:pt modelId="{FDFCF48E-D158-48E1-9598-034046078F1D}" type="pres">
      <dgm:prSet presAssocID="{DD2A4D11-BD3C-42B5-A1B3-2382A659A498}" presName="Name19" presStyleLbl="parChTrans1D2" presStyleIdx="0" presStyleCnt="2"/>
      <dgm:spPr/>
      <dgm:t>
        <a:bodyPr/>
        <a:lstStyle/>
        <a:p>
          <a:endParaRPr lang="en-US"/>
        </a:p>
      </dgm:t>
    </dgm:pt>
    <dgm:pt modelId="{6B87232A-3AD0-4871-A065-B87E62B2ADF3}" type="pres">
      <dgm:prSet presAssocID="{6DA175E6-816F-46CF-94D4-280F5A541501}" presName="Name21" presStyleCnt="0"/>
      <dgm:spPr/>
    </dgm:pt>
    <dgm:pt modelId="{FABF27C5-9B19-4101-9AA9-3BF0038B685F}" type="pres">
      <dgm:prSet presAssocID="{6DA175E6-816F-46CF-94D4-280F5A541501}" presName="level2Shape" presStyleLbl="node2" presStyleIdx="0" presStyleCnt="2"/>
      <dgm:spPr/>
      <dgm:t>
        <a:bodyPr/>
        <a:lstStyle/>
        <a:p>
          <a:endParaRPr lang="en-US"/>
        </a:p>
      </dgm:t>
    </dgm:pt>
    <dgm:pt modelId="{16AFBE45-4849-48A3-8411-7BC0E7A24C42}" type="pres">
      <dgm:prSet presAssocID="{6DA175E6-816F-46CF-94D4-280F5A541501}" presName="hierChild3" presStyleCnt="0"/>
      <dgm:spPr/>
    </dgm:pt>
    <dgm:pt modelId="{DD08A799-5A90-44AC-BC30-CE1F3D396E30}" type="pres">
      <dgm:prSet presAssocID="{93F17202-E03D-4E8F-BE1A-A97B07907C0A}" presName="Name19" presStyleLbl="parChTrans1D3" presStyleIdx="0" presStyleCnt="4"/>
      <dgm:spPr/>
      <dgm:t>
        <a:bodyPr/>
        <a:lstStyle/>
        <a:p>
          <a:endParaRPr lang="en-US"/>
        </a:p>
      </dgm:t>
    </dgm:pt>
    <dgm:pt modelId="{59FB851F-A4C8-48E3-AE1E-E71A96A40DC7}" type="pres">
      <dgm:prSet presAssocID="{E173C1EB-20DE-4189-909C-7C8907ADE8BF}" presName="Name21" presStyleCnt="0"/>
      <dgm:spPr/>
    </dgm:pt>
    <dgm:pt modelId="{E19428BF-46F9-4B2B-AEBF-62CB5119F366}" type="pres">
      <dgm:prSet presAssocID="{E173C1EB-20DE-4189-909C-7C8907ADE8BF}" presName="level2Shape" presStyleLbl="node3" presStyleIdx="0" presStyleCnt="4"/>
      <dgm:spPr/>
      <dgm:t>
        <a:bodyPr/>
        <a:lstStyle/>
        <a:p>
          <a:endParaRPr lang="en-US"/>
        </a:p>
      </dgm:t>
    </dgm:pt>
    <dgm:pt modelId="{E269043F-A749-4E0A-B0F8-28C6FA79F847}" type="pres">
      <dgm:prSet presAssocID="{E173C1EB-20DE-4189-909C-7C8907ADE8BF}" presName="hierChild3" presStyleCnt="0"/>
      <dgm:spPr/>
    </dgm:pt>
    <dgm:pt modelId="{FDECA001-5BDD-46F4-A2AD-722548231D9A}" type="pres">
      <dgm:prSet presAssocID="{D612B5F6-224D-4B71-917E-001AB14E5AA1}" presName="Name19" presStyleLbl="parChTrans1D4" presStyleIdx="0" presStyleCnt="6"/>
      <dgm:spPr/>
      <dgm:t>
        <a:bodyPr/>
        <a:lstStyle/>
        <a:p>
          <a:endParaRPr lang="en-US"/>
        </a:p>
      </dgm:t>
    </dgm:pt>
    <dgm:pt modelId="{3E1C41C6-5C84-407D-A896-B51E3F499847}" type="pres">
      <dgm:prSet presAssocID="{3316B1A6-0EB1-4DB3-8235-D22D874C5D18}" presName="Name21" presStyleCnt="0"/>
      <dgm:spPr/>
    </dgm:pt>
    <dgm:pt modelId="{4EFFA5FF-711B-45D4-9250-2AB9DD640C6E}" type="pres">
      <dgm:prSet presAssocID="{3316B1A6-0EB1-4DB3-8235-D22D874C5D18}" presName="level2Shape" presStyleLbl="node4" presStyleIdx="0" presStyleCnt="6"/>
      <dgm:spPr/>
      <dgm:t>
        <a:bodyPr/>
        <a:lstStyle/>
        <a:p>
          <a:endParaRPr lang="en-US"/>
        </a:p>
      </dgm:t>
    </dgm:pt>
    <dgm:pt modelId="{5B0266EB-830C-4784-9411-BF672AF671D5}" type="pres">
      <dgm:prSet presAssocID="{3316B1A6-0EB1-4DB3-8235-D22D874C5D18}" presName="hierChild3" presStyleCnt="0"/>
      <dgm:spPr/>
    </dgm:pt>
    <dgm:pt modelId="{0FACBE78-056C-42ED-87F7-1FF32EB17EF0}" type="pres">
      <dgm:prSet presAssocID="{CFB14567-8E12-4952-B9DE-3D4610CBD294}" presName="Name19" presStyleLbl="parChTrans1D4" presStyleIdx="1" presStyleCnt="6"/>
      <dgm:spPr/>
      <dgm:t>
        <a:bodyPr/>
        <a:lstStyle/>
        <a:p>
          <a:endParaRPr lang="en-US"/>
        </a:p>
      </dgm:t>
    </dgm:pt>
    <dgm:pt modelId="{0E7A64AA-D98B-4EE6-9AD4-DC81A23FFA2D}" type="pres">
      <dgm:prSet presAssocID="{F60800B6-6685-4FC3-A5AE-E39E5A7A8FAA}" presName="Name21" presStyleCnt="0"/>
      <dgm:spPr/>
    </dgm:pt>
    <dgm:pt modelId="{8B0D83A3-EF0E-423A-8E25-EBF3AE7EC653}" type="pres">
      <dgm:prSet presAssocID="{F60800B6-6685-4FC3-A5AE-E39E5A7A8FAA}" presName="level2Shape" presStyleLbl="node4" presStyleIdx="1" presStyleCnt="6"/>
      <dgm:spPr/>
      <dgm:t>
        <a:bodyPr/>
        <a:lstStyle/>
        <a:p>
          <a:endParaRPr lang="en-US"/>
        </a:p>
      </dgm:t>
    </dgm:pt>
    <dgm:pt modelId="{181B6C64-DEED-42DE-9587-D080BBFA78A7}" type="pres">
      <dgm:prSet presAssocID="{F60800B6-6685-4FC3-A5AE-E39E5A7A8FAA}" presName="hierChild3" presStyleCnt="0"/>
      <dgm:spPr/>
    </dgm:pt>
    <dgm:pt modelId="{B1386726-9FC2-4E7E-A025-D52B5B7F35E0}" type="pres">
      <dgm:prSet presAssocID="{9A05303E-53C4-4751-8DAE-7600BAE721C7}" presName="Name19" presStyleLbl="parChTrans1D3" presStyleIdx="1" presStyleCnt="4"/>
      <dgm:spPr/>
      <dgm:t>
        <a:bodyPr/>
        <a:lstStyle/>
        <a:p>
          <a:endParaRPr lang="en-US"/>
        </a:p>
      </dgm:t>
    </dgm:pt>
    <dgm:pt modelId="{1582671D-9969-4CF1-9568-4CA9AF458F1D}" type="pres">
      <dgm:prSet presAssocID="{D1958435-665F-4621-83D9-EF9143EDAE7F}" presName="Name21" presStyleCnt="0"/>
      <dgm:spPr/>
    </dgm:pt>
    <dgm:pt modelId="{1AA1B3EF-5FCD-4F4B-85A0-ACE28311EF3E}" type="pres">
      <dgm:prSet presAssocID="{D1958435-665F-4621-83D9-EF9143EDAE7F}" presName="level2Shape" presStyleLbl="node3" presStyleIdx="1" presStyleCnt="4"/>
      <dgm:spPr/>
      <dgm:t>
        <a:bodyPr/>
        <a:lstStyle/>
        <a:p>
          <a:endParaRPr lang="en-US"/>
        </a:p>
      </dgm:t>
    </dgm:pt>
    <dgm:pt modelId="{34A01D62-4E95-48CC-8D61-3032E1AACED5}" type="pres">
      <dgm:prSet presAssocID="{D1958435-665F-4621-83D9-EF9143EDAE7F}" presName="hierChild3" presStyleCnt="0"/>
      <dgm:spPr/>
    </dgm:pt>
    <dgm:pt modelId="{C989CF31-6749-464F-89FB-42C2DE09C8CD}" type="pres">
      <dgm:prSet presAssocID="{9F9196B0-7E1D-4C61-AD6A-57131675FF5A}" presName="Name19" presStyleLbl="parChTrans1D4" presStyleIdx="2" presStyleCnt="6"/>
      <dgm:spPr/>
      <dgm:t>
        <a:bodyPr/>
        <a:lstStyle/>
        <a:p>
          <a:endParaRPr lang="en-US"/>
        </a:p>
      </dgm:t>
    </dgm:pt>
    <dgm:pt modelId="{EB19722C-635B-4659-BCED-53579BFD011C}" type="pres">
      <dgm:prSet presAssocID="{936E418F-CC17-4812-8EC6-6A4694E377EF}" presName="Name21" presStyleCnt="0"/>
      <dgm:spPr/>
    </dgm:pt>
    <dgm:pt modelId="{7F8F94CE-4B89-4F9C-95AF-545E273B6D1A}" type="pres">
      <dgm:prSet presAssocID="{936E418F-CC17-4812-8EC6-6A4694E377EF}" presName="level2Shape" presStyleLbl="node4" presStyleIdx="2" presStyleCnt="6"/>
      <dgm:spPr/>
      <dgm:t>
        <a:bodyPr/>
        <a:lstStyle/>
        <a:p>
          <a:endParaRPr lang="en-US"/>
        </a:p>
      </dgm:t>
    </dgm:pt>
    <dgm:pt modelId="{BA4318A6-7C12-403D-ACF6-055F2D456C2F}" type="pres">
      <dgm:prSet presAssocID="{936E418F-CC17-4812-8EC6-6A4694E377EF}" presName="hierChild3" presStyleCnt="0"/>
      <dgm:spPr/>
    </dgm:pt>
    <dgm:pt modelId="{16897E35-1C65-4BCA-881C-0D72DDFEC14F}" type="pres">
      <dgm:prSet presAssocID="{6B60FB6E-DFEF-4F87-8D62-FB30E0456969}" presName="Name19" presStyleLbl="parChTrans1D2" presStyleIdx="1" presStyleCnt="2"/>
      <dgm:spPr/>
      <dgm:t>
        <a:bodyPr/>
        <a:lstStyle/>
        <a:p>
          <a:endParaRPr lang="en-US"/>
        </a:p>
      </dgm:t>
    </dgm:pt>
    <dgm:pt modelId="{0B320ECE-F455-4C10-AC24-9696C0A68F34}" type="pres">
      <dgm:prSet presAssocID="{333E8EEF-68AC-4C8D-B8B2-BA09951740FA}" presName="Name21" presStyleCnt="0"/>
      <dgm:spPr/>
    </dgm:pt>
    <dgm:pt modelId="{C3DCF4DD-8BF0-412E-B7C3-EC79D387C0FF}" type="pres">
      <dgm:prSet presAssocID="{333E8EEF-68AC-4C8D-B8B2-BA09951740FA}" presName="level2Shape" presStyleLbl="node2" presStyleIdx="1" presStyleCnt="2"/>
      <dgm:spPr/>
      <dgm:t>
        <a:bodyPr/>
        <a:lstStyle/>
        <a:p>
          <a:endParaRPr lang="en-US"/>
        </a:p>
      </dgm:t>
    </dgm:pt>
    <dgm:pt modelId="{967B8465-6919-4C3B-B428-339632D8D426}" type="pres">
      <dgm:prSet presAssocID="{333E8EEF-68AC-4C8D-B8B2-BA09951740FA}" presName="hierChild3" presStyleCnt="0"/>
      <dgm:spPr/>
    </dgm:pt>
    <dgm:pt modelId="{749525F7-5BC6-4A79-AB99-6A8E62CEF471}" type="pres">
      <dgm:prSet presAssocID="{0DDD1706-57F7-44ED-B776-94E7FC78D7E2}" presName="Name19" presStyleLbl="parChTrans1D3" presStyleIdx="2" presStyleCnt="4"/>
      <dgm:spPr/>
      <dgm:t>
        <a:bodyPr/>
        <a:lstStyle/>
        <a:p>
          <a:endParaRPr lang="en-US"/>
        </a:p>
      </dgm:t>
    </dgm:pt>
    <dgm:pt modelId="{11DF6993-F75B-492B-87BC-7D5CAD2A5E40}" type="pres">
      <dgm:prSet presAssocID="{682A8DA0-9650-497E-B098-5F46F1C1E069}" presName="Name21" presStyleCnt="0"/>
      <dgm:spPr/>
    </dgm:pt>
    <dgm:pt modelId="{325331D2-006E-49BF-AF89-F402F44873F7}" type="pres">
      <dgm:prSet presAssocID="{682A8DA0-9650-497E-B098-5F46F1C1E069}" presName="level2Shape" presStyleLbl="node3" presStyleIdx="2" presStyleCnt="4"/>
      <dgm:spPr/>
      <dgm:t>
        <a:bodyPr/>
        <a:lstStyle/>
        <a:p>
          <a:endParaRPr lang="en-US"/>
        </a:p>
      </dgm:t>
    </dgm:pt>
    <dgm:pt modelId="{9C5A31E5-25E1-4312-B123-585545846EF0}" type="pres">
      <dgm:prSet presAssocID="{682A8DA0-9650-497E-B098-5F46F1C1E069}" presName="hierChild3" presStyleCnt="0"/>
      <dgm:spPr/>
    </dgm:pt>
    <dgm:pt modelId="{66179F2B-01D7-4CEF-A6EB-D4429BC36081}" type="pres">
      <dgm:prSet presAssocID="{207B9B31-DE26-4155-900C-614331F36CE1}" presName="Name19" presStyleLbl="parChTrans1D4" presStyleIdx="3" presStyleCnt="6"/>
      <dgm:spPr/>
      <dgm:t>
        <a:bodyPr/>
        <a:lstStyle/>
        <a:p>
          <a:endParaRPr lang="en-US"/>
        </a:p>
      </dgm:t>
    </dgm:pt>
    <dgm:pt modelId="{787E2EFB-2694-4E96-876B-1AF4FE920D28}" type="pres">
      <dgm:prSet presAssocID="{5F561FF4-811C-4032-9FA2-722910A3DB56}" presName="Name21" presStyleCnt="0"/>
      <dgm:spPr/>
    </dgm:pt>
    <dgm:pt modelId="{21960768-AD74-4882-8769-5850EA13E248}" type="pres">
      <dgm:prSet presAssocID="{5F561FF4-811C-4032-9FA2-722910A3DB56}" presName="level2Shape" presStyleLbl="node4" presStyleIdx="3" presStyleCnt="6"/>
      <dgm:spPr/>
      <dgm:t>
        <a:bodyPr/>
        <a:lstStyle/>
        <a:p>
          <a:endParaRPr lang="en-US"/>
        </a:p>
      </dgm:t>
    </dgm:pt>
    <dgm:pt modelId="{4CD8D210-0A0B-4F7E-9101-4B5C5B346C31}" type="pres">
      <dgm:prSet presAssocID="{5F561FF4-811C-4032-9FA2-722910A3DB56}" presName="hierChild3" presStyleCnt="0"/>
      <dgm:spPr/>
    </dgm:pt>
    <dgm:pt modelId="{F3C308C1-E73E-47A1-A4E8-EB6FFB4E8346}" type="pres">
      <dgm:prSet presAssocID="{C531613B-C5C9-4759-AEEA-157D7C374230}" presName="Name19" presStyleLbl="parChTrans1D3" presStyleIdx="3" presStyleCnt="4"/>
      <dgm:spPr/>
      <dgm:t>
        <a:bodyPr/>
        <a:lstStyle/>
        <a:p>
          <a:endParaRPr lang="en-US"/>
        </a:p>
      </dgm:t>
    </dgm:pt>
    <dgm:pt modelId="{90F924E7-4A69-4F69-82D3-73515628A3F0}" type="pres">
      <dgm:prSet presAssocID="{0AF43699-1CAC-401C-98EA-C8E8236F1447}" presName="Name21" presStyleCnt="0"/>
      <dgm:spPr/>
    </dgm:pt>
    <dgm:pt modelId="{D153D629-5491-4A49-A8A9-3244119B2278}" type="pres">
      <dgm:prSet presAssocID="{0AF43699-1CAC-401C-98EA-C8E8236F1447}" presName="level2Shape" presStyleLbl="node3" presStyleIdx="3" presStyleCnt="4"/>
      <dgm:spPr/>
      <dgm:t>
        <a:bodyPr/>
        <a:lstStyle/>
        <a:p>
          <a:endParaRPr lang="en-US"/>
        </a:p>
      </dgm:t>
    </dgm:pt>
    <dgm:pt modelId="{1C1A48F8-4347-4DEF-A3B2-2F271E027CB7}" type="pres">
      <dgm:prSet presAssocID="{0AF43699-1CAC-401C-98EA-C8E8236F1447}" presName="hierChild3" presStyleCnt="0"/>
      <dgm:spPr/>
    </dgm:pt>
    <dgm:pt modelId="{7C67C69E-D26D-4F1C-A498-1D99BAE08609}" type="pres">
      <dgm:prSet presAssocID="{7A1AA6BF-1205-49EE-95E0-E821F216964D}" presName="Name19" presStyleLbl="parChTrans1D4" presStyleIdx="4" presStyleCnt="6"/>
      <dgm:spPr/>
      <dgm:t>
        <a:bodyPr/>
        <a:lstStyle/>
        <a:p>
          <a:endParaRPr lang="en-US"/>
        </a:p>
      </dgm:t>
    </dgm:pt>
    <dgm:pt modelId="{18295DF8-6E01-46B8-B453-CE16EBB27D8C}" type="pres">
      <dgm:prSet presAssocID="{1329D4C2-5533-4FF3-A066-0486B0E23FB1}" presName="Name21" presStyleCnt="0"/>
      <dgm:spPr/>
    </dgm:pt>
    <dgm:pt modelId="{12D8249F-F1AA-4E54-9542-4FC14BDBDC56}" type="pres">
      <dgm:prSet presAssocID="{1329D4C2-5533-4FF3-A066-0486B0E23FB1}" presName="level2Shape" presStyleLbl="node4" presStyleIdx="4" presStyleCnt="6"/>
      <dgm:spPr/>
      <dgm:t>
        <a:bodyPr/>
        <a:lstStyle/>
        <a:p>
          <a:endParaRPr lang="en-US"/>
        </a:p>
      </dgm:t>
    </dgm:pt>
    <dgm:pt modelId="{03CBD52C-9200-4E3C-BD83-1A8EF51490E4}" type="pres">
      <dgm:prSet presAssocID="{1329D4C2-5533-4FF3-A066-0486B0E23FB1}" presName="hierChild3" presStyleCnt="0"/>
      <dgm:spPr/>
    </dgm:pt>
    <dgm:pt modelId="{1DC55F42-5A7C-402D-B7A2-E164A74B870E}" type="pres">
      <dgm:prSet presAssocID="{C142E4A7-98D3-4230-A62C-8A5BD7ACB28B}" presName="Name19" presStyleLbl="parChTrans1D4" presStyleIdx="5" presStyleCnt="6"/>
      <dgm:spPr/>
      <dgm:t>
        <a:bodyPr/>
        <a:lstStyle/>
        <a:p>
          <a:endParaRPr lang="en-US"/>
        </a:p>
      </dgm:t>
    </dgm:pt>
    <dgm:pt modelId="{FADBC38E-50C4-44D5-9CAF-500CD4A6A694}" type="pres">
      <dgm:prSet presAssocID="{7118BD6D-8472-4939-ACFC-943353B6D94F}" presName="Name21" presStyleCnt="0"/>
      <dgm:spPr/>
    </dgm:pt>
    <dgm:pt modelId="{F6F0B35C-AFED-41AE-93AE-E94ACA573976}" type="pres">
      <dgm:prSet presAssocID="{7118BD6D-8472-4939-ACFC-943353B6D94F}" presName="level2Shape" presStyleLbl="node4" presStyleIdx="5" presStyleCnt="6"/>
      <dgm:spPr/>
      <dgm:t>
        <a:bodyPr/>
        <a:lstStyle/>
        <a:p>
          <a:endParaRPr lang="en-US"/>
        </a:p>
      </dgm:t>
    </dgm:pt>
    <dgm:pt modelId="{F07F9A68-FEC6-44AB-9D98-31143B50941E}" type="pres">
      <dgm:prSet presAssocID="{7118BD6D-8472-4939-ACFC-943353B6D94F}" presName="hierChild3" presStyleCnt="0"/>
      <dgm:spPr/>
    </dgm:pt>
    <dgm:pt modelId="{33DEEB23-464C-433E-83D2-BAF54C2FD138}" type="pres">
      <dgm:prSet presAssocID="{292F8169-D12B-4514-BD0A-E1DC5410AB39}" presName="bgShapesFlow" presStyleCnt="0"/>
      <dgm:spPr/>
    </dgm:pt>
    <dgm:pt modelId="{568F8F69-CF81-42C5-9280-0908C708E6F3}" type="pres">
      <dgm:prSet presAssocID="{F3B61152-0C6A-4F2F-B210-B278828D869D}" presName="rectComp" presStyleCnt="0"/>
      <dgm:spPr/>
    </dgm:pt>
    <dgm:pt modelId="{06F8F509-5D7C-4404-ABCC-F181BF8B5E7C}" type="pres">
      <dgm:prSet presAssocID="{F3B61152-0C6A-4F2F-B210-B278828D869D}" presName="bgRect" presStyleLbl="bgShp" presStyleIdx="0" presStyleCnt="4"/>
      <dgm:spPr/>
      <dgm:t>
        <a:bodyPr/>
        <a:lstStyle/>
        <a:p>
          <a:endParaRPr lang="en-US"/>
        </a:p>
      </dgm:t>
    </dgm:pt>
    <dgm:pt modelId="{A3EC9F0F-B536-4116-9376-DE0AFA7130CF}" type="pres">
      <dgm:prSet presAssocID="{F3B61152-0C6A-4F2F-B210-B278828D869D}" presName="bgRectTx" presStyleLbl="bgShp" presStyleIdx="0" presStyleCnt="4">
        <dgm:presLayoutVars>
          <dgm:bulletEnabled val="1"/>
        </dgm:presLayoutVars>
      </dgm:prSet>
      <dgm:spPr/>
      <dgm:t>
        <a:bodyPr/>
        <a:lstStyle/>
        <a:p>
          <a:endParaRPr lang="en-US"/>
        </a:p>
      </dgm:t>
    </dgm:pt>
    <dgm:pt modelId="{95A1F92D-2B59-457E-99A5-9318DCBB9CF7}" type="pres">
      <dgm:prSet presAssocID="{F3B61152-0C6A-4F2F-B210-B278828D869D}" presName="spComp" presStyleCnt="0"/>
      <dgm:spPr/>
    </dgm:pt>
    <dgm:pt modelId="{5A7E36AF-8DCE-4FB1-9FF1-C4066154DE04}" type="pres">
      <dgm:prSet presAssocID="{F3B61152-0C6A-4F2F-B210-B278828D869D}" presName="vSp" presStyleCnt="0"/>
      <dgm:spPr/>
    </dgm:pt>
    <dgm:pt modelId="{4E1B57CE-E951-488D-83D1-0E57E2AC4757}" type="pres">
      <dgm:prSet presAssocID="{C1362338-FC5D-4AF6-B84B-B667BBCB0153}" presName="rectComp" presStyleCnt="0"/>
      <dgm:spPr/>
    </dgm:pt>
    <dgm:pt modelId="{BA029416-AC82-4C3B-8BA5-32D94760E572}" type="pres">
      <dgm:prSet presAssocID="{C1362338-FC5D-4AF6-B84B-B667BBCB0153}" presName="bgRect" presStyleLbl="bgShp" presStyleIdx="1" presStyleCnt="4"/>
      <dgm:spPr/>
      <dgm:t>
        <a:bodyPr/>
        <a:lstStyle/>
        <a:p>
          <a:endParaRPr lang="en-US"/>
        </a:p>
      </dgm:t>
    </dgm:pt>
    <dgm:pt modelId="{ECBCB8D0-6910-4FCF-AE08-4A89679219FF}" type="pres">
      <dgm:prSet presAssocID="{C1362338-FC5D-4AF6-B84B-B667BBCB0153}" presName="bgRectTx" presStyleLbl="bgShp" presStyleIdx="1" presStyleCnt="4">
        <dgm:presLayoutVars>
          <dgm:bulletEnabled val="1"/>
        </dgm:presLayoutVars>
      </dgm:prSet>
      <dgm:spPr/>
      <dgm:t>
        <a:bodyPr/>
        <a:lstStyle/>
        <a:p>
          <a:endParaRPr lang="en-US"/>
        </a:p>
      </dgm:t>
    </dgm:pt>
    <dgm:pt modelId="{5D018731-4A32-4BB2-B525-F86730ADAFE8}" type="pres">
      <dgm:prSet presAssocID="{C1362338-FC5D-4AF6-B84B-B667BBCB0153}" presName="spComp" presStyleCnt="0"/>
      <dgm:spPr/>
    </dgm:pt>
    <dgm:pt modelId="{8F56E15E-F69A-47F3-B976-531333FB93C0}" type="pres">
      <dgm:prSet presAssocID="{C1362338-FC5D-4AF6-B84B-B667BBCB0153}" presName="vSp" presStyleCnt="0"/>
      <dgm:spPr/>
    </dgm:pt>
    <dgm:pt modelId="{C0FEB90D-BF0B-4FF2-9210-058696615B41}" type="pres">
      <dgm:prSet presAssocID="{5CA51070-7A61-41F8-B74B-BF7100C58C1A}" presName="rectComp" presStyleCnt="0"/>
      <dgm:spPr/>
    </dgm:pt>
    <dgm:pt modelId="{C66FF72D-A6D4-4E97-9135-7E49C3734CBD}" type="pres">
      <dgm:prSet presAssocID="{5CA51070-7A61-41F8-B74B-BF7100C58C1A}" presName="bgRect" presStyleLbl="bgShp" presStyleIdx="2" presStyleCnt="4"/>
      <dgm:spPr/>
      <dgm:t>
        <a:bodyPr/>
        <a:lstStyle/>
        <a:p>
          <a:endParaRPr lang="en-US"/>
        </a:p>
      </dgm:t>
    </dgm:pt>
    <dgm:pt modelId="{29F1ECFD-725B-420E-A80E-3F1AC058A5B4}" type="pres">
      <dgm:prSet presAssocID="{5CA51070-7A61-41F8-B74B-BF7100C58C1A}" presName="bgRectTx" presStyleLbl="bgShp" presStyleIdx="2" presStyleCnt="4">
        <dgm:presLayoutVars>
          <dgm:bulletEnabled val="1"/>
        </dgm:presLayoutVars>
      </dgm:prSet>
      <dgm:spPr/>
      <dgm:t>
        <a:bodyPr/>
        <a:lstStyle/>
        <a:p>
          <a:endParaRPr lang="en-US"/>
        </a:p>
      </dgm:t>
    </dgm:pt>
    <dgm:pt modelId="{68963A5C-2A06-48D0-BE07-054558879908}" type="pres">
      <dgm:prSet presAssocID="{5CA51070-7A61-41F8-B74B-BF7100C58C1A}" presName="spComp" presStyleCnt="0"/>
      <dgm:spPr/>
    </dgm:pt>
    <dgm:pt modelId="{96746E33-624C-41D8-A3C3-59348D39BB5B}" type="pres">
      <dgm:prSet presAssocID="{5CA51070-7A61-41F8-B74B-BF7100C58C1A}" presName="vSp" presStyleCnt="0"/>
      <dgm:spPr/>
    </dgm:pt>
    <dgm:pt modelId="{AD912900-5ADF-4775-90F4-787CF2C42AFE}" type="pres">
      <dgm:prSet presAssocID="{2DA5E1F9-7DB5-4350-802C-D449CA118F5A}" presName="rectComp" presStyleCnt="0"/>
      <dgm:spPr/>
    </dgm:pt>
    <dgm:pt modelId="{93A24295-EBE7-465D-8131-29400BB48835}" type="pres">
      <dgm:prSet presAssocID="{2DA5E1F9-7DB5-4350-802C-D449CA118F5A}" presName="bgRect" presStyleLbl="bgShp" presStyleIdx="3" presStyleCnt="4"/>
      <dgm:spPr/>
      <dgm:t>
        <a:bodyPr/>
        <a:lstStyle/>
        <a:p>
          <a:endParaRPr lang="en-US"/>
        </a:p>
      </dgm:t>
    </dgm:pt>
    <dgm:pt modelId="{26B0C104-7C84-4849-8D35-6A5203A3B0D1}" type="pres">
      <dgm:prSet presAssocID="{2DA5E1F9-7DB5-4350-802C-D449CA118F5A}" presName="bgRectTx" presStyleLbl="bgShp" presStyleIdx="3" presStyleCnt="4">
        <dgm:presLayoutVars>
          <dgm:bulletEnabled val="1"/>
        </dgm:presLayoutVars>
      </dgm:prSet>
      <dgm:spPr/>
      <dgm:t>
        <a:bodyPr/>
        <a:lstStyle/>
        <a:p>
          <a:endParaRPr lang="en-US"/>
        </a:p>
      </dgm:t>
    </dgm:pt>
  </dgm:ptLst>
  <dgm:cxnLst>
    <dgm:cxn modelId="{6FC0B58D-B13C-423C-84F9-10A58480DC50}" srcId="{DFE21836-5A1B-4D3E-92D5-4CF1592A81A8}" destId="{6DA175E6-816F-46CF-94D4-280F5A541501}" srcOrd="0" destOrd="0" parTransId="{DD2A4D11-BD3C-42B5-A1B3-2382A659A498}" sibTransId="{170A839A-820B-4BF1-85F4-2844C642B31B}"/>
    <dgm:cxn modelId="{E2F753DA-B4E8-44BF-95FC-39E194194699}" type="presOf" srcId="{3316B1A6-0EB1-4DB3-8235-D22D874C5D18}" destId="{4EFFA5FF-711B-45D4-9250-2AB9DD640C6E}" srcOrd="0" destOrd="0" presId="urn:microsoft.com/office/officeart/2005/8/layout/hierarchy6"/>
    <dgm:cxn modelId="{7E21457E-056F-46CC-9FBD-CA1BA84691AE}" type="presOf" srcId="{7118BD6D-8472-4939-ACFC-943353B6D94F}" destId="{F6F0B35C-AFED-41AE-93AE-E94ACA573976}" srcOrd="0" destOrd="0" presId="urn:microsoft.com/office/officeart/2005/8/layout/hierarchy6"/>
    <dgm:cxn modelId="{DCF0C6C6-5BD5-4389-9DAE-C86624E5A73D}" type="presOf" srcId="{6DA175E6-816F-46CF-94D4-280F5A541501}" destId="{FABF27C5-9B19-4101-9AA9-3BF0038B685F}" srcOrd="0" destOrd="0" presId="urn:microsoft.com/office/officeart/2005/8/layout/hierarchy6"/>
    <dgm:cxn modelId="{F5BEDE1C-A6C4-486E-BF4A-051778E25C50}" srcId="{682A8DA0-9650-497E-B098-5F46F1C1E069}" destId="{5F561FF4-811C-4032-9FA2-722910A3DB56}" srcOrd="0" destOrd="0" parTransId="{207B9B31-DE26-4155-900C-614331F36CE1}" sibTransId="{A82C4055-6AE2-45F6-B252-B69C7742C257}"/>
    <dgm:cxn modelId="{995118C8-8FB9-4F97-8A98-C4B869A7EF66}" type="presOf" srcId="{F60800B6-6685-4FC3-A5AE-E39E5A7A8FAA}" destId="{8B0D83A3-EF0E-423A-8E25-EBF3AE7EC653}" srcOrd="0" destOrd="0" presId="urn:microsoft.com/office/officeart/2005/8/layout/hierarchy6"/>
    <dgm:cxn modelId="{E0404579-438F-4C9F-AE0D-483047DC1C01}" type="presOf" srcId="{7A1AA6BF-1205-49EE-95E0-E821F216964D}" destId="{7C67C69E-D26D-4F1C-A498-1D99BAE08609}" srcOrd="0" destOrd="0" presId="urn:microsoft.com/office/officeart/2005/8/layout/hierarchy6"/>
    <dgm:cxn modelId="{DE3A68DC-656D-4B5D-8F61-71CD8414B141}" type="presOf" srcId="{682A8DA0-9650-497E-B098-5F46F1C1E069}" destId="{325331D2-006E-49BF-AF89-F402F44873F7}" srcOrd="0" destOrd="0" presId="urn:microsoft.com/office/officeart/2005/8/layout/hierarchy6"/>
    <dgm:cxn modelId="{678DF82E-E0C0-4906-92DD-203AA5254C2E}" type="presOf" srcId="{5CA51070-7A61-41F8-B74B-BF7100C58C1A}" destId="{C66FF72D-A6D4-4E97-9135-7E49C3734CBD}" srcOrd="0" destOrd="0" presId="urn:microsoft.com/office/officeart/2005/8/layout/hierarchy6"/>
    <dgm:cxn modelId="{FE7F684D-358F-4845-83FE-0E401CFDDCD8}" type="presOf" srcId="{9F9196B0-7E1D-4C61-AD6A-57131675FF5A}" destId="{C989CF31-6749-464F-89FB-42C2DE09C8CD}" srcOrd="0" destOrd="0" presId="urn:microsoft.com/office/officeart/2005/8/layout/hierarchy6"/>
    <dgm:cxn modelId="{6A1B4D40-0F61-4DB1-8BB7-C4A5642C54ED}" srcId="{6DA175E6-816F-46CF-94D4-280F5A541501}" destId="{D1958435-665F-4621-83D9-EF9143EDAE7F}" srcOrd="1" destOrd="0" parTransId="{9A05303E-53C4-4751-8DAE-7600BAE721C7}" sibTransId="{8C6B39DD-5CDD-430F-A5E4-53ED88EF7A40}"/>
    <dgm:cxn modelId="{6A15C3EC-B8A1-4303-B826-68B7FA8D499F}" type="presOf" srcId="{C531613B-C5C9-4759-AEEA-157D7C374230}" destId="{F3C308C1-E73E-47A1-A4E8-EB6FFB4E8346}" srcOrd="0" destOrd="0" presId="urn:microsoft.com/office/officeart/2005/8/layout/hierarchy6"/>
    <dgm:cxn modelId="{689FB571-ADC9-45E0-99E9-22210E9BF095}" type="presOf" srcId="{6B60FB6E-DFEF-4F87-8D62-FB30E0456969}" destId="{16897E35-1C65-4BCA-881C-0D72DDFEC14F}" srcOrd="0" destOrd="0" presId="urn:microsoft.com/office/officeart/2005/8/layout/hierarchy6"/>
    <dgm:cxn modelId="{BC0DFB0C-2D9D-4477-A839-783D1F24F48A}" type="presOf" srcId="{93F17202-E03D-4E8F-BE1A-A97B07907C0A}" destId="{DD08A799-5A90-44AC-BC30-CE1F3D396E30}" srcOrd="0" destOrd="0" presId="urn:microsoft.com/office/officeart/2005/8/layout/hierarchy6"/>
    <dgm:cxn modelId="{D3CF473A-4564-438A-82D9-78D839D62A60}" srcId="{D1958435-665F-4621-83D9-EF9143EDAE7F}" destId="{936E418F-CC17-4812-8EC6-6A4694E377EF}" srcOrd="0" destOrd="0" parTransId="{9F9196B0-7E1D-4C61-AD6A-57131675FF5A}" sibTransId="{86E5E32A-5F4E-4AFC-B84B-8594EB5E8AAC}"/>
    <dgm:cxn modelId="{67D0BB34-BB40-4D1E-BFFC-3B72561F3BCC}" srcId="{292F8169-D12B-4514-BD0A-E1DC5410AB39}" destId="{5CA51070-7A61-41F8-B74B-BF7100C58C1A}" srcOrd="3" destOrd="0" parTransId="{8371BA78-1348-48B2-8CEA-8651BF4E3144}" sibTransId="{EA4A0FEE-19C4-461E-8F64-84EB6AFC1297}"/>
    <dgm:cxn modelId="{E7655629-BF8B-4865-80CC-6ABF768183C3}" type="presOf" srcId="{2DA5E1F9-7DB5-4350-802C-D449CA118F5A}" destId="{26B0C104-7C84-4849-8D35-6A5203A3B0D1}" srcOrd="1" destOrd="0" presId="urn:microsoft.com/office/officeart/2005/8/layout/hierarchy6"/>
    <dgm:cxn modelId="{84D0D617-03F9-4750-8BFD-387347FBEBE2}" type="presOf" srcId="{E173C1EB-20DE-4189-909C-7C8907ADE8BF}" destId="{E19428BF-46F9-4B2B-AEBF-62CB5119F366}" srcOrd="0" destOrd="0" presId="urn:microsoft.com/office/officeart/2005/8/layout/hierarchy6"/>
    <dgm:cxn modelId="{55EC297F-3FA3-421C-8DB4-EF2688B99B15}" srcId="{0AF43699-1CAC-401C-98EA-C8E8236F1447}" destId="{7118BD6D-8472-4939-ACFC-943353B6D94F}" srcOrd="1" destOrd="0" parTransId="{C142E4A7-98D3-4230-A62C-8A5BD7ACB28B}" sibTransId="{581DDE31-FE96-4422-9349-2F4E74CD743F}"/>
    <dgm:cxn modelId="{7159531A-CC76-4CF0-AEA3-A9497AF03837}" type="presOf" srcId="{CFB14567-8E12-4952-B9DE-3D4610CBD294}" destId="{0FACBE78-056C-42ED-87F7-1FF32EB17EF0}" srcOrd="0" destOrd="0" presId="urn:microsoft.com/office/officeart/2005/8/layout/hierarchy6"/>
    <dgm:cxn modelId="{B0E9FB0F-DE6B-44CD-B853-0E3F838DC8D7}" srcId="{292F8169-D12B-4514-BD0A-E1DC5410AB39}" destId="{F3B61152-0C6A-4F2F-B210-B278828D869D}" srcOrd="1" destOrd="0" parTransId="{3C726C6B-0686-403E-BC4B-9061C3E62487}" sibTransId="{F99E3798-E84A-4C46-A5D9-FB3DE78E0B32}"/>
    <dgm:cxn modelId="{244AEE93-F2F4-4A96-A059-6845FA7246D3}" srcId="{292F8169-D12B-4514-BD0A-E1DC5410AB39}" destId="{2DA5E1F9-7DB5-4350-802C-D449CA118F5A}" srcOrd="4" destOrd="0" parTransId="{DCF5B9C6-155B-4662-AA23-EE3AF449360B}" sibTransId="{4C16A9B4-ABF8-4753-9F3F-5954BDB41A3F}"/>
    <dgm:cxn modelId="{9E929452-8C26-4E60-A280-DAB3BF9EA8E3}" srcId="{E173C1EB-20DE-4189-909C-7C8907ADE8BF}" destId="{3316B1A6-0EB1-4DB3-8235-D22D874C5D18}" srcOrd="0" destOrd="0" parTransId="{D612B5F6-224D-4B71-917E-001AB14E5AA1}" sibTransId="{4E66BBBF-697E-4088-822C-DFB1657AD324}"/>
    <dgm:cxn modelId="{247D18FA-6EE1-40A0-B51C-8E5723A7EF30}" type="presOf" srcId="{D1958435-665F-4621-83D9-EF9143EDAE7F}" destId="{1AA1B3EF-5FCD-4F4B-85A0-ACE28311EF3E}" srcOrd="0" destOrd="0" presId="urn:microsoft.com/office/officeart/2005/8/layout/hierarchy6"/>
    <dgm:cxn modelId="{FBE7D68E-87F1-4C3D-8CCA-9040F92A7314}" type="presOf" srcId="{2DA5E1F9-7DB5-4350-802C-D449CA118F5A}" destId="{93A24295-EBE7-465D-8131-29400BB48835}" srcOrd="0" destOrd="0" presId="urn:microsoft.com/office/officeart/2005/8/layout/hierarchy6"/>
    <dgm:cxn modelId="{731787BD-22F4-4D65-A99B-E1B4572CA1F1}" type="presOf" srcId="{0DDD1706-57F7-44ED-B776-94E7FC78D7E2}" destId="{749525F7-5BC6-4A79-AB99-6A8E62CEF471}" srcOrd="0" destOrd="0" presId="urn:microsoft.com/office/officeart/2005/8/layout/hierarchy6"/>
    <dgm:cxn modelId="{1E621C97-4916-4CB0-963F-A935697B391E}" type="presOf" srcId="{292F8169-D12B-4514-BD0A-E1DC5410AB39}" destId="{CC85A52F-7BFC-4507-ABF8-3DF3E8D36AA6}" srcOrd="0" destOrd="0" presId="urn:microsoft.com/office/officeart/2005/8/layout/hierarchy6"/>
    <dgm:cxn modelId="{B75F06FD-CA84-41A0-ADC5-7DB9B406DB1E}" type="presOf" srcId="{C1362338-FC5D-4AF6-B84B-B667BBCB0153}" destId="{ECBCB8D0-6910-4FCF-AE08-4A89679219FF}" srcOrd="1" destOrd="0" presId="urn:microsoft.com/office/officeart/2005/8/layout/hierarchy6"/>
    <dgm:cxn modelId="{2AB656EF-88CA-489E-B64E-714ADE8DF616}" type="presOf" srcId="{207B9B31-DE26-4155-900C-614331F36CE1}" destId="{66179F2B-01D7-4CEF-A6EB-D4429BC36081}" srcOrd="0" destOrd="0" presId="urn:microsoft.com/office/officeart/2005/8/layout/hierarchy6"/>
    <dgm:cxn modelId="{25F2F074-1240-42E4-8FA9-36929900DE85}" srcId="{292F8169-D12B-4514-BD0A-E1DC5410AB39}" destId="{DFE21836-5A1B-4D3E-92D5-4CF1592A81A8}" srcOrd="0" destOrd="0" parTransId="{E01BB383-CC93-4007-9231-F35A1DE1E7D9}" sibTransId="{6EBACFA2-0720-46CA-AA8D-857228E20F6E}"/>
    <dgm:cxn modelId="{2230F415-68B1-46AA-A383-3B067A2120AE}" type="presOf" srcId="{DFE21836-5A1B-4D3E-92D5-4CF1592A81A8}" destId="{05ABBB52-E3FE-47E7-970C-7224ADBD0954}" srcOrd="0" destOrd="0" presId="urn:microsoft.com/office/officeart/2005/8/layout/hierarchy6"/>
    <dgm:cxn modelId="{B4A2303B-52CF-47BA-9CD9-1F2259CC7065}" srcId="{333E8EEF-68AC-4C8D-B8B2-BA09951740FA}" destId="{682A8DA0-9650-497E-B098-5F46F1C1E069}" srcOrd="0" destOrd="0" parTransId="{0DDD1706-57F7-44ED-B776-94E7FC78D7E2}" sibTransId="{CC8F2759-865C-4B2D-A14B-5881CBF4FCD1}"/>
    <dgm:cxn modelId="{A524E3C6-69AB-48DC-A62B-EF5F4C888498}" type="presOf" srcId="{0AF43699-1CAC-401C-98EA-C8E8236F1447}" destId="{D153D629-5491-4A49-A8A9-3244119B2278}" srcOrd="0" destOrd="0" presId="urn:microsoft.com/office/officeart/2005/8/layout/hierarchy6"/>
    <dgm:cxn modelId="{9791D3A1-2DFB-4680-983C-A1D25EEF6FD0}" type="presOf" srcId="{1329D4C2-5533-4FF3-A066-0486B0E23FB1}" destId="{12D8249F-F1AA-4E54-9542-4FC14BDBDC56}" srcOrd="0" destOrd="0" presId="urn:microsoft.com/office/officeart/2005/8/layout/hierarchy6"/>
    <dgm:cxn modelId="{10BDED7C-F60B-4A2D-8D21-162FD0FDB84F}" srcId="{292F8169-D12B-4514-BD0A-E1DC5410AB39}" destId="{C1362338-FC5D-4AF6-B84B-B667BBCB0153}" srcOrd="2" destOrd="0" parTransId="{9581731B-4737-4A9E-8346-D32E6949FDCF}" sibTransId="{9BAC0821-5EA1-4E77-AD3B-824E73A7CA7D}"/>
    <dgm:cxn modelId="{E44596E7-3E08-454C-88CF-6C6DF80B6C12}" type="presOf" srcId="{936E418F-CC17-4812-8EC6-6A4694E377EF}" destId="{7F8F94CE-4B89-4F9C-95AF-545E273B6D1A}" srcOrd="0" destOrd="0" presId="urn:microsoft.com/office/officeart/2005/8/layout/hierarchy6"/>
    <dgm:cxn modelId="{9CC8DC90-C97A-4015-A71C-3B678C8A3810}" type="presOf" srcId="{F3B61152-0C6A-4F2F-B210-B278828D869D}" destId="{A3EC9F0F-B536-4116-9376-DE0AFA7130CF}" srcOrd="1" destOrd="0" presId="urn:microsoft.com/office/officeart/2005/8/layout/hierarchy6"/>
    <dgm:cxn modelId="{A78A1FAF-9B28-4BE7-AB87-471BCA796109}" type="presOf" srcId="{9A05303E-53C4-4751-8DAE-7600BAE721C7}" destId="{B1386726-9FC2-4E7E-A025-D52B5B7F35E0}" srcOrd="0" destOrd="0" presId="urn:microsoft.com/office/officeart/2005/8/layout/hierarchy6"/>
    <dgm:cxn modelId="{563B2BE3-B6F3-488B-A9B2-36A33A1B3652}" type="presOf" srcId="{5CA51070-7A61-41F8-B74B-BF7100C58C1A}" destId="{29F1ECFD-725B-420E-A80E-3F1AC058A5B4}" srcOrd="1" destOrd="0" presId="urn:microsoft.com/office/officeart/2005/8/layout/hierarchy6"/>
    <dgm:cxn modelId="{10B76139-EF1A-4D5D-9126-71FBDE60B9DF}" type="presOf" srcId="{C142E4A7-98D3-4230-A62C-8A5BD7ACB28B}" destId="{1DC55F42-5A7C-402D-B7A2-E164A74B870E}" srcOrd="0" destOrd="0" presId="urn:microsoft.com/office/officeart/2005/8/layout/hierarchy6"/>
    <dgm:cxn modelId="{561AF655-8E37-49D7-8963-1B1928D70E2F}" srcId="{6DA175E6-816F-46CF-94D4-280F5A541501}" destId="{E173C1EB-20DE-4189-909C-7C8907ADE8BF}" srcOrd="0" destOrd="0" parTransId="{93F17202-E03D-4E8F-BE1A-A97B07907C0A}" sibTransId="{29C0D499-46B6-4AD9-A7A1-7BC41ECA0356}"/>
    <dgm:cxn modelId="{E1FEB4E4-9363-449D-A63E-378FF5478E56}" type="presOf" srcId="{5F561FF4-811C-4032-9FA2-722910A3DB56}" destId="{21960768-AD74-4882-8769-5850EA13E248}" srcOrd="0" destOrd="0" presId="urn:microsoft.com/office/officeart/2005/8/layout/hierarchy6"/>
    <dgm:cxn modelId="{B8622DB6-5B15-4420-A4DE-14A0431CB486}" type="presOf" srcId="{C1362338-FC5D-4AF6-B84B-B667BBCB0153}" destId="{BA029416-AC82-4C3B-8BA5-32D94760E572}" srcOrd="0" destOrd="0" presId="urn:microsoft.com/office/officeart/2005/8/layout/hierarchy6"/>
    <dgm:cxn modelId="{1B1FC980-352F-45E0-95BF-86E92D843CC5}" type="presOf" srcId="{333E8EEF-68AC-4C8D-B8B2-BA09951740FA}" destId="{C3DCF4DD-8BF0-412E-B7C3-EC79D387C0FF}" srcOrd="0" destOrd="0" presId="urn:microsoft.com/office/officeart/2005/8/layout/hierarchy6"/>
    <dgm:cxn modelId="{A00E43A6-AACB-475B-BEA7-2C830E65726B}" type="presOf" srcId="{F3B61152-0C6A-4F2F-B210-B278828D869D}" destId="{06F8F509-5D7C-4404-ABCC-F181BF8B5E7C}" srcOrd="0" destOrd="0" presId="urn:microsoft.com/office/officeart/2005/8/layout/hierarchy6"/>
    <dgm:cxn modelId="{76AC2639-CCE5-46AC-8DFF-6B65FFC97DB9}" srcId="{333E8EEF-68AC-4C8D-B8B2-BA09951740FA}" destId="{0AF43699-1CAC-401C-98EA-C8E8236F1447}" srcOrd="1" destOrd="0" parTransId="{C531613B-C5C9-4759-AEEA-157D7C374230}" sibTransId="{23DA8A5D-4E1F-4451-B4AD-36D89A67564F}"/>
    <dgm:cxn modelId="{557A2216-13B8-4B6E-AC17-2CDEB1C71B7D}" srcId="{E173C1EB-20DE-4189-909C-7C8907ADE8BF}" destId="{F60800B6-6685-4FC3-A5AE-E39E5A7A8FAA}" srcOrd="1" destOrd="0" parTransId="{CFB14567-8E12-4952-B9DE-3D4610CBD294}" sibTransId="{FA8DF319-4EF3-47DF-8F4C-78556E823D3C}"/>
    <dgm:cxn modelId="{BD077FE5-8CD8-4EEA-94EC-7A7C7B81049F}" srcId="{0AF43699-1CAC-401C-98EA-C8E8236F1447}" destId="{1329D4C2-5533-4FF3-A066-0486B0E23FB1}" srcOrd="0" destOrd="0" parTransId="{7A1AA6BF-1205-49EE-95E0-E821F216964D}" sibTransId="{2383AFAE-23AE-4825-B070-5A7A1903A87F}"/>
    <dgm:cxn modelId="{2B1408BB-469D-4F32-8D04-FE2660A2600C}" type="presOf" srcId="{DD2A4D11-BD3C-42B5-A1B3-2382A659A498}" destId="{FDFCF48E-D158-48E1-9598-034046078F1D}" srcOrd="0" destOrd="0" presId="urn:microsoft.com/office/officeart/2005/8/layout/hierarchy6"/>
    <dgm:cxn modelId="{2EF36071-0266-47BD-A632-5096808321AD}" type="presOf" srcId="{D612B5F6-224D-4B71-917E-001AB14E5AA1}" destId="{FDECA001-5BDD-46F4-A2AD-722548231D9A}" srcOrd="0" destOrd="0" presId="urn:microsoft.com/office/officeart/2005/8/layout/hierarchy6"/>
    <dgm:cxn modelId="{BBCD36EE-B687-4419-BBF6-6781B122DF49}" srcId="{DFE21836-5A1B-4D3E-92D5-4CF1592A81A8}" destId="{333E8EEF-68AC-4C8D-B8B2-BA09951740FA}" srcOrd="1" destOrd="0" parTransId="{6B60FB6E-DFEF-4F87-8D62-FB30E0456969}" sibTransId="{2A8B70D3-6D4D-4FA4-8E05-41D3BE6E2911}"/>
    <dgm:cxn modelId="{1655134F-C037-41ED-BE81-0BCA9BB96579}" type="presParOf" srcId="{CC85A52F-7BFC-4507-ABF8-3DF3E8D36AA6}" destId="{309E8A67-8832-40D6-B3B7-60911D240AA1}" srcOrd="0" destOrd="0" presId="urn:microsoft.com/office/officeart/2005/8/layout/hierarchy6"/>
    <dgm:cxn modelId="{A768DAE5-CAB6-4DB9-AB6E-F90A886B529D}" type="presParOf" srcId="{309E8A67-8832-40D6-B3B7-60911D240AA1}" destId="{F27BD8B0-DEF2-46C0-8C4B-0A2FAFA7C6A8}" srcOrd="0" destOrd="0" presId="urn:microsoft.com/office/officeart/2005/8/layout/hierarchy6"/>
    <dgm:cxn modelId="{23DA807F-0CE3-44EA-8944-B57B586273FA}" type="presParOf" srcId="{309E8A67-8832-40D6-B3B7-60911D240AA1}" destId="{08C17324-69F9-46E6-A7EF-78AD48AE661A}" srcOrd="1" destOrd="0" presId="urn:microsoft.com/office/officeart/2005/8/layout/hierarchy6"/>
    <dgm:cxn modelId="{51A873C6-E69B-420B-B403-82C17C445526}" type="presParOf" srcId="{08C17324-69F9-46E6-A7EF-78AD48AE661A}" destId="{4B5FAD6C-2846-4D81-B434-306F0EDB9D9F}" srcOrd="0" destOrd="0" presId="urn:microsoft.com/office/officeart/2005/8/layout/hierarchy6"/>
    <dgm:cxn modelId="{F01FB0EA-2414-4C97-B644-F8960523478B}" type="presParOf" srcId="{4B5FAD6C-2846-4D81-B434-306F0EDB9D9F}" destId="{05ABBB52-E3FE-47E7-970C-7224ADBD0954}" srcOrd="0" destOrd="0" presId="urn:microsoft.com/office/officeart/2005/8/layout/hierarchy6"/>
    <dgm:cxn modelId="{8E19B563-8AE0-4324-BC32-57FDCB4C20BC}" type="presParOf" srcId="{4B5FAD6C-2846-4D81-B434-306F0EDB9D9F}" destId="{95FA57A8-47B2-445B-AEDD-706B4DF057D6}" srcOrd="1" destOrd="0" presId="urn:microsoft.com/office/officeart/2005/8/layout/hierarchy6"/>
    <dgm:cxn modelId="{269665C7-C1A3-4668-B591-0E26F59A2F9A}" type="presParOf" srcId="{95FA57A8-47B2-445B-AEDD-706B4DF057D6}" destId="{FDFCF48E-D158-48E1-9598-034046078F1D}" srcOrd="0" destOrd="0" presId="urn:microsoft.com/office/officeart/2005/8/layout/hierarchy6"/>
    <dgm:cxn modelId="{EC5F6D66-35DB-4B1C-9282-CC0466E01139}" type="presParOf" srcId="{95FA57A8-47B2-445B-AEDD-706B4DF057D6}" destId="{6B87232A-3AD0-4871-A065-B87E62B2ADF3}" srcOrd="1" destOrd="0" presId="urn:microsoft.com/office/officeart/2005/8/layout/hierarchy6"/>
    <dgm:cxn modelId="{B1F06EDC-792B-47E0-8233-C5C301AE606B}" type="presParOf" srcId="{6B87232A-3AD0-4871-A065-B87E62B2ADF3}" destId="{FABF27C5-9B19-4101-9AA9-3BF0038B685F}" srcOrd="0" destOrd="0" presId="urn:microsoft.com/office/officeart/2005/8/layout/hierarchy6"/>
    <dgm:cxn modelId="{084B7FF7-7C0D-4952-B881-0E5E3B837A1E}" type="presParOf" srcId="{6B87232A-3AD0-4871-A065-B87E62B2ADF3}" destId="{16AFBE45-4849-48A3-8411-7BC0E7A24C42}" srcOrd="1" destOrd="0" presId="urn:microsoft.com/office/officeart/2005/8/layout/hierarchy6"/>
    <dgm:cxn modelId="{F868C856-E516-4049-B27A-1E19A57B475C}" type="presParOf" srcId="{16AFBE45-4849-48A3-8411-7BC0E7A24C42}" destId="{DD08A799-5A90-44AC-BC30-CE1F3D396E30}" srcOrd="0" destOrd="0" presId="urn:microsoft.com/office/officeart/2005/8/layout/hierarchy6"/>
    <dgm:cxn modelId="{28AE3603-B88A-4ADB-821C-AF2CE377B4A1}" type="presParOf" srcId="{16AFBE45-4849-48A3-8411-7BC0E7A24C42}" destId="{59FB851F-A4C8-48E3-AE1E-E71A96A40DC7}" srcOrd="1" destOrd="0" presId="urn:microsoft.com/office/officeart/2005/8/layout/hierarchy6"/>
    <dgm:cxn modelId="{602B9645-C62E-4301-86B0-4808FAA5BA57}" type="presParOf" srcId="{59FB851F-A4C8-48E3-AE1E-E71A96A40DC7}" destId="{E19428BF-46F9-4B2B-AEBF-62CB5119F366}" srcOrd="0" destOrd="0" presId="urn:microsoft.com/office/officeart/2005/8/layout/hierarchy6"/>
    <dgm:cxn modelId="{35B4FEAC-91C6-4320-9ACF-23885DE715B8}" type="presParOf" srcId="{59FB851F-A4C8-48E3-AE1E-E71A96A40DC7}" destId="{E269043F-A749-4E0A-B0F8-28C6FA79F847}" srcOrd="1" destOrd="0" presId="urn:microsoft.com/office/officeart/2005/8/layout/hierarchy6"/>
    <dgm:cxn modelId="{D2308A42-89D9-4EB8-88BE-0A275BA4375F}" type="presParOf" srcId="{E269043F-A749-4E0A-B0F8-28C6FA79F847}" destId="{FDECA001-5BDD-46F4-A2AD-722548231D9A}" srcOrd="0" destOrd="0" presId="urn:microsoft.com/office/officeart/2005/8/layout/hierarchy6"/>
    <dgm:cxn modelId="{A046F2E6-469A-4993-B55E-807163863537}" type="presParOf" srcId="{E269043F-A749-4E0A-B0F8-28C6FA79F847}" destId="{3E1C41C6-5C84-407D-A896-B51E3F499847}" srcOrd="1" destOrd="0" presId="urn:microsoft.com/office/officeart/2005/8/layout/hierarchy6"/>
    <dgm:cxn modelId="{97203320-B6D5-4945-9F82-517AFA987E97}" type="presParOf" srcId="{3E1C41C6-5C84-407D-A896-B51E3F499847}" destId="{4EFFA5FF-711B-45D4-9250-2AB9DD640C6E}" srcOrd="0" destOrd="0" presId="urn:microsoft.com/office/officeart/2005/8/layout/hierarchy6"/>
    <dgm:cxn modelId="{C256E98D-1F05-4CCB-8962-84803231EEB1}" type="presParOf" srcId="{3E1C41C6-5C84-407D-A896-B51E3F499847}" destId="{5B0266EB-830C-4784-9411-BF672AF671D5}" srcOrd="1" destOrd="0" presId="urn:microsoft.com/office/officeart/2005/8/layout/hierarchy6"/>
    <dgm:cxn modelId="{61A8A5A9-8CD6-431E-89C5-2D985AC83CC3}" type="presParOf" srcId="{E269043F-A749-4E0A-B0F8-28C6FA79F847}" destId="{0FACBE78-056C-42ED-87F7-1FF32EB17EF0}" srcOrd="2" destOrd="0" presId="urn:microsoft.com/office/officeart/2005/8/layout/hierarchy6"/>
    <dgm:cxn modelId="{7FCD84C1-44CD-4DD8-BB8A-67A1C9660E57}" type="presParOf" srcId="{E269043F-A749-4E0A-B0F8-28C6FA79F847}" destId="{0E7A64AA-D98B-4EE6-9AD4-DC81A23FFA2D}" srcOrd="3" destOrd="0" presId="urn:microsoft.com/office/officeart/2005/8/layout/hierarchy6"/>
    <dgm:cxn modelId="{B0151AE0-E55C-47C4-8157-A52C27371B6C}" type="presParOf" srcId="{0E7A64AA-D98B-4EE6-9AD4-DC81A23FFA2D}" destId="{8B0D83A3-EF0E-423A-8E25-EBF3AE7EC653}" srcOrd="0" destOrd="0" presId="urn:microsoft.com/office/officeart/2005/8/layout/hierarchy6"/>
    <dgm:cxn modelId="{0F1620CF-7294-4806-B2CA-3251F85D501B}" type="presParOf" srcId="{0E7A64AA-D98B-4EE6-9AD4-DC81A23FFA2D}" destId="{181B6C64-DEED-42DE-9587-D080BBFA78A7}" srcOrd="1" destOrd="0" presId="urn:microsoft.com/office/officeart/2005/8/layout/hierarchy6"/>
    <dgm:cxn modelId="{AAA7E91E-84BB-45DF-8DA0-D71D139D798A}" type="presParOf" srcId="{16AFBE45-4849-48A3-8411-7BC0E7A24C42}" destId="{B1386726-9FC2-4E7E-A025-D52B5B7F35E0}" srcOrd="2" destOrd="0" presId="urn:microsoft.com/office/officeart/2005/8/layout/hierarchy6"/>
    <dgm:cxn modelId="{139C05B2-2DCF-494C-B70C-F3AB8196F029}" type="presParOf" srcId="{16AFBE45-4849-48A3-8411-7BC0E7A24C42}" destId="{1582671D-9969-4CF1-9568-4CA9AF458F1D}" srcOrd="3" destOrd="0" presId="urn:microsoft.com/office/officeart/2005/8/layout/hierarchy6"/>
    <dgm:cxn modelId="{38787ABB-2B1D-4B84-A03D-A3F795F13485}" type="presParOf" srcId="{1582671D-9969-4CF1-9568-4CA9AF458F1D}" destId="{1AA1B3EF-5FCD-4F4B-85A0-ACE28311EF3E}" srcOrd="0" destOrd="0" presId="urn:microsoft.com/office/officeart/2005/8/layout/hierarchy6"/>
    <dgm:cxn modelId="{82A72510-3738-472D-8B98-9C6892E5502F}" type="presParOf" srcId="{1582671D-9969-4CF1-9568-4CA9AF458F1D}" destId="{34A01D62-4E95-48CC-8D61-3032E1AACED5}" srcOrd="1" destOrd="0" presId="urn:microsoft.com/office/officeart/2005/8/layout/hierarchy6"/>
    <dgm:cxn modelId="{77E11075-FD69-445F-B7D0-74A6967E0512}" type="presParOf" srcId="{34A01D62-4E95-48CC-8D61-3032E1AACED5}" destId="{C989CF31-6749-464F-89FB-42C2DE09C8CD}" srcOrd="0" destOrd="0" presId="urn:microsoft.com/office/officeart/2005/8/layout/hierarchy6"/>
    <dgm:cxn modelId="{9A7C967B-E3D2-46FB-B785-B648DB1FA30E}" type="presParOf" srcId="{34A01D62-4E95-48CC-8D61-3032E1AACED5}" destId="{EB19722C-635B-4659-BCED-53579BFD011C}" srcOrd="1" destOrd="0" presId="urn:microsoft.com/office/officeart/2005/8/layout/hierarchy6"/>
    <dgm:cxn modelId="{C8BD9C52-DABA-449D-B8A4-41188E2DCFAB}" type="presParOf" srcId="{EB19722C-635B-4659-BCED-53579BFD011C}" destId="{7F8F94CE-4B89-4F9C-95AF-545E273B6D1A}" srcOrd="0" destOrd="0" presId="urn:microsoft.com/office/officeart/2005/8/layout/hierarchy6"/>
    <dgm:cxn modelId="{5D708623-BCA9-42BC-9FE8-528D95BD5619}" type="presParOf" srcId="{EB19722C-635B-4659-BCED-53579BFD011C}" destId="{BA4318A6-7C12-403D-ACF6-055F2D456C2F}" srcOrd="1" destOrd="0" presId="urn:microsoft.com/office/officeart/2005/8/layout/hierarchy6"/>
    <dgm:cxn modelId="{FD4FC4ED-8B1C-4B0F-A1D9-2D424D9C02C2}" type="presParOf" srcId="{95FA57A8-47B2-445B-AEDD-706B4DF057D6}" destId="{16897E35-1C65-4BCA-881C-0D72DDFEC14F}" srcOrd="2" destOrd="0" presId="urn:microsoft.com/office/officeart/2005/8/layout/hierarchy6"/>
    <dgm:cxn modelId="{FD8A4AF5-3F9F-4821-B9B8-515FCDB58307}" type="presParOf" srcId="{95FA57A8-47B2-445B-AEDD-706B4DF057D6}" destId="{0B320ECE-F455-4C10-AC24-9696C0A68F34}" srcOrd="3" destOrd="0" presId="urn:microsoft.com/office/officeart/2005/8/layout/hierarchy6"/>
    <dgm:cxn modelId="{9D03A594-61B4-4C9B-AB57-2AF03802EDC7}" type="presParOf" srcId="{0B320ECE-F455-4C10-AC24-9696C0A68F34}" destId="{C3DCF4DD-8BF0-412E-B7C3-EC79D387C0FF}" srcOrd="0" destOrd="0" presId="urn:microsoft.com/office/officeart/2005/8/layout/hierarchy6"/>
    <dgm:cxn modelId="{B632BD81-E5B8-4A49-87A7-3C1F274EDB01}" type="presParOf" srcId="{0B320ECE-F455-4C10-AC24-9696C0A68F34}" destId="{967B8465-6919-4C3B-B428-339632D8D426}" srcOrd="1" destOrd="0" presId="urn:microsoft.com/office/officeart/2005/8/layout/hierarchy6"/>
    <dgm:cxn modelId="{9F948A5F-80FF-404F-A21F-3170CEAEA39B}" type="presParOf" srcId="{967B8465-6919-4C3B-B428-339632D8D426}" destId="{749525F7-5BC6-4A79-AB99-6A8E62CEF471}" srcOrd="0" destOrd="0" presId="urn:microsoft.com/office/officeart/2005/8/layout/hierarchy6"/>
    <dgm:cxn modelId="{C1CB1D56-AC46-42DD-9AA8-A8D321F2C85D}" type="presParOf" srcId="{967B8465-6919-4C3B-B428-339632D8D426}" destId="{11DF6993-F75B-492B-87BC-7D5CAD2A5E40}" srcOrd="1" destOrd="0" presId="urn:microsoft.com/office/officeart/2005/8/layout/hierarchy6"/>
    <dgm:cxn modelId="{30355CAE-FE77-4CD9-B49A-1D1560F898C9}" type="presParOf" srcId="{11DF6993-F75B-492B-87BC-7D5CAD2A5E40}" destId="{325331D2-006E-49BF-AF89-F402F44873F7}" srcOrd="0" destOrd="0" presId="urn:microsoft.com/office/officeart/2005/8/layout/hierarchy6"/>
    <dgm:cxn modelId="{ED357D95-56FC-4D8C-B0A5-9CB99F9D231D}" type="presParOf" srcId="{11DF6993-F75B-492B-87BC-7D5CAD2A5E40}" destId="{9C5A31E5-25E1-4312-B123-585545846EF0}" srcOrd="1" destOrd="0" presId="urn:microsoft.com/office/officeart/2005/8/layout/hierarchy6"/>
    <dgm:cxn modelId="{1D840600-5CFE-4B7C-8635-2684B9E8267F}" type="presParOf" srcId="{9C5A31E5-25E1-4312-B123-585545846EF0}" destId="{66179F2B-01D7-4CEF-A6EB-D4429BC36081}" srcOrd="0" destOrd="0" presId="urn:microsoft.com/office/officeart/2005/8/layout/hierarchy6"/>
    <dgm:cxn modelId="{2CB338F9-1FFA-4882-ACF4-58715FC107A5}" type="presParOf" srcId="{9C5A31E5-25E1-4312-B123-585545846EF0}" destId="{787E2EFB-2694-4E96-876B-1AF4FE920D28}" srcOrd="1" destOrd="0" presId="urn:microsoft.com/office/officeart/2005/8/layout/hierarchy6"/>
    <dgm:cxn modelId="{ECD6F9D9-61D7-416A-9DB7-D6D9BA15B077}" type="presParOf" srcId="{787E2EFB-2694-4E96-876B-1AF4FE920D28}" destId="{21960768-AD74-4882-8769-5850EA13E248}" srcOrd="0" destOrd="0" presId="urn:microsoft.com/office/officeart/2005/8/layout/hierarchy6"/>
    <dgm:cxn modelId="{06910AC9-B2CF-48D7-A03A-9F60315F8E67}" type="presParOf" srcId="{787E2EFB-2694-4E96-876B-1AF4FE920D28}" destId="{4CD8D210-0A0B-4F7E-9101-4B5C5B346C31}" srcOrd="1" destOrd="0" presId="urn:microsoft.com/office/officeart/2005/8/layout/hierarchy6"/>
    <dgm:cxn modelId="{3A492D9A-31A9-44D3-9707-F86A94E44D82}" type="presParOf" srcId="{967B8465-6919-4C3B-B428-339632D8D426}" destId="{F3C308C1-E73E-47A1-A4E8-EB6FFB4E8346}" srcOrd="2" destOrd="0" presId="urn:microsoft.com/office/officeart/2005/8/layout/hierarchy6"/>
    <dgm:cxn modelId="{D78C5C72-E33E-4B30-84E1-AF577646CC01}" type="presParOf" srcId="{967B8465-6919-4C3B-B428-339632D8D426}" destId="{90F924E7-4A69-4F69-82D3-73515628A3F0}" srcOrd="3" destOrd="0" presId="urn:microsoft.com/office/officeart/2005/8/layout/hierarchy6"/>
    <dgm:cxn modelId="{649EEEF7-97C0-4AD8-8022-7DD9D3635BC4}" type="presParOf" srcId="{90F924E7-4A69-4F69-82D3-73515628A3F0}" destId="{D153D629-5491-4A49-A8A9-3244119B2278}" srcOrd="0" destOrd="0" presId="urn:microsoft.com/office/officeart/2005/8/layout/hierarchy6"/>
    <dgm:cxn modelId="{ED4C9D67-FA2D-432A-8477-8BC897B93AE2}" type="presParOf" srcId="{90F924E7-4A69-4F69-82D3-73515628A3F0}" destId="{1C1A48F8-4347-4DEF-A3B2-2F271E027CB7}" srcOrd="1" destOrd="0" presId="urn:microsoft.com/office/officeart/2005/8/layout/hierarchy6"/>
    <dgm:cxn modelId="{2671B2EF-BA61-4366-A857-8F451EA1EF6A}" type="presParOf" srcId="{1C1A48F8-4347-4DEF-A3B2-2F271E027CB7}" destId="{7C67C69E-D26D-4F1C-A498-1D99BAE08609}" srcOrd="0" destOrd="0" presId="urn:microsoft.com/office/officeart/2005/8/layout/hierarchy6"/>
    <dgm:cxn modelId="{16A9991B-497C-4EDC-9C13-808D588A76B5}" type="presParOf" srcId="{1C1A48F8-4347-4DEF-A3B2-2F271E027CB7}" destId="{18295DF8-6E01-46B8-B453-CE16EBB27D8C}" srcOrd="1" destOrd="0" presId="urn:microsoft.com/office/officeart/2005/8/layout/hierarchy6"/>
    <dgm:cxn modelId="{8CA1E174-606C-4D4E-AC44-9273A88ED54B}" type="presParOf" srcId="{18295DF8-6E01-46B8-B453-CE16EBB27D8C}" destId="{12D8249F-F1AA-4E54-9542-4FC14BDBDC56}" srcOrd="0" destOrd="0" presId="urn:microsoft.com/office/officeart/2005/8/layout/hierarchy6"/>
    <dgm:cxn modelId="{6B867C4E-581A-4512-A598-DF22160D0C7B}" type="presParOf" srcId="{18295DF8-6E01-46B8-B453-CE16EBB27D8C}" destId="{03CBD52C-9200-4E3C-BD83-1A8EF51490E4}" srcOrd="1" destOrd="0" presId="urn:microsoft.com/office/officeart/2005/8/layout/hierarchy6"/>
    <dgm:cxn modelId="{38E3295E-BDA8-497B-BA0D-7CDCB406F5BB}" type="presParOf" srcId="{1C1A48F8-4347-4DEF-A3B2-2F271E027CB7}" destId="{1DC55F42-5A7C-402D-B7A2-E164A74B870E}" srcOrd="2" destOrd="0" presId="urn:microsoft.com/office/officeart/2005/8/layout/hierarchy6"/>
    <dgm:cxn modelId="{AEFBA48D-0606-46ED-8964-ECFAC4791199}" type="presParOf" srcId="{1C1A48F8-4347-4DEF-A3B2-2F271E027CB7}" destId="{FADBC38E-50C4-44D5-9CAF-500CD4A6A694}" srcOrd="3" destOrd="0" presId="urn:microsoft.com/office/officeart/2005/8/layout/hierarchy6"/>
    <dgm:cxn modelId="{F1862BB8-5296-4C57-AB97-EBEB1DAF1C73}" type="presParOf" srcId="{FADBC38E-50C4-44D5-9CAF-500CD4A6A694}" destId="{F6F0B35C-AFED-41AE-93AE-E94ACA573976}" srcOrd="0" destOrd="0" presId="urn:microsoft.com/office/officeart/2005/8/layout/hierarchy6"/>
    <dgm:cxn modelId="{41695ADB-8A18-46A8-AE21-970FE859DC1F}" type="presParOf" srcId="{FADBC38E-50C4-44D5-9CAF-500CD4A6A694}" destId="{F07F9A68-FEC6-44AB-9D98-31143B50941E}" srcOrd="1" destOrd="0" presId="urn:microsoft.com/office/officeart/2005/8/layout/hierarchy6"/>
    <dgm:cxn modelId="{76C8B710-88A4-4696-91E9-7C103BC0530A}" type="presParOf" srcId="{CC85A52F-7BFC-4507-ABF8-3DF3E8D36AA6}" destId="{33DEEB23-464C-433E-83D2-BAF54C2FD138}" srcOrd="1" destOrd="0" presId="urn:microsoft.com/office/officeart/2005/8/layout/hierarchy6"/>
    <dgm:cxn modelId="{5775FE94-1969-4868-8D2F-3DB5CC7A9253}" type="presParOf" srcId="{33DEEB23-464C-433E-83D2-BAF54C2FD138}" destId="{568F8F69-CF81-42C5-9280-0908C708E6F3}" srcOrd="0" destOrd="0" presId="urn:microsoft.com/office/officeart/2005/8/layout/hierarchy6"/>
    <dgm:cxn modelId="{22B04629-9AC2-4CFF-ABD0-4C321A5AA34E}" type="presParOf" srcId="{568F8F69-CF81-42C5-9280-0908C708E6F3}" destId="{06F8F509-5D7C-4404-ABCC-F181BF8B5E7C}" srcOrd="0" destOrd="0" presId="urn:microsoft.com/office/officeart/2005/8/layout/hierarchy6"/>
    <dgm:cxn modelId="{FE7AA478-28F5-4F6F-A497-8CFD33422FAA}" type="presParOf" srcId="{568F8F69-CF81-42C5-9280-0908C708E6F3}" destId="{A3EC9F0F-B536-4116-9376-DE0AFA7130CF}" srcOrd="1" destOrd="0" presId="urn:microsoft.com/office/officeart/2005/8/layout/hierarchy6"/>
    <dgm:cxn modelId="{45257C85-CD04-4BAA-BAB7-2DE596803630}" type="presParOf" srcId="{33DEEB23-464C-433E-83D2-BAF54C2FD138}" destId="{95A1F92D-2B59-457E-99A5-9318DCBB9CF7}" srcOrd="1" destOrd="0" presId="urn:microsoft.com/office/officeart/2005/8/layout/hierarchy6"/>
    <dgm:cxn modelId="{4DEA24C7-B04F-498E-A4A4-174DED01E043}" type="presParOf" srcId="{95A1F92D-2B59-457E-99A5-9318DCBB9CF7}" destId="{5A7E36AF-8DCE-4FB1-9FF1-C4066154DE04}" srcOrd="0" destOrd="0" presId="urn:microsoft.com/office/officeart/2005/8/layout/hierarchy6"/>
    <dgm:cxn modelId="{1A6891AE-C984-4665-BBC6-1F670EFE8A7E}" type="presParOf" srcId="{33DEEB23-464C-433E-83D2-BAF54C2FD138}" destId="{4E1B57CE-E951-488D-83D1-0E57E2AC4757}" srcOrd="2" destOrd="0" presId="urn:microsoft.com/office/officeart/2005/8/layout/hierarchy6"/>
    <dgm:cxn modelId="{F5E32B33-783C-4B5B-A690-913C128923A0}" type="presParOf" srcId="{4E1B57CE-E951-488D-83D1-0E57E2AC4757}" destId="{BA029416-AC82-4C3B-8BA5-32D94760E572}" srcOrd="0" destOrd="0" presId="urn:microsoft.com/office/officeart/2005/8/layout/hierarchy6"/>
    <dgm:cxn modelId="{18B005E4-9193-4A29-8C6E-11870BE3CF8F}" type="presParOf" srcId="{4E1B57CE-E951-488D-83D1-0E57E2AC4757}" destId="{ECBCB8D0-6910-4FCF-AE08-4A89679219FF}" srcOrd="1" destOrd="0" presId="urn:microsoft.com/office/officeart/2005/8/layout/hierarchy6"/>
    <dgm:cxn modelId="{2D1DA984-8BDC-4401-8693-739426A48833}" type="presParOf" srcId="{33DEEB23-464C-433E-83D2-BAF54C2FD138}" destId="{5D018731-4A32-4BB2-B525-F86730ADAFE8}" srcOrd="3" destOrd="0" presId="urn:microsoft.com/office/officeart/2005/8/layout/hierarchy6"/>
    <dgm:cxn modelId="{C27F1ECF-8803-4ABD-884A-CEEEBDE0DEFF}" type="presParOf" srcId="{5D018731-4A32-4BB2-B525-F86730ADAFE8}" destId="{8F56E15E-F69A-47F3-B976-531333FB93C0}" srcOrd="0" destOrd="0" presId="urn:microsoft.com/office/officeart/2005/8/layout/hierarchy6"/>
    <dgm:cxn modelId="{34CBE7A9-DB9F-4B75-BBC4-6CABBD6A5C07}" type="presParOf" srcId="{33DEEB23-464C-433E-83D2-BAF54C2FD138}" destId="{C0FEB90D-BF0B-4FF2-9210-058696615B41}" srcOrd="4" destOrd="0" presId="urn:microsoft.com/office/officeart/2005/8/layout/hierarchy6"/>
    <dgm:cxn modelId="{9606D34D-73EC-4F6E-BA29-672ED2E08734}" type="presParOf" srcId="{C0FEB90D-BF0B-4FF2-9210-058696615B41}" destId="{C66FF72D-A6D4-4E97-9135-7E49C3734CBD}" srcOrd="0" destOrd="0" presId="urn:microsoft.com/office/officeart/2005/8/layout/hierarchy6"/>
    <dgm:cxn modelId="{DA48B047-F1BC-4410-801C-91BBD9D42C34}" type="presParOf" srcId="{C0FEB90D-BF0B-4FF2-9210-058696615B41}" destId="{29F1ECFD-725B-420E-A80E-3F1AC058A5B4}" srcOrd="1" destOrd="0" presId="urn:microsoft.com/office/officeart/2005/8/layout/hierarchy6"/>
    <dgm:cxn modelId="{0ED5FBAC-D511-43DD-95D2-3618DBC40A96}" type="presParOf" srcId="{33DEEB23-464C-433E-83D2-BAF54C2FD138}" destId="{68963A5C-2A06-48D0-BE07-054558879908}" srcOrd="5" destOrd="0" presId="urn:microsoft.com/office/officeart/2005/8/layout/hierarchy6"/>
    <dgm:cxn modelId="{C6E8182D-659A-4B59-B2EE-8195AF953C5F}" type="presParOf" srcId="{68963A5C-2A06-48D0-BE07-054558879908}" destId="{96746E33-624C-41D8-A3C3-59348D39BB5B}" srcOrd="0" destOrd="0" presId="urn:microsoft.com/office/officeart/2005/8/layout/hierarchy6"/>
    <dgm:cxn modelId="{B9204F19-A2D4-4D48-AA72-560A6D67A3CB}" type="presParOf" srcId="{33DEEB23-464C-433E-83D2-BAF54C2FD138}" destId="{AD912900-5ADF-4775-90F4-787CF2C42AFE}" srcOrd="6" destOrd="0" presId="urn:microsoft.com/office/officeart/2005/8/layout/hierarchy6"/>
    <dgm:cxn modelId="{D3C3CC62-C6D1-4139-B5C0-FF2BEB27B126}" type="presParOf" srcId="{AD912900-5ADF-4775-90F4-787CF2C42AFE}" destId="{93A24295-EBE7-465D-8131-29400BB48835}" srcOrd="0" destOrd="0" presId="urn:microsoft.com/office/officeart/2005/8/layout/hierarchy6"/>
    <dgm:cxn modelId="{0FF8FFBD-13CE-4680-8A4B-40634FAF03A7}" type="presParOf" srcId="{AD912900-5ADF-4775-90F4-787CF2C42AFE}" destId="{26B0C104-7C84-4849-8D35-6A5203A3B0D1}" srcOrd="1" destOrd="0" presId="urn:microsoft.com/office/officeart/2005/8/layout/hierarchy6"/>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3A24295-EBE7-465D-8131-29400BB48835}">
      <dsp:nvSpPr>
        <dsp:cNvPr id="0" name=""/>
        <dsp:cNvSpPr/>
      </dsp:nvSpPr>
      <dsp:spPr>
        <a:xfrm>
          <a:off x="0" y="1673274"/>
          <a:ext cx="5486400" cy="397549"/>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dirty="0" smtClean="0"/>
            <a:t>Ship-To</a:t>
          </a:r>
          <a:endParaRPr lang="en-US" sz="1400" kern="1200" dirty="0"/>
        </a:p>
      </dsp:txBody>
      <dsp:txXfrm>
        <a:off x="0" y="1673274"/>
        <a:ext cx="1645920" cy="397549"/>
      </dsp:txXfrm>
    </dsp:sp>
    <dsp:sp modelId="{C66FF72D-A6D4-4E97-9135-7E49C3734CBD}">
      <dsp:nvSpPr>
        <dsp:cNvPr id="0" name=""/>
        <dsp:cNvSpPr/>
      </dsp:nvSpPr>
      <dsp:spPr>
        <a:xfrm>
          <a:off x="0" y="1209466"/>
          <a:ext cx="5486400" cy="397549"/>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dirty="0" smtClean="0"/>
            <a:t>Bill-To</a:t>
          </a:r>
          <a:endParaRPr lang="en-US" sz="1400" kern="1200" dirty="0"/>
        </a:p>
      </dsp:txBody>
      <dsp:txXfrm>
        <a:off x="0" y="1209466"/>
        <a:ext cx="1645920" cy="397549"/>
      </dsp:txXfrm>
    </dsp:sp>
    <dsp:sp modelId="{BA029416-AC82-4C3B-8BA5-32D94760E572}">
      <dsp:nvSpPr>
        <dsp:cNvPr id="0" name=""/>
        <dsp:cNvSpPr/>
      </dsp:nvSpPr>
      <dsp:spPr>
        <a:xfrm>
          <a:off x="0" y="745658"/>
          <a:ext cx="5486400" cy="397549"/>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dirty="0" smtClean="0"/>
            <a:t>Customer</a:t>
          </a:r>
          <a:endParaRPr lang="en-US" sz="1400" kern="1200" dirty="0"/>
        </a:p>
      </dsp:txBody>
      <dsp:txXfrm>
        <a:off x="0" y="745658"/>
        <a:ext cx="1645920" cy="397549"/>
      </dsp:txXfrm>
    </dsp:sp>
    <dsp:sp modelId="{06F8F509-5D7C-4404-ABCC-F181BF8B5E7C}">
      <dsp:nvSpPr>
        <dsp:cNvPr id="0" name=""/>
        <dsp:cNvSpPr/>
      </dsp:nvSpPr>
      <dsp:spPr>
        <a:xfrm>
          <a:off x="0" y="281850"/>
          <a:ext cx="5486400" cy="397549"/>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dirty="0" smtClean="0"/>
            <a:t>Master Customer</a:t>
          </a:r>
          <a:endParaRPr lang="en-US" sz="1400" kern="1200" dirty="0"/>
        </a:p>
      </dsp:txBody>
      <dsp:txXfrm>
        <a:off x="0" y="281850"/>
        <a:ext cx="1645920" cy="397549"/>
      </dsp:txXfrm>
    </dsp:sp>
    <dsp:sp modelId="{05ABBB52-E3FE-47E7-970C-7224ADBD0954}">
      <dsp:nvSpPr>
        <dsp:cNvPr id="0" name=""/>
        <dsp:cNvSpPr/>
      </dsp:nvSpPr>
      <dsp:spPr>
        <a:xfrm>
          <a:off x="3262827" y="314979"/>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Toys ‘R’ Us</a:t>
          </a:r>
          <a:endParaRPr lang="en-US" sz="800" kern="1200" dirty="0"/>
        </a:p>
      </dsp:txBody>
      <dsp:txXfrm>
        <a:off x="3262827" y="314979"/>
        <a:ext cx="496937" cy="331291"/>
      </dsp:txXfrm>
    </dsp:sp>
    <dsp:sp modelId="{FDFCF48E-D158-48E1-9598-034046078F1D}">
      <dsp:nvSpPr>
        <dsp:cNvPr id="0" name=""/>
        <dsp:cNvSpPr/>
      </dsp:nvSpPr>
      <dsp:spPr>
        <a:xfrm>
          <a:off x="2703773" y="646271"/>
          <a:ext cx="807522" cy="132516"/>
        </a:xfrm>
        <a:custGeom>
          <a:avLst/>
          <a:gdLst/>
          <a:ahLst/>
          <a:cxnLst/>
          <a:rect l="0" t="0" r="0" b="0"/>
          <a:pathLst>
            <a:path>
              <a:moveTo>
                <a:pt x="807522" y="0"/>
              </a:moveTo>
              <a:lnTo>
                <a:pt x="807522" y="66258"/>
              </a:lnTo>
              <a:lnTo>
                <a:pt x="0" y="66258"/>
              </a:lnTo>
              <a:lnTo>
                <a:pt x="0" y="13251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ABF27C5-9B19-4101-9AA9-3BF0038B685F}">
      <dsp:nvSpPr>
        <dsp:cNvPr id="0" name=""/>
        <dsp:cNvSpPr/>
      </dsp:nvSpPr>
      <dsp:spPr>
        <a:xfrm>
          <a:off x="2455304" y="778787"/>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Babies ‘R’ Us</a:t>
          </a:r>
          <a:endParaRPr lang="en-US" sz="800" kern="1200" dirty="0"/>
        </a:p>
      </dsp:txBody>
      <dsp:txXfrm>
        <a:off x="2455304" y="778787"/>
        <a:ext cx="496937" cy="331291"/>
      </dsp:txXfrm>
    </dsp:sp>
    <dsp:sp modelId="{DD08A799-5A90-44AC-BC30-CE1F3D396E30}">
      <dsp:nvSpPr>
        <dsp:cNvPr id="0" name=""/>
        <dsp:cNvSpPr/>
      </dsp:nvSpPr>
      <dsp:spPr>
        <a:xfrm>
          <a:off x="2219259" y="1110079"/>
          <a:ext cx="484513" cy="132516"/>
        </a:xfrm>
        <a:custGeom>
          <a:avLst/>
          <a:gdLst/>
          <a:ahLst/>
          <a:cxnLst/>
          <a:rect l="0" t="0" r="0" b="0"/>
          <a:pathLst>
            <a:path>
              <a:moveTo>
                <a:pt x="484513" y="0"/>
              </a:moveTo>
              <a:lnTo>
                <a:pt x="484513" y="66258"/>
              </a:lnTo>
              <a:lnTo>
                <a:pt x="0" y="66258"/>
              </a:lnTo>
              <a:lnTo>
                <a:pt x="0"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9428BF-46F9-4B2B-AEBF-62CB5119F366}">
      <dsp:nvSpPr>
        <dsp:cNvPr id="0" name=""/>
        <dsp:cNvSpPr/>
      </dsp:nvSpPr>
      <dsp:spPr>
        <a:xfrm>
          <a:off x="1970790" y="1242595"/>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Ohio</a:t>
          </a:r>
          <a:endParaRPr lang="en-US" sz="800" kern="1200" dirty="0"/>
        </a:p>
      </dsp:txBody>
      <dsp:txXfrm>
        <a:off x="1970790" y="1242595"/>
        <a:ext cx="496937" cy="331291"/>
      </dsp:txXfrm>
    </dsp:sp>
    <dsp:sp modelId="{FDECA001-5BDD-46F4-A2AD-722548231D9A}">
      <dsp:nvSpPr>
        <dsp:cNvPr id="0" name=""/>
        <dsp:cNvSpPr/>
      </dsp:nvSpPr>
      <dsp:spPr>
        <a:xfrm>
          <a:off x="1896250" y="1573887"/>
          <a:ext cx="323009" cy="132516"/>
        </a:xfrm>
        <a:custGeom>
          <a:avLst/>
          <a:gdLst/>
          <a:ahLst/>
          <a:cxnLst/>
          <a:rect l="0" t="0" r="0" b="0"/>
          <a:pathLst>
            <a:path>
              <a:moveTo>
                <a:pt x="323009" y="0"/>
              </a:moveTo>
              <a:lnTo>
                <a:pt x="323009" y="66258"/>
              </a:lnTo>
              <a:lnTo>
                <a:pt x="0" y="66258"/>
              </a:lnTo>
              <a:lnTo>
                <a:pt x="0"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EFFA5FF-711B-45D4-9250-2AB9DD640C6E}">
      <dsp:nvSpPr>
        <dsp:cNvPr id="0" name=""/>
        <dsp:cNvSpPr/>
      </dsp:nvSpPr>
      <dsp:spPr>
        <a:xfrm>
          <a:off x="1647781" y="1706403"/>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Cincinnati</a:t>
          </a:r>
          <a:endParaRPr lang="en-US" sz="800" kern="1200" dirty="0"/>
        </a:p>
      </dsp:txBody>
      <dsp:txXfrm>
        <a:off x="1647781" y="1706403"/>
        <a:ext cx="496937" cy="331291"/>
      </dsp:txXfrm>
    </dsp:sp>
    <dsp:sp modelId="{0FACBE78-056C-42ED-87F7-1FF32EB17EF0}">
      <dsp:nvSpPr>
        <dsp:cNvPr id="0" name=""/>
        <dsp:cNvSpPr/>
      </dsp:nvSpPr>
      <dsp:spPr>
        <a:xfrm>
          <a:off x="2219259" y="1573887"/>
          <a:ext cx="323009" cy="132516"/>
        </a:xfrm>
        <a:custGeom>
          <a:avLst/>
          <a:gdLst/>
          <a:ahLst/>
          <a:cxnLst/>
          <a:rect l="0" t="0" r="0" b="0"/>
          <a:pathLst>
            <a:path>
              <a:moveTo>
                <a:pt x="0" y="0"/>
              </a:moveTo>
              <a:lnTo>
                <a:pt x="0" y="66258"/>
              </a:lnTo>
              <a:lnTo>
                <a:pt x="323009" y="66258"/>
              </a:lnTo>
              <a:lnTo>
                <a:pt x="323009"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0D83A3-EF0E-423A-8E25-EBF3AE7EC653}">
      <dsp:nvSpPr>
        <dsp:cNvPr id="0" name=""/>
        <dsp:cNvSpPr/>
      </dsp:nvSpPr>
      <dsp:spPr>
        <a:xfrm>
          <a:off x="2293800" y="1706403"/>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Dayton</a:t>
          </a:r>
          <a:endParaRPr lang="en-US" sz="800" kern="1200" dirty="0"/>
        </a:p>
      </dsp:txBody>
      <dsp:txXfrm>
        <a:off x="2293800" y="1706403"/>
        <a:ext cx="496937" cy="331291"/>
      </dsp:txXfrm>
    </dsp:sp>
    <dsp:sp modelId="{B1386726-9FC2-4E7E-A025-D52B5B7F35E0}">
      <dsp:nvSpPr>
        <dsp:cNvPr id="0" name=""/>
        <dsp:cNvSpPr/>
      </dsp:nvSpPr>
      <dsp:spPr>
        <a:xfrm>
          <a:off x="2703773" y="1110079"/>
          <a:ext cx="484513" cy="132516"/>
        </a:xfrm>
        <a:custGeom>
          <a:avLst/>
          <a:gdLst/>
          <a:ahLst/>
          <a:cxnLst/>
          <a:rect l="0" t="0" r="0" b="0"/>
          <a:pathLst>
            <a:path>
              <a:moveTo>
                <a:pt x="0" y="0"/>
              </a:moveTo>
              <a:lnTo>
                <a:pt x="0" y="66258"/>
              </a:lnTo>
              <a:lnTo>
                <a:pt x="484513" y="66258"/>
              </a:lnTo>
              <a:lnTo>
                <a:pt x="484513"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AA1B3EF-5FCD-4F4B-85A0-ACE28311EF3E}">
      <dsp:nvSpPr>
        <dsp:cNvPr id="0" name=""/>
        <dsp:cNvSpPr/>
      </dsp:nvSpPr>
      <dsp:spPr>
        <a:xfrm>
          <a:off x="2939818" y="1242595"/>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Kentucky</a:t>
          </a:r>
          <a:endParaRPr lang="en-US" sz="800" kern="1200" dirty="0"/>
        </a:p>
      </dsp:txBody>
      <dsp:txXfrm>
        <a:off x="2939818" y="1242595"/>
        <a:ext cx="496937" cy="331291"/>
      </dsp:txXfrm>
    </dsp:sp>
    <dsp:sp modelId="{C989CF31-6749-464F-89FB-42C2DE09C8CD}">
      <dsp:nvSpPr>
        <dsp:cNvPr id="0" name=""/>
        <dsp:cNvSpPr/>
      </dsp:nvSpPr>
      <dsp:spPr>
        <a:xfrm>
          <a:off x="3142566" y="1573887"/>
          <a:ext cx="91440" cy="132516"/>
        </a:xfrm>
        <a:custGeom>
          <a:avLst/>
          <a:gdLst/>
          <a:ahLst/>
          <a:cxnLst/>
          <a:rect l="0" t="0" r="0" b="0"/>
          <a:pathLst>
            <a:path>
              <a:moveTo>
                <a:pt x="45720" y="0"/>
              </a:moveTo>
              <a:lnTo>
                <a:pt x="45720"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8F94CE-4B89-4F9C-95AF-545E273B6D1A}">
      <dsp:nvSpPr>
        <dsp:cNvPr id="0" name=""/>
        <dsp:cNvSpPr/>
      </dsp:nvSpPr>
      <dsp:spPr>
        <a:xfrm>
          <a:off x="2939818" y="1706403"/>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Lexington</a:t>
          </a:r>
          <a:endParaRPr lang="en-US" sz="800" kern="1200" dirty="0"/>
        </a:p>
      </dsp:txBody>
      <dsp:txXfrm>
        <a:off x="2939818" y="1706403"/>
        <a:ext cx="496937" cy="331291"/>
      </dsp:txXfrm>
    </dsp:sp>
    <dsp:sp modelId="{16897E35-1C65-4BCA-881C-0D72DDFEC14F}">
      <dsp:nvSpPr>
        <dsp:cNvPr id="0" name=""/>
        <dsp:cNvSpPr/>
      </dsp:nvSpPr>
      <dsp:spPr>
        <a:xfrm>
          <a:off x="3511296" y="646271"/>
          <a:ext cx="807522" cy="132516"/>
        </a:xfrm>
        <a:custGeom>
          <a:avLst/>
          <a:gdLst/>
          <a:ahLst/>
          <a:cxnLst/>
          <a:rect l="0" t="0" r="0" b="0"/>
          <a:pathLst>
            <a:path>
              <a:moveTo>
                <a:pt x="0" y="0"/>
              </a:moveTo>
              <a:lnTo>
                <a:pt x="0" y="66258"/>
              </a:lnTo>
              <a:lnTo>
                <a:pt x="807522" y="66258"/>
              </a:lnTo>
              <a:lnTo>
                <a:pt x="807522" y="13251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3DCF4DD-8BF0-412E-B7C3-EC79D387C0FF}">
      <dsp:nvSpPr>
        <dsp:cNvPr id="0" name=""/>
        <dsp:cNvSpPr/>
      </dsp:nvSpPr>
      <dsp:spPr>
        <a:xfrm>
          <a:off x="4070350" y="778787"/>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Toys ‘R’ Us</a:t>
          </a:r>
          <a:endParaRPr lang="en-US" sz="800" kern="1200" dirty="0"/>
        </a:p>
      </dsp:txBody>
      <dsp:txXfrm>
        <a:off x="4070350" y="778787"/>
        <a:ext cx="496937" cy="331291"/>
      </dsp:txXfrm>
    </dsp:sp>
    <dsp:sp modelId="{749525F7-5BC6-4A79-AB99-6A8E62CEF471}">
      <dsp:nvSpPr>
        <dsp:cNvPr id="0" name=""/>
        <dsp:cNvSpPr/>
      </dsp:nvSpPr>
      <dsp:spPr>
        <a:xfrm>
          <a:off x="3834305" y="1110079"/>
          <a:ext cx="484513" cy="132516"/>
        </a:xfrm>
        <a:custGeom>
          <a:avLst/>
          <a:gdLst/>
          <a:ahLst/>
          <a:cxnLst/>
          <a:rect l="0" t="0" r="0" b="0"/>
          <a:pathLst>
            <a:path>
              <a:moveTo>
                <a:pt x="484513" y="0"/>
              </a:moveTo>
              <a:lnTo>
                <a:pt x="484513" y="66258"/>
              </a:lnTo>
              <a:lnTo>
                <a:pt x="0" y="66258"/>
              </a:lnTo>
              <a:lnTo>
                <a:pt x="0"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25331D2-006E-49BF-AF89-F402F44873F7}">
      <dsp:nvSpPr>
        <dsp:cNvPr id="0" name=""/>
        <dsp:cNvSpPr/>
      </dsp:nvSpPr>
      <dsp:spPr>
        <a:xfrm>
          <a:off x="3585836" y="1242595"/>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Ohio</a:t>
          </a:r>
          <a:endParaRPr lang="en-US" sz="800" kern="1200" dirty="0"/>
        </a:p>
      </dsp:txBody>
      <dsp:txXfrm>
        <a:off x="3585836" y="1242595"/>
        <a:ext cx="496937" cy="331291"/>
      </dsp:txXfrm>
    </dsp:sp>
    <dsp:sp modelId="{66179F2B-01D7-4CEF-A6EB-D4429BC36081}">
      <dsp:nvSpPr>
        <dsp:cNvPr id="0" name=""/>
        <dsp:cNvSpPr/>
      </dsp:nvSpPr>
      <dsp:spPr>
        <a:xfrm>
          <a:off x="3788585" y="1573887"/>
          <a:ext cx="91440" cy="132516"/>
        </a:xfrm>
        <a:custGeom>
          <a:avLst/>
          <a:gdLst/>
          <a:ahLst/>
          <a:cxnLst/>
          <a:rect l="0" t="0" r="0" b="0"/>
          <a:pathLst>
            <a:path>
              <a:moveTo>
                <a:pt x="45720" y="0"/>
              </a:moveTo>
              <a:lnTo>
                <a:pt x="45720"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1960768-AD74-4882-8769-5850EA13E248}">
      <dsp:nvSpPr>
        <dsp:cNvPr id="0" name=""/>
        <dsp:cNvSpPr/>
      </dsp:nvSpPr>
      <dsp:spPr>
        <a:xfrm>
          <a:off x="3585836" y="1706403"/>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Columbus</a:t>
          </a:r>
          <a:endParaRPr lang="en-US" sz="800" kern="1200" dirty="0"/>
        </a:p>
      </dsp:txBody>
      <dsp:txXfrm>
        <a:off x="3585836" y="1706403"/>
        <a:ext cx="496937" cy="331291"/>
      </dsp:txXfrm>
    </dsp:sp>
    <dsp:sp modelId="{F3C308C1-E73E-47A1-A4E8-EB6FFB4E8346}">
      <dsp:nvSpPr>
        <dsp:cNvPr id="0" name=""/>
        <dsp:cNvSpPr/>
      </dsp:nvSpPr>
      <dsp:spPr>
        <a:xfrm>
          <a:off x="4318818" y="1110079"/>
          <a:ext cx="484513" cy="132516"/>
        </a:xfrm>
        <a:custGeom>
          <a:avLst/>
          <a:gdLst/>
          <a:ahLst/>
          <a:cxnLst/>
          <a:rect l="0" t="0" r="0" b="0"/>
          <a:pathLst>
            <a:path>
              <a:moveTo>
                <a:pt x="0" y="0"/>
              </a:moveTo>
              <a:lnTo>
                <a:pt x="0" y="66258"/>
              </a:lnTo>
              <a:lnTo>
                <a:pt x="484513" y="66258"/>
              </a:lnTo>
              <a:lnTo>
                <a:pt x="484513"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53D629-5491-4A49-A8A9-3244119B2278}">
      <dsp:nvSpPr>
        <dsp:cNvPr id="0" name=""/>
        <dsp:cNvSpPr/>
      </dsp:nvSpPr>
      <dsp:spPr>
        <a:xfrm>
          <a:off x="4554863" y="1242595"/>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Kentucky</a:t>
          </a:r>
          <a:endParaRPr lang="en-US" sz="800" kern="1200" dirty="0"/>
        </a:p>
      </dsp:txBody>
      <dsp:txXfrm>
        <a:off x="4554863" y="1242595"/>
        <a:ext cx="496937" cy="331291"/>
      </dsp:txXfrm>
    </dsp:sp>
    <dsp:sp modelId="{7C67C69E-D26D-4F1C-A498-1D99BAE08609}">
      <dsp:nvSpPr>
        <dsp:cNvPr id="0" name=""/>
        <dsp:cNvSpPr/>
      </dsp:nvSpPr>
      <dsp:spPr>
        <a:xfrm>
          <a:off x="4480323" y="1573887"/>
          <a:ext cx="323009" cy="132516"/>
        </a:xfrm>
        <a:custGeom>
          <a:avLst/>
          <a:gdLst/>
          <a:ahLst/>
          <a:cxnLst/>
          <a:rect l="0" t="0" r="0" b="0"/>
          <a:pathLst>
            <a:path>
              <a:moveTo>
                <a:pt x="323009" y="0"/>
              </a:moveTo>
              <a:lnTo>
                <a:pt x="323009" y="66258"/>
              </a:lnTo>
              <a:lnTo>
                <a:pt x="0" y="66258"/>
              </a:lnTo>
              <a:lnTo>
                <a:pt x="0"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2D8249F-F1AA-4E54-9542-4FC14BDBDC56}">
      <dsp:nvSpPr>
        <dsp:cNvPr id="0" name=""/>
        <dsp:cNvSpPr/>
      </dsp:nvSpPr>
      <dsp:spPr>
        <a:xfrm>
          <a:off x="4231854" y="1706403"/>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Lexington</a:t>
          </a:r>
          <a:endParaRPr lang="en-US" sz="800" kern="1200" dirty="0"/>
        </a:p>
      </dsp:txBody>
      <dsp:txXfrm>
        <a:off x="4231854" y="1706403"/>
        <a:ext cx="496937" cy="331291"/>
      </dsp:txXfrm>
    </dsp:sp>
    <dsp:sp modelId="{1DC55F42-5A7C-402D-B7A2-E164A74B870E}">
      <dsp:nvSpPr>
        <dsp:cNvPr id="0" name=""/>
        <dsp:cNvSpPr/>
      </dsp:nvSpPr>
      <dsp:spPr>
        <a:xfrm>
          <a:off x="4803332" y="1573887"/>
          <a:ext cx="323009" cy="132516"/>
        </a:xfrm>
        <a:custGeom>
          <a:avLst/>
          <a:gdLst/>
          <a:ahLst/>
          <a:cxnLst/>
          <a:rect l="0" t="0" r="0" b="0"/>
          <a:pathLst>
            <a:path>
              <a:moveTo>
                <a:pt x="0" y="0"/>
              </a:moveTo>
              <a:lnTo>
                <a:pt x="0" y="66258"/>
              </a:lnTo>
              <a:lnTo>
                <a:pt x="323009" y="66258"/>
              </a:lnTo>
              <a:lnTo>
                <a:pt x="323009" y="1325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F0B35C-AFED-41AE-93AE-E94ACA573976}">
      <dsp:nvSpPr>
        <dsp:cNvPr id="0" name=""/>
        <dsp:cNvSpPr/>
      </dsp:nvSpPr>
      <dsp:spPr>
        <a:xfrm>
          <a:off x="4877873" y="1706403"/>
          <a:ext cx="496937" cy="33129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dirty="0" smtClean="0"/>
            <a:t>Louisville</a:t>
          </a:r>
          <a:endParaRPr lang="en-US" sz="800" kern="1200" dirty="0"/>
        </a:p>
      </dsp:txBody>
      <dsp:txXfrm>
        <a:off x="4877873" y="1706403"/>
        <a:ext cx="496937" cy="3312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8D866-DB9C-4D4C-B23E-3A88E2DF0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5282</Words>
  <Characters>30113</Characters>
  <Application>Microsoft Office Word</Application>
  <DocSecurity>0</DocSecurity>
  <Lines>250</Lines>
  <Paragraphs>70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AT&amp;T GIOM Proof Of Concept - Detail Design</vt:lpstr>
      <vt:lpstr>Introduction</vt:lpstr>
      <vt:lpstr>    Document Purpose</vt:lpstr>
      <vt:lpstr>    Document Audience</vt:lpstr>
      <vt:lpstr>Customer and User Profile</vt:lpstr>
      <vt:lpstr>    Functions &amp; Solution</vt:lpstr>
      <vt:lpstr>    Customer Profile</vt:lpstr>
      <vt:lpstr>    User Profile </vt:lpstr>
      <vt:lpstr>    Master System</vt:lpstr>
      <vt:lpstr>    Implementation Details</vt:lpstr>
      <vt:lpstr>    Entity objects.</vt:lpstr>
      <vt:lpstr>    Actions involved and Functions </vt:lpstr>
      <vt:lpstr>    API Details</vt:lpstr>
      <vt:lpstr>    Process Flow</vt:lpstr>
      <vt:lpstr>    Screen Shot</vt:lpstr>
      <vt:lpstr>    Open Questions</vt:lpstr>
      <vt:lpstr>    Assumptions</vt:lpstr>
      <vt:lpstr>Glossary of Terms</vt:lpstr>
    </vt:vector>
  </TitlesOfParts>
  <Company>Sterling Commerce</Company>
  <LinksUpToDate>false</LinksUpToDate>
  <CharactersWithSpaces>35325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GIOM Proof Of Concept - Detail Design</dc:title>
  <dc:subject/>
  <dc:creator>Sathya Sankar</dc:creator>
  <cp:keywords/>
  <cp:lastModifiedBy>Sterling User</cp:lastModifiedBy>
  <cp:revision>5</cp:revision>
  <cp:lastPrinted>2010-08-05T21:56:00Z</cp:lastPrinted>
  <dcterms:created xsi:type="dcterms:W3CDTF">2010-08-12T16:02:00Z</dcterms:created>
  <dcterms:modified xsi:type="dcterms:W3CDTF">2010-08-12T16:04:00Z</dcterms:modified>
</cp:coreProperties>
</file>