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proofErr w:type="gramStart"/>
      <w:r>
        <w:rPr>
          <w:lang w:val="en-US"/>
        </w:rPr>
        <w:t>need</w:t>
      </w:r>
      <w:proofErr w:type="gramEnd"/>
      <w:r>
        <w:rPr>
          <w:lang w:val="en-US"/>
        </w:rPr>
        <w:t xml:space="preserve"> of data granulation</w:t>
      </w:r>
    </w:p>
    <w:p w:rsidR="006B12DC" w:rsidRPr="003C65DC" w:rsidRDefault="006B12DC">
      <w:pPr>
        <w:rPr>
          <w:lang w:val="en-US"/>
        </w:rPr>
      </w:pPr>
      <w:proofErr w:type="gramStart"/>
      <w:r>
        <w:rPr>
          <w:lang w:val="en-US"/>
        </w:rPr>
        <w:t>workspaces</w:t>
      </w:r>
      <w:proofErr w:type="gramEnd"/>
    </w:p>
    <w:p w:rsidR="00A100A1" w:rsidRPr="003C65DC" w:rsidRDefault="00A100A1">
      <w:pPr>
        <w:rPr>
          <w:lang w:val="en-US"/>
        </w:rPr>
      </w:pPr>
      <w:r w:rsidRPr="003C65DC">
        <w:rPr>
          <w:lang w:val="en-US"/>
        </w:rPr>
        <w:t xml:space="preserve">2. </w:t>
      </w:r>
      <w:r>
        <w:rPr>
          <w:lang w:val="en-US"/>
        </w:rPr>
        <w:t>Object</w:t>
      </w:r>
      <w:r w:rsidRPr="003C65DC">
        <w:rPr>
          <w:lang w:val="en-US"/>
        </w:rPr>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 xml:space="preserve">relation between </w:t>
      </w:r>
      <w:proofErr w:type="spellStart"/>
      <w:r>
        <w:rPr>
          <w:sz w:val="22"/>
          <w:szCs w:val="22"/>
          <w:lang w:val="en-US"/>
        </w:rPr>
        <w:t>superobject</w:t>
      </w:r>
      <w:proofErr w:type="spellEnd"/>
      <w:r>
        <w:rPr>
          <w:sz w:val="22"/>
          <w:szCs w:val="22"/>
          <w:lang w:val="en-US"/>
        </w:rPr>
        <w:t xml:space="preserve"> and </w:t>
      </w:r>
      <w:proofErr w:type="spellStart"/>
      <w:r>
        <w:rPr>
          <w:sz w:val="22"/>
          <w:szCs w:val="22"/>
          <w:lang w:val="en-US"/>
        </w:rPr>
        <w:t>subobject</w:t>
      </w:r>
      <w:proofErr w:type="spellEnd"/>
      <w:r>
        <w:rPr>
          <w:sz w:val="22"/>
          <w:szCs w:val="22"/>
          <w:lang w:val="en-US"/>
        </w:rPr>
        <w:t xml:space="preserve">. One composed object could be </w:t>
      </w:r>
      <w:proofErr w:type="spellStart"/>
      <w:r>
        <w:rPr>
          <w:sz w:val="22"/>
          <w:szCs w:val="22"/>
          <w:lang w:val="en-US"/>
        </w:rPr>
        <w:t>superobject</w:t>
      </w:r>
      <w:proofErr w:type="spellEnd"/>
      <w:r>
        <w:rPr>
          <w:sz w:val="22"/>
          <w:szCs w:val="22"/>
          <w:lang w:val="en-US"/>
        </w:rPr>
        <w:t xml:space="preserve"> for one or more composition instances, i.e. to be built by one or more </w:t>
      </w:r>
      <w:proofErr w:type="spellStart"/>
      <w:r>
        <w:rPr>
          <w:sz w:val="22"/>
          <w:szCs w:val="22"/>
          <w:lang w:val="en-US"/>
        </w:rPr>
        <w:t>subobjects</w:t>
      </w:r>
      <w:proofErr w:type="spellEnd"/>
      <w:r>
        <w:rPr>
          <w:sz w:val="22"/>
          <w:szCs w:val="22"/>
          <w:lang w:val="en-US"/>
        </w:rPr>
        <w:t xml:space="preserve">. </w:t>
      </w:r>
      <w:bookmarkEnd w:id="1"/>
    </w:p>
    <w:p w:rsidR="006B12DC" w:rsidRPr="000914FA" w:rsidRDefault="003C65DC" w:rsidP="006B12DC">
      <w:pPr>
        <w:rPr>
          <w:lang w:val="en-US"/>
        </w:rPr>
      </w:pPr>
      <w:proofErr w:type="gramStart"/>
      <w:r>
        <w:rPr>
          <w:lang w:val="en-US"/>
        </w:rPr>
        <w:t xml:space="preserve">Adding of the composed objects and </w:t>
      </w:r>
      <w:proofErr w:type="spellStart"/>
      <w:r>
        <w:rPr>
          <w:lang w:val="en-US"/>
        </w:rPr>
        <w:t>subobjects</w:t>
      </w:r>
      <w:proofErr w:type="spellEnd"/>
      <w:r>
        <w:rPr>
          <w:lang w:val="en-US"/>
        </w:rPr>
        <w:t xml:space="preserve">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bg-BG" w:eastAsia="bg-BG"/>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26</w:t>
      </w:r>
      <w:r w:rsidR="002D28CE"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a relation entity that </w:t>
      </w:r>
      <w:proofErr w:type="spellStart"/>
      <w:proofErr w:type="gramStart"/>
      <w:r>
        <w:rPr>
          <w:lang w:val="en-US"/>
        </w:rPr>
        <w:t>bing</w:t>
      </w:r>
      <w:proofErr w:type="spellEnd"/>
      <w:proofErr w:type="gramEnd"/>
      <w:r>
        <w:rPr>
          <w:lang w:val="en-US"/>
        </w:rPr>
        <w:t xml:space="preserve"> in a unique way version of a </w:t>
      </w:r>
      <w:proofErr w:type="spellStart"/>
      <w:r>
        <w:rPr>
          <w:lang w:val="en-US"/>
        </w:rPr>
        <w:t>superobject</w:t>
      </w:r>
      <w:proofErr w:type="spellEnd"/>
      <w:r>
        <w:rPr>
          <w:lang w:val="en-US"/>
        </w:rPr>
        <w:t xml:space="preserve"> with version of a </w:t>
      </w:r>
      <w:proofErr w:type="spellStart"/>
      <w:r>
        <w:rPr>
          <w:lang w:val="en-US"/>
        </w:rPr>
        <w:t>subobject</w:t>
      </w:r>
      <w:proofErr w:type="spellEnd"/>
      <w:r>
        <w:rPr>
          <w:lang w:val="en-US"/>
        </w:rPr>
        <w:t>. The following attributes of composition could be defined:</w:t>
      </w:r>
    </w:p>
    <w:p w:rsidR="00281AE0" w:rsidRPr="00281AE0" w:rsidRDefault="00281AE0" w:rsidP="00281AE0">
      <w:pPr>
        <w:numPr>
          <w:ilvl w:val="0"/>
          <w:numId w:val="2"/>
        </w:numPr>
        <w:tabs>
          <w:tab w:val="num" w:pos="1276"/>
        </w:tabs>
        <w:spacing w:after="0" w:line="360" w:lineRule="auto"/>
        <w:ind w:left="1276" w:hanging="376"/>
        <w:jc w:val="both"/>
      </w:pPr>
      <w:r w:rsidRPr="00281AE0">
        <w:t xml:space="preserve">Global number of </w:t>
      </w:r>
      <w:proofErr w:type="spellStart"/>
      <w:r w:rsidRPr="00281AE0">
        <w:t>superobject</w:t>
      </w:r>
      <w:proofErr w:type="spellEnd"/>
    </w:p>
    <w:p w:rsidR="006B12DC" w:rsidRPr="00281AE0" w:rsidRDefault="00281AE0" w:rsidP="006B12DC">
      <w:pPr>
        <w:numPr>
          <w:ilvl w:val="0"/>
          <w:numId w:val="2"/>
        </w:numPr>
        <w:tabs>
          <w:tab w:val="num" w:pos="1276"/>
        </w:tabs>
        <w:spacing w:after="0" w:line="360" w:lineRule="auto"/>
        <w:ind w:left="1276" w:hanging="376"/>
        <w:jc w:val="both"/>
      </w:pPr>
      <w:r w:rsidRPr="00281AE0">
        <w:rPr>
          <w:lang w:val="en-US"/>
        </w:rPr>
        <w:t xml:space="preserve">Global number of </w:t>
      </w:r>
      <w:proofErr w:type="spellStart"/>
      <w:r w:rsidRPr="00281AE0">
        <w:rPr>
          <w:lang w:val="en-US"/>
        </w:rPr>
        <w:t>subobject</w:t>
      </w:r>
      <w:proofErr w:type="spellEnd"/>
      <w:r w:rsidRPr="00281AE0">
        <w:rPr>
          <w:lang w:val="en-US"/>
        </w:rPr>
        <w: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eastAsia="bg-BG"/>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27</w:t>
      </w:r>
      <w:r w:rsidR="002D28CE"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 xml:space="preserve">Composed object with rank zero, i.e. simple object is an object which doesn’t have associated with itself </w:t>
      </w:r>
      <w:proofErr w:type="spellStart"/>
      <w:r>
        <w:rPr>
          <w:sz w:val="22"/>
          <w:szCs w:val="22"/>
          <w:lang w:val="en-US"/>
        </w:rPr>
        <w:t>subobjects</w:t>
      </w:r>
      <w:proofErr w:type="spellEnd"/>
      <w:r>
        <w:rPr>
          <w:sz w:val="22"/>
          <w:szCs w:val="22"/>
          <w:lang w:val="en-US"/>
        </w:rPr>
        <w:t xml:space="preserve">. Composed object with rank N is an object for which the largest rank of associated </w:t>
      </w:r>
      <w:proofErr w:type="spellStart"/>
      <w:r>
        <w:rPr>
          <w:sz w:val="22"/>
          <w:szCs w:val="22"/>
          <w:lang w:val="en-US"/>
        </w:rPr>
        <w:t>subobject</w:t>
      </w:r>
      <w:proofErr w:type="spellEnd"/>
      <w:r>
        <w:rPr>
          <w:sz w:val="22"/>
          <w:szCs w:val="22"/>
          <w:lang w:val="en-US"/>
        </w:rPr>
        <w:t xml:space="preserve"> is equal to N-1.</w:t>
      </w:r>
      <w:bookmarkEnd w:id="7"/>
    </w:p>
    <w:p w:rsidR="006B12DC" w:rsidRPr="00840C83" w:rsidRDefault="006B12DC" w:rsidP="006B12DC">
      <w:pPr>
        <w:pBdr>
          <w:top w:val="single" w:sz="4" w:space="1" w:color="auto"/>
          <w:left w:val="single" w:sz="4" w:space="4" w:color="auto"/>
          <w:bottom w:val="single" w:sz="4" w:space="1" w:color="auto"/>
          <w:right w:val="single" w:sz="4" w:space="4" w:color="auto"/>
        </w:pBdr>
      </w:pPr>
      <w:r w:rsidRPr="00840C83">
        <w:rPr>
          <w:noProof/>
          <w:lang w:val="bg-BG" w:eastAsia="bg-BG"/>
        </w:rPr>
        <w:drawing>
          <wp:inline distT="0" distB="0" distL="0" distR="0">
            <wp:extent cx="2401570" cy="580390"/>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2401570" cy="580390"/>
                    </a:xfrm>
                    <a:prstGeom prst="rect">
                      <a:avLst/>
                    </a:prstGeom>
                    <a:noFill/>
                    <a:ln w="9525">
                      <a:noFill/>
                      <a:miter lim="800000"/>
                      <a:headEnd/>
                      <a:tailEnd/>
                    </a:ln>
                  </pic:spPr>
                </pic:pic>
              </a:graphicData>
            </a:graphic>
          </wp:inline>
        </w:drawing>
      </w:r>
    </w:p>
    <w:p w:rsidR="006B12DC" w:rsidRPr="00840C83" w:rsidRDefault="00FC1B2B" w:rsidP="006B12DC">
      <w:pPr>
        <w:pBdr>
          <w:top w:val="single" w:sz="4" w:space="1" w:color="auto"/>
          <w:left w:val="single" w:sz="4" w:space="4" w:color="auto"/>
          <w:bottom w:val="single" w:sz="4" w:space="1" w:color="auto"/>
          <w:right w:val="single" w:sz="4" w:space="4" w:color="auto"/>
        </w:pBdr>
      </w:pPr>
      <w:r>
        <w:rPr>
          <w:lang w:val="en-US"/>
        </w:rPr>
        <w:t>Granularity degree of an object is its rank.</w:t>
      </w:r>
    </w:p>
    <w:p w:rsidR="006B12DC" w:rsidRPr="009909AB" w:rsidRDefault="006B12DC" w:rsidP="006B12DC">
      <w:r w:rsidRPr="009909AB">
        <w:t>Важно е да се вземе под внимание факт</w:t>
      </w:r>
      <w:r>
        <w:t>ът</w:t>
      </w:r>
      <w:r w:rsidRPr="009909AB">
        <w:t>, че в дефиниция</w:t>
      </w:r>
      <w:r>
        <w:t>т</w:t>
      </w:r>
      <w:r w:rsidRPr="009909AB">
        <w:t xml:space="preserve">а на съставен обект (по-горе) не са налагани никакви ограничения над </w:t>
      </w:r>
      <w:r w:rsidRPr="00301FA3">
        <w:rPr>
          <w:i/>
          <w:iCs/>
        </w:rPr>
        <w:t>подобектите</w:t>
      </w:r>
      <w:r w:rsidRPr="009909AB">
        <w:t>, от което може да се изведе следствието:</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sidRPr="00840C83">
        <w:rPr>
          <w:sz w:val="22"/>
          <w:szCs w:val="22"/>
        </w:rPr>
        <w:lastRenderedPageBreak/>
        <w:t xml:space="preserve">Един </w:t>
      </w:r>
      <w:r w:rsidRPr="00840C83">
        <w:rPr>
          <w:i/>
          <w:iCs/>
          <w:sz w:val="22"/>
          <w:szCs w:val="22"/>
        </w:rPr>
        <w:t>подобект</w:t>
      </w:r>
      <w:r w:rsidRPr="00840C83">
        <w:rPr>
          <w:sz w:val="22"/>
          <w:szCs w:val="22"/>
        </w:rPr>
        <w:t xml:space="preserve"> сам по себе си може да се явява съставен обект от други обекти, като по този начин да се създаде композиция от съставни обекти.</w:t>
      </w:r>
      <w:bookmarkEnd w:id="8"/>
    </w:p>
    <w:p w:rsidR="006B12DC" w:rsidRPr="009909AB" w:rsidRDefault="006B12DC" w:rsidP="006B12DC">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w:t>
      </w:r>
      <w:r>
        <w:t>композиция</w:t>
      </w:r>
      <w:r w:rsidRPr="009909AB">
        <w:t xml:space="preserve"> от съставни обекти следва да въведем след</w:t>
      </w:r>
      <w:r>
        <w:t>ните</w:t>
      </w:r>
      <w:r w:rsidRPr="009909AB">
        <w:t xml:space="preserve"> ограничаващи правила:</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sidRPr="00840C83">
        <w:rPr>
          <w:sz w:val="22"/>
          <w:szCs w:val="22"/>
        </w:rPr>
        <w:t>В дадена композиция от съставни обекти, обект може да присъства най-много един път.</w:t>
      </w:r>
      <w:bookmarkEnd w:id="9"/>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sidRPr="00840C83">
        <w:rPr>
          <w:sz w:val="22"/>
          <w:szCs w:val="22"/>
        </w:rPr>
        <w:t>Един обект може да присъства най-много в една композиция от обекти.</w:t>
      </w:r>
      <w:bookmarkEnd w:id="10"/>
    </w:p>
    <w:p w:rsidR="006B12DC" w:rsidRDefault="006B12DC" w:rsidP="006B12DC">
      <w:pPr>
        <w:pStyle w:val="Caption"/>
      </w:pPr>
    </w:p>
    <w:p w:rsidR="006B12DC" w:rsidRDefault="006B12DC" w:rsidP="006B12DC">
      <w:pPr>
        <w:pStyle w:val="Caption"/>
      </w:pPr>
      <w:r>
        <w:rPr>
          <w:noProof/>
          <w:lang w:eastAsia="bg-BG"/>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28</w:t>
      </w:r>
      <w:r w:rsidR="002D28CE" w:rsidRPr="00840C83">
        <w:rPr>
          <w:sz w:val="22"/>
          <w:szCs w:val="22"/>
        </w:rPr>
        <w:fldChar w:fldCharType="end"/>
      </w:r>
      <w:r w:rsidRPr="00840C83">
        <w:rPr>
          <w:sz w:val="22"/>
          <w:szCs w:val="22"/>
        </w:rPr>
        <w:t xml:space="preserve"> Дърво от обект</w:t>
      </w:r>
      <w:r w:rsidRPr="00840C83">
        <w:rPr>
          <w:noProof/>
          <w:sz w:val="22"/>
          <w:szCs w:val="22"/>
        </w:rPr>
        <w:t>и</w:t>
      </w:r>
    </w:p>
    <w:p w:rsidR="006B12DC" w:rsidRPr="009909AB" w:rsidRDefault="006B12DC" w:rsidP="006B12DC">
      <w:r w:rsidRPr="009909AB">
        <w:t>При промяна в съставността между два обекта, следва да разглеждаме версиите на обектите като различни (</w:t>
      </w:r>
      <w:r w:rsidR="002D28CE" w:rsidRPr="009909AB">
        <w:fldChar w:fldCharType="begin"/>
      </w:r>
      <w:r w:rsidRPr="009909AB">
        <w:instrText xml:space="preserve"> REF _Ref279097142 \h </w:instrText>
      </w:r>
      <w:r w:rsidR="002D28CE" w:rsidRPr="009909AB">
        <w:fldChar w:fldCharType="separate"/>
      </w:r>
      <w:r w:rsidRPr="009909AB">
        <w:t xml:space="preserve">Фиг. </w:t>
      </w:r>
      <w:r>
        <w:rPr>
          <w:noProof/>
        </w:rPr>
        <w:t>29</w:t>
      </w:r>
      <w:r w:rsidR="002D28CE" w:rsidRPr="009909AB">
        <w:fldChar w:fldCharType="end"/>
      </w:r>
      <w:r w:rsidRPr="009909AB">
        <w:t xml:space="preserve">). Така например нека </w:t>
      </w:r>
      <w:r>
        <w:t xml:space="preserve">се </w:t>
      </w:r>
      <w:r w:rsidRPr="009909AB">
        <w:t>разгледа един стол</w:t>
      </w:r>
      <w:r>
        <w:t xml:space="preserve"> (</w:t>
      </w:r>
      <w:r w:rsidRPr="00301FA3">
        <w:rPr>
          <w:i/>
          <w:iCs/>
        </w:rPr>
        <w:t>суперобект</w:t>
      </w:r>
      <w:r w:rsidRPr="009909AB">
        <w:t>) с подлакътници</w:t>
      </w:r>
      <w:r>
        <w:t xml:space="preserve"> (</w:t>
      </w:r>
      <w:r w:rsidRPr="00301FA3">
        <w:rPr>
          <w:i/>
          <w:iCs/>
        </w:rPr>
        <w:t>подобекти</w:t>
      </w:r>
      <w:r w:rsidRPr="009909AB">
        <w:t xml:space="preserve">). Когато </w:t>
      </w:r>
      <w:r>
        <w:t xml:space="preserve">се </w:t>
      </w:r>
      <w:r w:rsidRPr="009909AB">
        <w:t>отдел</w:t>
      </w:r>
      <w:r>
        <w:t>ят</w:t>
      </w:r>
      <w:r w:rsidRPr="009909AB">
        <w:t xml:space="preserve"> подлакътниците от стола, </w:t>
      </w:r>
      <w:r>
        <w:t>се</w:t>
      </w:r>
      <w:r w:rsidRPr="009909AB">
        <w:t xml:space="preserve"> получава нова версия на стола – стол без подлакътници. Трябва да</w:t>
      </w:r>
      <w:r>
        <w:t xml:space="preserve"> се отбележи, че конкретният </w:t>
      </w:r>
      <w:r w:rsidRPr="00301FA3">
        <w:rPr>
          <w:i/>
          <w:iCs/>
        </w:rPr>
        <w:t>подобект</w:t>
      </w:r>
      <w:r w:rsidRPr="009909AB">
        <w:t xml:space="preserve"> не си променя версията, т.е. в </w:t>
      </w:r>
      <w:r>
        <w:t>описания</w:t>
      </w:r>
      <w:r w:rsidRPr="009909AB">
        <w:t xml:space="preserve"> случай подлакътниците си остават подлакътници. Така се получава единствено промяна в композициите на </w:t>
      </w:r>
      <w:r>
        <w:t>супероб</w:t>
      </w:r>
      <w:r w:rsidRPr="009909AB">
        <w:t>екта. Подобно е положението и при „сглобява</w:t>
      </w:r>
      <w:r>
        <w:t>нето” на композиран обект, къде</w:t>
      </w:r>
      <w:r w:rsidRPr="009909AB">
        <w:t xml:space="preserve">то има промяна на версията само на обекта, който става </w:t>
      </w:r>
      <w:r>
        <w:t>супероб</w:t>
      </w:r>
      <w:r w:rsidRPr="009909AB">
        <w:t>ект. Така</w:t>
      </w:r>
      <w:r>
        <w:t>,</w:t>
      </w:r>
      <w:r w:rsidRPr="009909AB">
        <w:t xml:space="preserve"> от един стол без подлакътници, при добавяне на подлакътници, </w:t>
      </w:r>
      <w:r>
        <w:t>с</w:t>
      </w:r>
      <w:r w:rsidRPr="009909AB">
        <w:t>е получава нова версия на стола, без да има промяна във версията на подлакътниците.</w:t>
      </w:r>
    </w:p>
    <w:p w:rsidR="006B12DC" w:rsidRPr="009909AB" w:rsidRDefault="006B12DC" w:rsidP="006B12DC">
      <w:pPr>
        <w:pStyle w:val="Caption"/>
      </w:pPr>
      <w:r>
        <w:rPr>
          <w:noProof/>
          <w:lang w:eastAsia="bg-BG"/>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29</w:t>
      </w:r>
      <w:r w:rsidR="002D28CE" w:rsidRPr="00840C83">
        <w:rPr>
          <w:sz w:val="22"/>
          <w:szCs w:val="22"/>
        </w:rPr>
        <w:fldChar w:fldCharType="end"/>
      </w:r>
      <w:bookmarkEnd w:id="11"/>
      <w:r w:rsidRPr="00840C83">
        <w:rPr>
          <w:sz w:val="22"/>
          <w:szCs w:val="22"/>
        </w:rPr>
        <w:t xml:space="preserve"> Промяна в композицията на обекти чрез промяна на версия</w:t>
      </w:r>
      <w:bookmarkEnd w:id="12"/>
    </w:p>
    <w:p w:rsidR="006B12DC" w:rsidRPr="009909AB" w:rsidRDefault="006B12DC" w:rsidP="006B12DC">
      <w:r w:rsidRPr="009909AB">
        <w:t xml:space="preserve">Друга особеност при съставните обекти, която непременно следва да </w:t>
      </w:r>
      <w:r>
        <w:t xml:space="preserve">се </w:t>
      </w:r>
      <w:r w:rsidRPr="009909AB">
        <w:t>разгледа</w:t>
      </w:r>
      <w:r>
        <w:t>,</w:t>
      </w:r>
      <w:r w:rsidRPr="009909AB">
        <w:t xml:space="preserve"> е</w:t>
      </w:r>
      <w:r>
        <w:t>,</w:t>
      </w:r>
      <w:r w:rsidRPr="009909AB">
        <w:t xml:space="preserve"> че при промяна на </w:t>
      </w:r>
      <w:r w:rsidRPr="00301FA3">
        <w:rPr>
          <w:i/>
          <w:iCs/>
        </w:rPr>
        <w:t>подобект</w:t>
      </w:r>
      <w:r w:rsidRPr="009909AB">
        <w:t xml:space="preserve"> (т.е. промяна на неговата версия), се получава индиректна пром</w:t>
      </w:r>
      <w:r>
        <w:t>я</w:t>
      </w:r>
      <w:r w:rsidRPr="009909AB">
        <w:t>н</w:t>
      </w:r>
      <w:r>
        <w:t>а</w:t>
      </w:r>
      <w:r w:rsidRPr="009909AB">
        <w:t xml:space="preserve"> в </w:t>
      </w:r>
      <w:r w:rsidRPr="009909AB">
        <w:lastRenderedPageBreak/>
        <w:t>съставния обект (</w:t>
      </w:r>
      <w:r w:rsidR="002D28CE" w:rsidRPr="009909AB">
        <w:fldChar w:fldCharType="begin"/>
      </w:r>
      <w:r w:rsidRPr="009909AB">
        <w:instrText xml:space="preserve"> REF _Ref279097543 \h </w:instrText>
      </w:r>
      <w:r w:rsidR="002D28CE" w:rsidRPr="009909AB">
        <w:fldChar w:fldCharType="separate"/>
      </w:r>
      <w:r w:rsidRPr="009909AB">
        <w:t xml:space="preserve">Фиг. </w:t>
      </w:r>
      <w:r>
        <w:rPr>
          <w:noProof/>
        </w:rPr>
        <w:t>30</w:t>
      </w:r>
      <w:r w:rsidR="002D28CE" w:rsidRPr="009909AB">
        <w:fldChar w:fldCharType="end"/>
      </w:r>
      <w:r w:rsidRPr="009909AB">
        <w:t>). Така например при промяна</w:t>
      </w:r>
      <w:r>
        <w:t xml:space="preserve"> на</w:t>
      </w:r>
      <w:r w:rsidRPr="009909AB">
        <w:t xml:space="preserve"> цвета на тапицерията на един стол от червен към син, на практика</w:t>
      </w:r>
      <w:r>
        <w:t>,</w:t>
      </w:r>
      <w:r w:rsidRPr="009909AB">
        <w:t xml:space="preserve"> освен новата версия на </w:t>
      </w:r>
      <w:r w:rsidRPr="00301FA3">
        <w:rPr>
          <w:i/>
          <w:iCs/>
        </w:rPr>
        <w:t>подобекта</w:t>
      </w:r>
      <w:r>
        <w:t>, се получава нова версия на целия</w:t>
      </w:r>
      <w:r w:rsidRPr="009909AB">
        <w:t xml:space="preserve"> стол – стол със синя тапицерия. Като частни случаи на </w:t>
      </w:r>
      <w:r>
        <w:t xml:space="preserve">промяна на </w:t>
      </w:r>
      <w:r w:rsidRPr="00301FA3">
        <w:rPr>
          <w:i/>
          <w:iCs/>
        </w:rPr>
        <w:t>подобект</w:t>
      </w:r>
      <w:r w:rsidRPr="009909AB">
        <w:t xml:space="preserve"> може да се приеме</w:t>
      </w:r>
      <w:r>
        <w:t xml:space="preserve"> асоциирането на обект като </w:t>
      </w:r>
      <w:r w:rsidRPr="00301FA3">
        <w:rPr>
          <w:i/>
          <w:iCs/>
        </w:rPr>
        <w:t>подобект</w:t>
      </w:r>
      <w:r w:rsidRPr="009909AB">
        <w:t>, както и премахването на асоциация</w:t>
      </w:r>
      <w:r>
        <w:t xml:space="preserve"> с </w:t>
      </w:r>
      <w:r w:rsidRPr="00301FA3">
        <w:rPr>
          <w:i/>
          <w:iCs/>
        </w:rPr>
        <w:t>подобект</w:t>
      </w:r>
      <w:r>
        <w:t xml:space="preserve"> и неговата (на </w:t>
      </w:r>
      <w:r w:rsidRPr="00301FA3">
        <w:rPr>
          <w:i/>
          <w:iCs/>
        </w:rPr>
        <w:t>подобекта</w:t>
      </w:r>
      <w:r w:rsidRPr="009909AB">
        <w:t>) трансформация като нормален обект.</w:t>
      </w:r>
    </w:p>
    <w:p w:rsidR="006B12DC" w:rsidRPr="009909AB" w:rsidRDefault="006B12DC" w:rsidP="006B12DC">
      <w:pPr>
        <w:pStyle w:val="Caption"/>
      </w:pPr>
      <w:r>
        <w:rPr>
          <w:noProof/>
          <w:lang w:eastAsia="bg-BG"/>
        </w:rPr>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30</w:t>
      </w:r>
      <w:r w:rsidR="002D28CE" w:rsidRPr="00840C83">
        <w:rPr>
          <w:sz w:val="22"/>
          <w:szCs w:val="22"/>
        </w:rPr>
        <w:fldChar w:fldCharType="end"/>
      </w:r>
      <w:bookmarkEnd w:id="13"/>
      <w:r w:rsidRPr="00840C83">
        <w:rPr>
          <w:sz w:val="22"/>
          <w:szCs w:val="22"/>
        </w:rPr>
        <w:t xml:space="preserve"> Индиректна промяна на версията на съставен обект при промяна на съставящ обект</w:t>
      </w:r>
    </w:p>
    <w:p w:rsidR="006B12DC" w:rsidRPr="009909AB" w:rsidRDefault="006B12DC" w:rsidP="006B12DC">
      <w:r>
        <w:t>О</w:t>
      </w:r>
      <w:r w:rsidRPr="009909AB">
        <w:t xml:space="preserve">братното положение – при промяна </w:t>
      </w:r>
      <w:r>
        <w:t xml:space="preserve">на </w:t>
      </w:r>
      <w:r w:rsidRPr="009909AB">
        <w:t xml:space="preserve">версията на </w:t>
      </w:r>
      <w:r>
        <w:t>супероб</w:t>
      </w:r>
      <w:r w:rsidRPr="009909AB">
        <w:t>екта – не означава</w:t>
      </w:r>
      <w:r>
        <w:t>,</w:t>
      </w:r>
      <w:r w:rsidRPr="009909AB">
        <w:t xml:space="preserve"> че има промяна във версията на съставящи</w:t>
      </w:r>
      <w:r>
        <w:t xml:space="preserve">те го </w:t>
      </w:r>
      <w:r w:rsidRPr="00301FA3">
        <w:rPr>
          <w:i/>
          <w:iCs/>
        </w:rPr>
        <w:t>подобекти</w:t>
      </w:r>
      <w:r w:rsidRPr="009909AB">
        <w:t>. Така че</w:t>
      </w:r>
      <w:r>
        <w:t>,</w:t>
      </w:r>
      <w:r w:rsidRPr="009909AB">
        <w:t xml:space="preserve"> ако имаме стол с три крака и червена тапицерия, то добавянето на четвърти крак към стола не променя версията (цвета) на</w:t>
      </w:r>
      <w:r>
        <w:t xml:space="preserve"> </w:t>
      </w:r>
      <w:r w:rsidRPr="00301FA3">
        <w:rPr>
          <w:i/>
          <w:iCs/>
        </w:rPr>
        <w:t>подобекта</w:t>
      </w:r>
      <w:r w:rsidRPr="009909AB">
        <w:t xml:space="preserve"> тапицерия (</w:t>
      </w:r>
      <w:r w:rsidR="002D28CE" w:rsidRPr="009909AB">
        <w:fldChar w:fldCharType="begin"/>
      </w:r>
      <w:r w:rsidRPr="009909AB">
        <w:instrText xml:space="preserve"> REF _Ref279932900 \h </w:instrText>
      </w:r>
      <w:r w:rsidR="002D28CE" w:rsidRPr="009909AB">
        <w:fldChar w:fldCharType="separate"/>
      </w:r>
      <w:r w:rsidRPr="009909AB">
        <w:t xml:space="preserve">Фиг. </w:t>
      </w:r>
      <w:r>
        <w:rPr>
          <w:noProof/>
        </w:rPr>
        <w:t>31</w:t>
      </w:r>
      <w:r w:rsidR="002D28CE" w:rsidRPr="009909AB">
        <w:fldChar w:fldCharType="end"/>
      </w:r>
      <w:r w:rsidRPr="009909AB">
        <w:t>) .</w:t>
      </w:r>
    </w:p>
    <w:p w:rsidR="006B12DC" w:rsidRPr="009909AB" w:rsidRDefault="006B12DC" w:rsidP="006B12DC">
      <w:pPr>
        <w:pStyle w:val="Caption"/>
      </w:pPr>
      <w:r>
        <w:rPr>
          <w:noProof/>
          <w:lang w:eastAsia="bg-BG"/>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31</w:t>
      </w:r>
      <w:r w:rsidR="002D28CE" w:rsidRPr="00840C83">
        <w:rPr>
          <w:sz w:val="22"/>
          <w:szCs w:val="22"/>
        </w:rPr>
        <w:fldChar w:fldCharType="end"/>
      </w:r>
      <w:bookmarkEnd w:id="14"/>
      <w:r w:rsidRPr="00840C83">
        <w:rPr>
          <w:sz w:val="22"/>
          <w:szCs w:val="22"/>
        </w:rPr>
        <w:t xml:space="preserve"> Промяната на суперобекта не влияе на версията на подобекта</w:t>
      </w:r>
    </w:p>
    <w:p w:rsidR="006B12DC" w:rsidRPr="009909AB" w:rsidRDefault="006B12DC" w:rsidP="006B12DC">
      <w:r>
        <w:t>От</w:t>
      </w:r>
      <w:r w:rsidRPr="009909AB">
        <w:t xml:space="preserve"> последните две правила може да се изведе следствието:</w:t>
      </w:r>
    </w:p>
    <w:p w:rsidR="006B12DC"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t xml:space="preserve">Промяна на версията на даден </w:t>
      </w:r>
      <w:r w:rsidRPr="00301FA3">
        <w:rPr>
          <w:i/>
          <w:iCs/>
        </w:rPr>
        <w:t>подобект</w:t>
      </w:r>
      <w:r w:rsidRPr="009909AB">
        <w:t xml:space="preserve"> за даден </w:t>
      </w:r>
      <w:r w:rsidRPr="00301FA3">
        <w:rPr>
          <w:i/>
          <w:iCs/>
        </w:rPr>
        <w:t>суперобект</w:t>
      </w:r>
      <w:r w:rsidRPr="009909AB">
        <w:t xml:space="preserve">, не </w:t>
      </w:r>
      <w:r w:rsidRPr="00E84091">
        <w:t xml:space="preserve">влияе </w:t>
      </w:r>
      <w:r w:rsidRPr="009909AB">
        <w:t xml:space="preserve">на версиите на другите </w:t>
      </w:r>
      <w:r w:rsidRPr="00301FA3">
        <w:rPr>
          <w:i/>
          <w:iCs/>
        </w:rPr>
        <w:t>подобекти</w:t>
      </w:r>
      <w:r w:rsidRPr="009909AB">
        <w:t xml:space="preserve">, съставящи </w:t>
      </w:r>
      <w:r>
        <w:t xml:space="preserve">същия </w:t>
      </w:r>
      <w:r w:rsidRPr="00301FA3">
        <w:rPr>
          <w:i/>
          <w:iCs/>
        </w:rPr>
        <w:t>суперобект</w:t>
      </w:r>
      <w:r w:rsidRPr="009909AB">
        <w:t xml:space="preserve"> (</w:t>
      </w:r>
      <w:r w:rsidR="002D28CE" w:rsidRPr="009909AB">
        <w:fldChar w:fldCharType="begin"/>
      </w:r>
      <w:r w:rsidRPr="009909AB">
        <w:instrText xml:space="preserve"> REF _Ref313559088 \h </w:instrText>
      </w:r>
      <w:r w:rsidR="002D28CE" w:rsidRPr="009909AB">
        <w:fldChar w:fldCharType="separate"/>
      </w:r>
      <w:r w:rsidRPr="009909AB">
        <w:t xml:space="preserve">Фиг. </w:t>
      </w:r>
      <w:r>
        <w:rPr>
          <w:noProof/>
        </w:rPr>
        <w:t>32</w:t>
      </w:r>
      <w:r w:rsidR="002D28CE" w:rsidRPr="009909AB">
        <w:fldChar w:fldCharType="end"/>
      </w:r>
      <w:r w:rsidRPr="009909AB">
        <w:t>).</w:t>
      </w:r>
      <w:bookmarkEnd w:id="15"/>
    </w:p>
    <w:p w:rsidR="006B12DC" w:rsidRPr="009909AB" w:rsidRDefault="006B12DC" w:rsidP="006B12DC">
      <w:r w:rsidRPr="009909AB">
        <w:t>Моделът на съставен обект и принципите на видимост от предишн</w:t>
      </w:r>
      <w:r>
        <w:t>ия</w:t>
      </w:r>
      <w:r w:rsidRPr="009909AB">
        <w:t>т</w:t>
      </w:r>
      <w:r>
        <w:t xml:space="preserve"> параграф</w:t>
      </w:r>
      <w:r w:rsidRPr="009909AB">
        <w:t xml:space="preserve"> ни навеждат </w:t>
      </w:r>
      <w:r>
        <w:t>на</w:t>
      </w:r>
      <w:r w:rsidRPr="009909AB">
        <w:t xml:space="preserve"> необходимостта от разглеждане на проблема на видимост на съставен обект. </w:t>
      </w:r>
    </w:p>
    <w:p w:rsidR="006B12DC" w:rsidRPr="009909AB" w:rsidRDefault="006B12DC" w:rsidP="006B12DC"/>
    <w:p w:rsidR="006B12DC" w:rsidRPr="009909AB" w:rsidRDefault="006B12DC" w:rsidP="006B12DC">
      <w:pPr>
        <w:pStyle w:val="Caption"/>
      </w:pPr>
      <w:r>
        <w:rPr>
          <w:noProof/>
          <w:lang w:eastAsia="bg-BG"/>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6" w:name="_Ref313559088"/>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32</w:t>
      </w:r>
      <w:r w:rsidR="002D28CE" w:rsidRPr="00840C83">
        <w:rPr>
          <w:sz w:val="22"/>
          <w:szCs w:val="22"/>
        </w:rPr>
        <w:fldChar w:fldCharType="end"/>
      </w:r>
      <w:bookmarkEnd w:id="16"/>
      <w:r w:rsidRPr="00840C83">
        <w:rPr>
          <w:sz w:val="22"/>
          <w:szCs w:val="22"/>
        </w:rPr>
        <w:t xml:space="preserve"> При промяна във версията на един подобект не се променя версията на съседните подобекти</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sidRPr="00840C83">
        <w:rPr>
          <w:sz w:val="22"/>
          <w:szCs w:val="22"/>
        </w:rPr>
        <w:lastRenderedPageBreak/>
        <w:t xml:space="preserve">Версия на даден съставен обект е видима в дадено работно пространство само и единствено, когато всички версии на съставящите го </w:t>
      </w:r>
      <w:r w:rsidRPr="00840C83">
        <w:rPr>
          <w:i/>
          <w:iCs/>
          <w:sz w:val="22"/>
          <w:szCs w:val="22"/>
        </w:rPr>
        <w:t>подобекти</w:t>
      </w:r>
      <w:r w:rsidRPr="00840C83">
        <w:rPr>
          <w:sz w:val="22"/>
          <w:szCs w:val="22"/>
        </w:rPr>
        <w:t xml:space="preserve"> са видими в съответното работно пространство.</w:t>
      </w:r>
      <w:bookmarkEnd w:id="17"/>
    </w:p>
    <w:p w:rsidR="006B12DC" w:rsidRPr="00840C83" w:rsidRDefault="006B12DC">
      <w:pPr>
        <w:rPr>
          <w:lang w:val="bg-BG"/>
        </w:rPr>
      </w:pPr>
    </w:p>
    <w:p w:rsidR="00A100A1" w:rsidRDefault="00A100A1">
      <w:pPr>
        <w:rPr>
          <w:lang w:val="en-US"/>
        </w:rPr>
      </w:pPr>
      <w:r>
        <w:rPr>
          <w:lang w:val="en-US"/>
        </w:rPr>
        <w:t>3. Model of Hierarchical composed workspaces</w:t>
      </w:r>
    </w:p>
    <w:p w:rsidR="006B12DC" w:rsidRPr="00840C83" w:rsidRDefault="006B12DC" w:rsidP="006B12DC">
      <w:pPr>
        <w:pStyle w:val="Heading3"/>
        <w:ind w:firstLine="0"/>
        <w:rPr>
          <w:sz w:val="22"/>
          <w:szCs w:val="22"/>
        </w:rPr>
      </w:pPr>
      <w:bookmarkStart w:id="18" w:name="_Toc339191569"/>
      <w:bookmarkStart w:id="19" w:name="_Toc280886738"/>
      <w:bookmarkStart w:id="20" w:name="_Toc285463801"/>
      <w:bookmarkStart w:id="21" w:name="_Toc286999542"/>
      <w:r w:rsidRPr="00840C83">
        <w:rPr>
          <w:sz w:val="22"/>
          <w:szCs w:val="22"/>
        </w:rPr>
        <w:t>Модел на йерархично композирани работни пространства</w:t>
      </w:r>
      <w:bookmarkEnd w:id="18"/>
    </w:p>
    <w:p w:rsidR="006B12DC" w:rsidRPr="009909AB" w:rsidRDefault="006B12DC" w:rsidP="006B12DC">
      <w:r w:rsidRPr="009909AB">
        <w:t xml:space="preserve">Преди да се представят моделите в следващите </w:t>
      </w:r>
      <w:r>
        <w:t>точки</w:t>
      </w:r>
      <w:r w:rsidRPr="009909AB">
        <w:t xml:space="preserve"> на настоящия </w:t>
      </w:r>
      <w:r>
        <w:t>параграф</w:t>
      </w:r>
      <w:r w:rsidRPr="009909AB">
        <w:t>, ще се разгледа модел</w:t>
      </w:r>
      <w:r>
        <w:t>ът</w:t>
      </w:r>
      <w:r w:rsidRPr="009909AB">
        <w:t>, на който те стъпват – моделът на йерархично композирани работни пространства. В рамките на този модел се използват следните понятия:</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67"/>
      <w:r w:rsidRPr="00840C83">
        <w:rPr>
          <w:sz w:val="22"/>
          <w:szCs w:val="22"/>
        </w:rPr>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2"/>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1992"/>
      <w:r w:rsidRPr="00840C83">
        <w:rPr>
          <w:sz w:val="22"/>
          <w:szCs w:val="22"/>
        </w:rPr>
        <w:t>Издание на продукт се нарича определена фиксирана негова версия, която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издание, се наричат в практиката работни версии.</w:t>
      </w:r>
      <w:bookmarkEnd w:id="23"/>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29"/>
      <w:r w:rsidRPr="00840C83">
        <w:rPr>
          <w:sz w:val="22"/>
          <w:szCs w:val="22"/>
        </w:rPr>
        <w:t>Работно пространство се нарича място, където се извършват определени дейности по създаването на версия на продукт.</w:t>
      </w:r>
      <w:bookmarkEnd w:id="24"/>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5" w:name="_Ref327392051"/>
      <w:r w:rsidRPr="00840C83">
        <w:rPr>
          <w:sz w:val="22"/>
          <w:szCs w:val="22"/>
        </w:rPr>
        <w:t>Главно работно пространство се нарича работно пространство, в което се извършва окончателната комплектация и подготовка на издание на продукта.</w:t>
      </w:r>
      <w:bookmarkEnd w:id="25"/>
      <w:r w:rsidRPr="00840C83">
        <w:rPr>
          <w:sz w:val="22"/>
          <w:szCs w:val="22"/>
        </w:rPr>
        <w:t xml:space="preserve"> </w:t>
      </w:r>
    </w:p>
    <w:p w:rsidR="006B12DC" w:rsidRPr="009909AB" w:rsidRDefault="006B12DC" w:rsidP="006B12DC">
      <w:r w:rsidRPr="009909AB">
        <w:t>Подреждането (композирането) на работни пространства се предприема с цел да се предостави възможност на всеки един от участниците в процеса на разработване на продукта и неговите издания да извършва своите дейности както самостоятелно, така и кооперирайки се с останалите участници. Работното пространство осигурява именно възможността за самостоятелна работа, която не влияе и не се влияе от работата на останалите участници. От друга страна</w:t>
      </w:r>
      <w:r>
        <w:t>,</w:t>
      </w:r>
      <w:r w:rsidRPr="009909AB">
        <w:t xml:space="preserve"> композирането на работните пространства в йерархия претендира да бъде механизъм за осигуряване на кооперативната работа. На </w:t>
      </w:r>
      <w:r w:rsidR="002D28CE" w:rsidRPr="009909AB">
        <w:fldChar w:fldCharType="begin"/>
      </w:r>
      <w:r w:rsidRPr="009909AB">
        <w:instrText xml:space="preserve"> REF _Ref318022571 \h </w:instrText>
      </w:r>
      <w:r w:rsidR="002D28CE" w:rsidRPr="009909AB">
        <w:fldChar w:fldCharType="separate"/>
      </w:r>
      <w:r w:rsidRPr="009909AB">
        <w:t xml:space="preserve">Фиг. </w:t>
      </w:r>
      <w:r>
        <w:rPr>
          <w:noProof/>
        </w:rPr>
        <w:t>34</w:t>
      </w:r>
      <w:r w:rsidR="002D28CE" w:rsidRPr="009909AB">
        <w:fldChar w:fldCharType="end"/>
      </w:r>
      <w:r w:rsidRPr="009909AB">
        <w:t xml:space="preserve"> е представена диаграма на йерархично композиране на работни пространства.</w:t>
      </w:r>
    </w:p>
    <w:p w:rsidR="006B12DC" w:rsidRPr="009909AB" w:rsidRDefault="006B12DC" w:rsidP="006B12DC">
      <w:pPr>
        <w:keepNext/>
        <w:jc w:val="center"/>
      </w:pPr>
      <w:r>
        <w:rPr>
          <w:noProof/>
          <w:lang w:val="bg-BG" w:eastAsia="bg-BG"/>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33</w:t>
      </w:r>
      <w:r w:rsidR="002D28CE" w:rsidRPr="00840C83">
        <w:rPr>
          <w:sz w:val="22"/>
          <w:szCs w:val="22"/>
        </w:rPr>
        <w:fldChar w:fldCharType="end"/>
      </w:r>
      <w:r w:rsidRPr="00840C83">
        <w:rPr>
          <w:sz w:val="22"/>
          <w:szCs w:val="22"/>
        </w:rPr>
        <w:t xml:space="preserve"> Клас диаграма на модел продукт-издание-работно пространство</w:t>
      </w:r>
    </w:p>
    <w:p w:rsidR="006B12DC" w:rsidRPr="00840C83" w:rsidRDefault="006B12DC" w:rsidP="006B12DC">
      <w:pPr>
        <w:pStyle w:val="Heading3"/>
        <w:ind w:firstLine="0"/>
        <w:rPr>
          <w:sz w:val="22"/>
          <w:szCs w:val="22"/>
        </w:rPr>
      </w:pPr>
      <w:bookmarkStart w:id="26" w:name="_Ref313622161"/>
      <w:bookmarkStart w:id="27" w:name="_Ref313622191"/>
      <w:bookmarkStart w:id="28" w:name="_Toc339191570"/>
      <w:r w:rsidRPr="00840C83">
        <w:rPr>
          <w:sz w:val="22"/>
          <w:szCs w:val="22"/>
        </w:rPr>
        <w:t>Модел на видимост на версионизирани обекти в среда с йерархично композиране на работни пространства</w:t>
      </w:r>
      <w:bookmarkEnd w:id="19"/>
      <w:bookmarkEnd w:id="20"/>
      <w:bookmarkEnd w:id="21"/>
      <w:bookmarkEnd w:id="26"/>
      <w:bookmarkEnd w:id="27"/>
      <w:bookmarkEnd w:id="28"/>
    </w:p>
    <w:p w:rsidR="006B12DC" w:rsidRPr="009909AB" w:rsidRDefault="006B12DC" w:rsidP="006B12DC">
      <w:r w:rsidRPr="009909AB">
        <w:t>Настоящ</w:t>
      </w:r>
      <w:r>
        <w:t>о</w:t>
      </w:r>
      <w:r w:rsidRPr="009909AB">
        <w:t xml:space="preserve">то научно изследване се базира на използването на набор от пространства, подредени в йерархична композиция (дървовидна). Както във всяка йерархична структура, така и тук ще се </w:t>
      </w:r>
      <w:r w:rsidRPr="009909AB">
        <w:lastRenderedPageBreak/>
        <w:t>разглеждат отношения</w:t>
      </w:r>
      <w:r>
        <w:t>та</w:t>
      </w:r>
      <w:r w:rsidRPr="009909AB">
        <w:t xml:space="preserve"> родител-наследн</w:t>
      </w:r>
      <w:r>
        <w:t>ъ</w:t>
      </w:r>
      <w:r w:rsidRPr="009909AB">
        <w:t>ик, като се п</w:t>
      </w:r>
      <w:r>
        <w:t>оставя</w:t>
      </w:r>
      <w:r w:rsidRPr="009909AB">
        <w:t xml:space="preserve"> акцент на видимостта на версионизираните обекти,  определена от представени принципи на видимост.</w:t>
      </w:r>
    </w:p>
    <w:p w:rsidR="006B12DC" w:rsidRPr="00D72D21" w:rsidRDefault="006B12DC" w:rsidP="006B12DC">
      <w:r>
        <w:rPr>
          <w:noProof/>
          <w:lang w:val="bg-BG" w:eastAsia="bg-BG"/>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4"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9" w:name="_Ref318022571"/>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34</w:t>
      </w:r>
      <w:r w:rsidR="002D28CE" w:rsidRPr="00840C83">
        <w:rPr>
          <w:sz w:val="22"/>
          <w:szCs w:val="22"/>
        </w:rPr>
        <w:fldChar w:fldCharType="end"/>
      </w:r>
      <w:bookmarkEnd w:id="29"/>
      <w:r w:rsidRPr="00840C83">
        <w:rPr>
          <w:sz w:val="22"/>
          <w:szCs w:val="22"/>
        </w:rPr>
        <w:t xml:space="preserve"> Примерна йерархична композиция на пространства</w:t>
      </w:r>
      <w:r w:rsidRPr="00840C83">
        <w:rPr>
          <w:sz w:val="22"/>
          <w:szCs w:val="22"/>
        </w:rPr>
        <w:softHyphen/>
      </w:r>
      <w:r w:rsidRPr="00840C83">
        <w:rPr>
          <w:sz w:val="22"/>
          <w:szCs w:val="22"/>
        </w:rPr>
        <w:softHyphen/>
      </w:r>
    </w:p>
    <w:p w:rsidR="006B12DC" w:rsidRPr="00840C83" w:rsidRDefault="006B12DC" w:rsidP="006B12DC"/>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31"/>
      <w:r w:rsidRPr="00840C83">
        <w:rPr>
          <w:i/>
          <w:sz w:val="22"/>
          <w:szCs w:val="22"/>
        </w:rPr>
        <w:t>Локална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е версия, която е асоциирана с конкретно работно пространство.</w:t>
      </w:r>
      <w:bookmarkEnd w:id="30"/>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1" w:name="_Ref337840141"/>
      <w:r w:rsidRPr="00840C83">
        <w:rPr>
          <w:sz w:val="22"/>
          <w:szCs w:val="22"/>
        </w:rPr>
        <w:t xml:space="preserve">Под </w:t>
      </w:r>
      <w:r w:rsidRPr="00840C83">
        <w:rPr>
          <w:i/>
          <w:sz w:val="22"/>
          <w:szCs w:val="22"/>
        </w:rPr>
        <w:t>видима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за дадено работно пространство се разбира такава версия на обекта, с която потребителят може да работи.</w:t>
      </w:r>
      <w:bookmarkEnd w:id="31"/>
      <w:r w:rsidRPr="00840C83">
        <w:rPr>
          <w:sz w:val="22"/>
          <w:szCs w:val="22"/>
        </w:rPr>
        <w:t xml:space="preserve"> </w:t>
      </w:r>
    </w:p>
    <w:p w:rsidR="006B12DC" w:rsidRPr="009909AB" w:rsidRDefault="006B12DC" w:rsidP="006B12DC">
      <w:pPr>
        <w:keepNext/>
      </w:pPr>
      <w:r w:rsidRPr="009909AB">
        <w:t>Принципи на видимост:</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6A7652">
        <w:rPr>
          <w:i/>
          <w:iCs/>
        </w:rPr>
        <w:t>Локалната версия на версионизиран обект</w:t>
      </w:r>
      <w:r>
        <w:t xml:space="preserve"> за дадено работно пространств се явява </w:t>
      </w:r>
      <w:r w:rsidRPr="006A7652">
        <w:rPr>
          <w:i/>
          <w:iCs/>
        </w:rPr>
        <w:t>видима версия</w:t>
      </w:r>
      <w:r w:rsidRPr="009909AB">
        <w:t xml:space="preserve"> </w:t>
      </w:r>
      <w:r>
        <w:t>на този обект в същото работно пространство</w:t>
      </w:r>
      <w:r w:rsidRPr="009909AB">
        <w:t xml:space="preserve">, въпреки наличието на други </w:t>
      </w:r>
      <w:r>
        <w:t xml:space="preserve">локални </w:t>
      </w:r>
      <w:r w:rsidRPr="009909AB">
        <w:t>версии в родителските пространства.</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9909AB">
        <w:t xml:space="preserve">Локалната версия на обект от дадено работно пространство се </w:t>
      </w:r>
      <w:r>
        <w:t xml:space="preserve">вижда рекурсивно във всички </w:t>
      </w:r>
      <w:r w:rsidRPr="00301FA3">
        <w:rPr>
          <w:i/>
          <w:iCs/>
        </w:rPr>
        <w:t>подпространства</w:t>
      </w:r>
      <w:r w:rsidRPr="009909AB">
        <w:t xml:space="preserve">, освен ако няма дефинирана друга локална версия в тях. </w:t>
      </w:r>
    </w:p>
    <w:p w:rsidR="006B12DC" w:rsidRPr="009909AB" w:rsidRDefault="006B12DC" w:rsidP="006B12DC">
      <w:r w:rsidRPr="009909AB">
        <w:t xml:space="preserve">От изложените принципи можем да изведем следствията: </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2" w:name="_Ref327394691"/>
      <w:r w:rsidRPr="00840C83">
        <w:rPr>
          <w:sz w:val="22"/>
          <w:szCs w:val="22"/>
        </w:rPr>
        <w:t>Във всяко работно пространство, където обектите нямат локална версия, те са представени с тяхна версия, намираща се в най-близкото родителско работно пространство.</w:t>
      </w:r>
      <w:bookmarkEnd w:id="32"/>
      <w:r w:rsidRPr="00840C83">
        <w:rPr>
          <w:sz w:val="22"/>
          <w:szCs w:val="22"/>
        </w:rPr>
        <w:t xml:space="preserve"> </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3" w:name="_Ref327394714"/>
      <w:r w:rsidRPr="00840C83">
        <w:rPr>
          <w:sz w:val="22"/>
          <w:szCs w:val="22"/>
        </w:rPr>
        <w:t>Ако за дадено работно пространство обектът няма версия в нито едно родителско работно пространство, то той не се вижда в първоначално избраното работно пространство.</w:t>
      </w:r>
      <w:bookmarkEnd w:id="33"/>
    </w:p>
    <w:p w:rsidR="006B12DC" w:rsidRPr="009909AB" w:rsidRDefault="006B12DC" w:rsidP="006B12DC">
      <w:r w:rsidRPr="009909AB">
        <w:t xml:space="preserve">На </w:t>
      </w:r>
      <w:r w:rsidR="002D28CE" w:rsidRPr="009909AB">
        <w:fldChar w:fldCharType="begin"/>
      </w:r>
      <w:r w:rsidRPr="009909AB">
        <w:instrText xml:space="preserve"> REF _Ref260694151 \h </w:instrText>
      </w:r>
      <w:r w:rsidR="002D28CE" w:rsidRPr="009909AB">
        <w:fldChar w:fldCharType="separate"/>
      </w:r>
      <w:r w:rsidRPr="009909AB">
        <w:t xml:space="preserve">Фиг. </w:t>
      </w:r>
      <w:r>
        <w:rPr>
          <w:noProof/>
        </w:rPr>
        <w:t>35</w:t>
      </w:r>
      <w:r w:rsidR="002D28CE" w:rsidRPr="009909AB">
        <w:fldChar w:fldCharType="end"/>
      </w:r>
      <w:r w:rsidRPr="009909AB">
        <w:t xml:space="preserve"> нагледно са представени двата принципа на видимост на версии в една примерна йерархична конфигурация от работни пространства. Със стрелки сме показали посоките на разпространение на видимост на отделните версии на обекта.</w:t>
      </w:r>
    </w:p>
    <w:p w:rsidR="006B12DC" w:rsidRPr="009909AB" w:rsidRDefault="006B12DC" w:rsidP="006B12DC">
      <w:pPr>
        <w:pStyle w:val="Caption"/>
      </w:pPr>
      <w:r>
        <w:rPr>
          <w:noProof/>
          <w:lang w:eastAsia="bg-BG"/>
        </w:rPr>
        <w:lastRenderedPageBreak/>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5"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lang w:val="ru-RU"/>
        </w:rPr>
      </w:pPr>
      <w:bookmarkStart w:id="34" w:name="_Ref260694151"/>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35</w:t>
      </w:r>
      <w:r w:rsidR="002D28CE" w:rsidRPr="00840C83">
        <w:rPr>
          <w:sz w:val="22"/>
          <w:szCs w:val="22"/>
        </w:rPr>
        <w:fldChar w:fldCharType="end"/>
      </w:r>
      <w:bookmarkEnd w:id="34"/>
      <w:r w:rsidRPr="00840C83">
        <w:rPr>
          <w:sz w:val="22"/>
          <w:szCs w:val="22"/>
        </w:rPr>
        <w:t xml:space="preserve"> Разпределение на версиите на версионизиран обект съгласно принципите на видимост</w:t>
      </w:r>
    </w:p>
    <w:p w:rsidR="006B12DC" w:rsidRPr="00060AAA" w:rsidRDefault="006B12DC" w:rsidP="006B12DC">
      <w:r w:rsidRPr="009909AB">
        <w:t xml:space="preserve">С цел постигане пълнота и коректност на представения модел може да се </w:t>
      </w:r>
      <w:r>
        <w:t>формулира</w:t>
      </w:r>
      <w:r w:rsidRPr="009909AB">
        <w:t xml:space="preserve"> следното </w:t>
      </w:r>
      <w:r w:rsidRPr="009909AB">
        <w:rPr>
          <w:b/>
          <w:bCs/>
        </w:rPr>
        <w:t>следствие-ограничение</w:t>
      </w:r>
      <w:r w:rsidRPr="009909AB">
        <w:t>: един обект може да присъства само с една версия в дадено работно пространство.</w:t>
      </w:r>
    </w:p>
    <w:p w:rsidR="006B12DC" w:rsidRPr="00840C83" w:rsidRDefault="006B12DC" w:rsidP="006B12DC">
      <w:pPr>
        <w:pStyle w:val="Heading2"/>
        <w:ind w:firstLine="0"/>
        <w:rPr>
          <w:sz w:val="22"/>
          <w:szCs w:val="22"/>
        </w:rPr>
      </w:pPr>
      <w:bookmarkStart w:id="35" w:name="_Toc339191571"/>
      <w:bookmarkStart w:id="36" w:name="_Toc286999544"/>
      <w:r w:rsidRPr="00840C83">
        <w:rPr>
          <w:sz w:val="22"/>
          <w:szCs w:val="22"/>
        </w:rPr>
        <w:t>Транзакции над версионизирани обекти</w:t>
      </w:r>
      <w:bookmarkEnd w:id="35"/>
    </w:p>
    <w:p w:rsidR="006B12DC" w:rsidRPr="00840C83" w:rsidRDefault="006B12DC" w:rsidP="006B12DC">
      <w:pPr>
        <w:pStyle w:val="Heading3"/>
        <w:ind w:firstLine="0"/>
        <w:rPr>
          <w:sz w:val="22"/>
          <w:szCs w:val="22"/>
        </w:rPr>
      </w:pPr>
      <w:bookmarkStart w:id="37" w:name="_Toc280886739"/>
      <w:bookmarkStart w:id="38" w:name="_Toc285463802"/>
      <w:bookmarkStart w:id="39" w:name="_Toc286999543"/>
      <w:bookmarkStart w:id="40" w:name="_Toc339191572"/>
      <w:r w:rsidRPr="00840C83">
        <w:rPr>
          <w:sz w:val="22"/>
          <w:szCs w:val="22"/>
        </w:rPr>
        <w:t>Транзакции над версионизиран обект</w:t>
      </w:r>
      <w:bookmarkEnd w:id="37"/>
      <w:bookmarkEnd w:id="38"/>
      <w:r w:rsidRPr="00840C83">
        <w:rPr>
          <w:sz w:val="22"/>
          <w:szCs w:val="22"/>
        </w:rPr>
        <w:t xml:space="preserve"> в рамките на едно работно пространство</w:t>
      </w:r>
      <w:bookmarkEnd w:id="39"/>
      <w:bookmarkEnd w:id="40"/>
    </w:p>
    <w:p w:rsidR="006B12DC" w:rsidRPr="009909AB" w:rsidRDefault="006B12DC" w:rsidP="006B12DC">
      <w:pPr>
        <w:rPr>
          <w:highlight w:val="cyan"/>
        </w:rPr>
      </w:pPr>
      <w:r w:rsidRPr="009909AB">
        <w:t>В т</w:t>
      </w:r>
      <w:r>
        <w:t>о</w:t>
      </w:r>
      <w:r w:rsidRPr="009909AB">
        <w:t xml:space="preserve">зи </w:t>
      </w:r>
      <w:r>
        <w:t>параграф</w:t>
      </w:r>
      <w:r w:rsidRPr="009909AB">
        <w:t xml:space="preserve"> е направен опит да се представят транзакциите над версионизирани обекти в рамките на едно работно пространство. По-долу са разгледани следните транзакции: създаване на версиониз</w:t>
      </w:r>
      <w:r>
        <w:t>иран обект; актуализиране на не</w:t>
      </w:r>
      <w:r w:rsidRPr="009909AB">
        <w:t>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r w:rsidRPr="009909AB">
        <w:rPr>
          <w:highlight w:val="cyan"/>
        </w:rPr>
        <w:t xml:space="preserve"> </w:t>
      </w:r>
    </w:p>
    <w:p w:rsidR="006B12DC" w:rsidRPr="009909AB" w:rsidRDefault="006B12DC" w:rsidP="006B12DC">
      <w:r w:rsidRPr="009909AB">
        <w:t xml:space="preserve">Създаването е първата транзакция за всеки един версионизиран обект. След изпълнението на транзакцията, обектът притежава първоначална (нулева) версия, в която той е „празен”, т.е. не съдържа никаква информация. </w:t>
      </w:r>
    </w:p>
    <w:p w:rsidR="006B12DC" w:rsidRPr="009909AB" w:rsidRDefault="006B12DC" w:rsidP="006B12DC">
      <w:r w:rsidRPr="009909AB">
        <w:t xml:space="preserve">Създаването на маркер на състояние представлява транзакция, при която се създава нова версия на даден версионизиран обект. Тази транзакция може да се разглежда като основа на механизъм за създаване на сигурни точки (safe-point). </w:t>
      </w:r>
    </w:p>
    <w:p w:rsidR="006B12DC" w:rsidRPr="009909AB" w:rsidRDefault="006B12DC" w:rsidP="006B12DC">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p>
    <w:p w:rsidR="006B12DC" w:rsidRPr="009909AB" w:rsidRDefault="006B12DC" w:rsidP="006B12DC">
      <w:r w:rsidRPr="009909AB">
        <w:t>Създаването на дълги редици от последователни и неразклонени версии, особено от един и същи потребител в рамките на едно и също работно пространство, ни навежда до идентифицирането на транзакция по обединяване на последователни версии, с цел икономия на памет и последващ по-бърз и по-лесен анализ на извършената работа.</w:t>
      </w:r>
    </w:p>
    <w:p w:rsidR="006B12DC" w:rsidRPr="009909AB" w:rsidRDefault="006B12DC" w:rsidP="006B12DC">
      <w:r w:rsidRPr="009909AB">
        <w:lastRenderedPageBreak/>
        <w:t>Актуализирането на нелокален версионизиран обект, т.е. на обект, който няма локална версия в текущото работно пространство, може да се определи като най-важната функционалност на текущ</w:t>
      </w:r>
      <w:r>
        <w:t>ия</w:t>
      </w:r>
      <w:r w:rsidRPr="009909AB">
        <w:t xml:space="preserve"> </w:t>
      </w:r>
      <w:r>
        <w:t>параграф</w:t>
      </w:r>
      <w:r w:rsidRPr="009909AB">
        <w:t xml:space="preserve">. Тази транзакция не е напълно ограничена само до едно работно пространство, тъй като тя е съставена от следните стъпки: </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Извличане на предишната видима за работното пространство версия на обекта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локална версия на обекта в текущото работно пространство</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9909AB" w:rsidRDefault="006B12DC" w:rsidP="006B12DC">
      <w:r w:rsidRPr="009909AB">
        <w:t xml:space="preserve">Изтриването на даден обект е възможно чрез транзакция за създаване на т.нар. маркер за изтрит обект. Този маркер има за цел да „скрие” обекта в работното пространство и той да стане невидим в текущото работно пространство, както и за неговите </w:t>
      </w:r>
      <w:r w:rsidRPr="00301FA3">
        <w:rPr>
          <w:i/>
          <w:iCs/>
        </w:rPr>
        <w:t>подпространства</w:t>
      </w:r>
      <w:r w:rsidRPr="009909AB">
        <w:t>. Следва да се отбележи, че всички описани в т</w:t>
      </w:r>
      <w:r>
        <w:t>о</w:t>
      </w:r>
      <w:r w:rsidRPr="009909AB">
        <w:t xml:space="preserve">зи </w:t>
      </w:r>
      <w:r>
        <w:t>параграф</w:t>
      </w:r>
      <w:r w:rsidRPr="009909AB">
        <w:t xml:space="preserve"> транзакции над обекта вече не могат да се извършват, с изключение на транзакцията по отказ от маркер на състояние.</w:t>
      </w:r>
    </w:p>
    <w:p w:rsidR="006B12DC" w:rsidRPr="00840C83" w:rsidRDefault="006B12DC" w:rsidP="006B12DC">
      <w:pPr>
        <w:pStyle w:val="Heading3"/>
        <w:ind w:firstLine="0"/>
        <w:rPr>
          <w:sz w:val="22"/>
          <w:szCs w:val="22"/>
        </w:rPr>
      </w:pPr>
      <w:bookmarkStart w:id="41" w:name="_Toc339191573"/>
      <w:r w:rsidRPr="00840C83">
        <w:rPr>
          <w:sz w:val="22"/>
          <w:szCs w:val="22"/>
        </w:rPr>
        <w:t>Транзакции над версионизиран обект между две работни пространства</w:t>
      </w:r>
      <w:bookmarkEnd w:id="36"/>
      <w:bookmarkEnd w:id="41"/>
    </w:p>
    <w:p w:rsidR="006B12DC" w:rsidRPr="009909AB" w:rsidRDefault="006B12DC" w:rsidP="006B12DC">
      <w:r w:rsidRPr="009909AB">
        <w:t xml:space="preserve">Транзакциите между две работни пространства </w:t>
      </w:r>
      <w:r>
        <w:t>могат</w:t>
      </w:r>
      <w:r w:rsidRPr="009909AB">
        <w:t xml:space="preserve">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2" w:name="_Ref327392086"/>
      <w:r w:rsidRPr="00840C83">
        <w:rPr>
          <w:sz w:val="22"/>
          <w:szCs w:val="22"/>
        </w:rPr>
        <w:t xml:space="preserve">Нека разгледаме един версионизиран обект и две негови версии X и Y. Ако съществува път в графа на версии на обекта от версия Х до версия Y, то версия Y се нарича </w:t>
      </w:r>
      <w:r w:rsidRPr="00840C83">
        <w:rPr>
          <w:i/>
          <w:iCs/>
          <w:sz w:val="22"/>
          <w:szCs w:val="22"/>
        </w:rPr>
        <w:t>производна версия</w:t>
      </w:r>
      <w:r w:rsidRPr="00840C83">
        <w:rPr>
          <w:sz w:val="22"/>
          <w:szCs w:val="22"/>
        </w:rPr>
        <w:t xml:space="preserve"> на версия Х, а версия на Х – предшестваща версия Y.</w:t>
      </w:r>
      <w:bookmarkEnd w:id="42"/>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3" w:name="_Ref327392106"/>
      <w:r w:rsidRPr="00840C83">
        <w:rPr>
          <w:sz w:val="22"/>
          <w:szCs w:val="22"/>
        </w:rPr>
        <w:t xml:space="preserve">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наричат </w:t>
      </w:r>
      <w:r w:rsidRPr="00840C83">
        <w:rPr>
          <w:i/>
          <w:iCs/>
          <w:sz w:val="22"/>
          <w:szCs w:val="22"/>
        </w:rPr>
        <w:t>паралелни</w:t>
      </w:r>
      <w:r w:rsidRPr="00840C83">
        <w:rPr>
          <w:sz w:val="22"/>
          <w:szCs w:val="22"/>
        </w:rPr>
        <w:t xml:space="preserve"> или </w:t>
      </w:r>
      <w:r w:rsidRPr="00840C83">
        <w:rPr>
          <w:i/>
          <w:iCs/>
          <w:sz w:val="22"/>
          <w:szCs w:val="22"/>
        </w:rPr>
        <w:t>непроизводни</w:t>
      </w:r>
      <w:r w:rsidRPr="00840C83">
        <w:rPr>
          <w:sz w:val="22"/>
          <w:szCs w:val="22"/>
        </w:rPr>
        <w:t xml:space="preserve"> </w:t>
      </w:r>
      <w:r w:rsidRPr="00840C83">
        <w:rPr>
          <w:i/>
          <w:iCs/>
          <w:sz w:val="22"/>
          <w:szCs w:val="22"/>
        </w:rPr>
        <w:t>версии</w:t>
      </w:r>
      <w:r w:rsidRPr="00840C83">
        <w:rPr>
          <w:sz w:val="22"/>
          <w:szCs w:val="22"/>
        </w:rPr>
        <w:t>.</w:t>
      </w:r>
      <w:bookmarkEnd w:id="43"/>
    </w:p>
    <w:p w:rsidR="006B12DC" w:rsidRPr="009909AB" w:rsidRDefault="006B12DC" w:rsidP="006B12DC">
      <w:bookmarkStart w:id="44"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bookmarkEnd w:id="44"/>
    </w:p>
    <w:p w:rsidR="006B12DC" w:rsidRPr="009909AB" w:rsidRDefault="006B12DC" w:rsidP="006B12DC">
      <w:r w:rsidRPr="009909AB">
        <w:t xml:space="preserve">Простото публикуване на версия </w:t>
      </w:r>
      <w:r>
        <w:t>е при ситуация, когато в родител</w:t>
      </w:r>
      <w:r w:rsidRPr="009909AB">
        <w:t xml:space="preserve">ското работно пространство не съществува локална версия на публикувания обект – </w:t>
      </w:r>
      <w:r w:rsidR="002D28CE" w:rsidRPr="009909AB">
        <w:fldChar w:fldCharType="begin"/>
      </w:r>
      <w:r w:rsidRPr="009909AB">
        <w:instrText xml:space="preserve"> REF _Ref278062786 \h </w:instrText>
      </w:r>
      <w:r w:rsidR="002D28CE" w:rsidRPr="009909AB">
        <w:fldChar w:fldCharType="separate"/>
      </w:r>
      <w:r w:rsidRPr="009909AB">
        <w:t xml:space="preserve">Фиг. </w:t>
      </w:r>
      <w:r>
        <w:rPr>
          <w:noProof/>
        </w:rPr>
        <w:t>36</w:t>
      </w:r>
      <w:r w:rsidR="002D28CE" w:rsidRPr="009909AB">
        <w:fldChar w:fldCharType="end"/>
      </w:r>
      <w:r w:rsidRPr="009909AB">
        <w:t>.</w:t>
      </w:r>
    </w:p>
    <w:p w:rsidR="006B12DC" w:rsidRPr="009909AB" w:rsidRDefault="006B12DC" w:rsidP="006B12DC">
      <w:pPr>
        <w:jc w:val="center"/>
      </w:pPr>
      <w:r>
        <w:rPr>
          <w:noProof/>
          <w:lang w:val="bg-BG" w:eastAsia="bg-BG"/>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5" w:name="_Ref278062786"/>
      <w:bookmarkStart w:id="46" w:name="_Ref278062781"/>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36</w:t>
      </w:r>
      <w:r w:rsidR="002D28CE" w:rsidRPr="00840C83">
        <w:rPr>
          <w:sz w:val="22"/>
          <w:szCs w:val="22"/>
        </w:rPr>
        <w:fldChar w:fldCharType="end"/>
      </w:r>
      <w:bookmarkEnd w:id="45"/>
      <w:r w:rsidRPr="00840C83">
        <w:rPr>
          <w:sz w:val="22"/>
          <w:szCs w:val="22"/>
        </w:rPr>
        <w:t xml:space="preserve"> Просто публикуване</w:t>
      </w:r>
      <w:bookmarkEnd w:id="46"/>
    </w:p>
    <w:p w:rsidR="006B12DC" w:rsidRPr="009909AB" w:rsidRDefault="006B12DC" w:rsidP="006B12DC">
      <w:r w:rsidRPr="009909AB">
        <w:t>Следващата транзакция, която е необходимо да се разгледа, е тази за актуализиращо публикуване (</w:t>
      </w:r>
      <w:r w:rsidR="002D28CE" w:rsidRPr="009909AB">
        <w:fldChar w:fldCharType="begin"/>
      </w:r>
      <w:r w:rsidRPr="009909AB">
        <w:instrText xml:space="preserve"> REF _Ref278069544 \h </w:instrText>
      </w:r>
      <w:r w:rsidR="002D28CE" w:rsidRPr="009909AB">
        <w:fldChar w:fldCharType="separate"/>
      </w:r>
      <w:r w:rsidRPr="009909AB">
        <w:t xml:space="preserve">Фиг. </w:t>
      </w:r>
      <w:r>
        <w:rPr>
          <w:noProof/>
        </w:rPr>
        <w:t>37</w:t>
      </w:r>
      <w:r w:rsidR="002D28CE" w:rsidRPr="009909AB">
        <w:fldChar w:fldCharType="end"/>
      </w:r>
      <w:r w:rsidRPr="009909AB">
        <w:t>). Характерно при нея е, че тя е възможна, когато бъдат едновременно изпълнени следните две условия:</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 родителското работно пространство съществува локална версия на обекта, който се публикува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ерсията на обекта, който се публикува, се явява производна на версията му в родителското работно пространство. </w:t>
      </w:r>
    </w:p>
    <w:p w:rsidR="006B12DC" w:rsidRPr="009909AB" w:rsidRDefault="006B12DC" w:rsidP="006B12DC">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 Следва да се отбележи,</w:t>
      </w:r>
      <w:r>
        <w:t xml:space="preserve"> </w:t>
      </w:r>
      <w:r w:rsidRPr="009909AB">
        <w:t xml:space="preserve">че след публикуването на новата версия, тя става видима във всички работни </w:t>
      </w:r>
      <w:r w:rsidRPr="00301FA3">
        <w:rPr>
          <w:i/>
          <w:iCs/>
        </w:rPr>
        <w:t>подпространства</w:t>
      </w:r>
      <w:r w:rsidRPr="009909AB">
        <w:t xml:space="preserve"> на родителското, където няма локална версия на разгл</w:t>
      </w:r>
      <w:r>
        <w:t>е</w:t>
      </w:r>
      <w:r w:rsidRPr="009909AB">
        <w:t>ждания обект</w:t>
      </w:r>
      <w:r>
        <w:t>.</w:t>
      </w:r>
    </w:p>
    <w:p w:rsidR="006B12DC" w:rsidRPr="009909AB" w:rsidRDefault="006B12DC" w:rsidP="006B12DC">
      <w:r>
        <w:rPr>
          <w:noProof/>
          <w:lang w:val="bg-BG" w:eastAsia="bg-BG"/>
        </w:rPr>
        <w:lastRenderedPageBreak/>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7" w:name="_Ref278069544"/>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37</w:t>
      </w:r>
      <w:r w:rsidR="002D28CE" w:rsidRPr="00840C83">
        <w:rPr>
          <w:sz w:val="22"/>
          <w:szCs w:val="22"/>
        </w:rPr>
        <w:fldChar w:fldCharType="end"/>
      </w:r>
      <w:bookmarkEnd w:id="47"/>
      <w:r w:rsidRPr="00840C83">
        <w:rPr>
          <w:sz w:val="22"/>
          <w:szCs w:val="22"/>
        </w:rPr>
        <w:t xml:space="preserve"> Актуализиращо публикуване</w:t>
      </w:r>
    </w:p>
    <w:p w:rsidR="006B12DC" w:rsidRPr="009909AB" w:rsidRDefault="006B12DC" w:rsidP="006B12DC">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2D28CE" w:rsidRPr="009909AB">
        <w:fldChar w:fldCharType="begin"/>
      </w:r>
      <w:r w:rsidRPr="009909AB">
        <w:instrText xml:space="preserve"> REF _Ref278112214 \h </w:instrText>
      </w:r>
      <w:r w:rsidR="002D28CE" w:rsidRPr="009909AB">
        <w:fldChar w:fldCharType="separate"/>
      </w:r>
      <w:r w:rsidRPr="009909AB">
        <w:t xml:space="preserve">Фиг. </w:t>
      </w:r>
      <w:r>
        <w:rPr>
          <w:noProof/>
        </w:rPr>
        <w:t>38</w:t>
      </w:r>
      <w:r w:rsidR="002D28CE" w:rsidRPr="009909AB">
        <w:fldChar w:fldCharType="end"/>
      </w:r>
      <w:r w:rsidRPr="009909AB">
        <w:t>), тогава следва двете версии да се слеят. Като резултат на сливането се получава нова версия на обекта. Настоящото научно изследване няма за цел да представи някакъв нов метод за сливане на версии на обект, затова тук може да бъде използван както ръчен подход за сливане, така и алгоритмичен подход, подобен на споменатия по-ран</w:t>
      </w:r>
      <w:r>
        <w:t>о</w:t>
      </w:r>
      <w:r w:rsidRPr="009909AB">
        <w:t xml:space="preserve"> алгоритъм на Вестфехтел [</w:t>
      </w:r>
      <w:r w:rsidRPr="007C22A3">
        <w:t>10</w:t>
      </w:r>
      <w:r>
        <w:t>1</w:t>
      </w:r>
      <w:r w:rsidRPr="009909AB">
        <w:t>], както и</w:t>
      </w:r>
      <w:r>
        <w:t xml:space="preserve"> сливане чрез двойно и тройно </w:t>
      </w:r>
      <w:r w:rsidRPr="008E3FD2">
        <w:t>сравняване [</w:t>
      </w:r>
      <w:r w:rsidRPr="007C22A3">
        <w:t>3</w:t>
      </w:r>
      <w:r>
        <w:t>1</w:t>
      </w:r>
      <w:r w:rsidRPr="008E3FD2">
        <w:t>].</w:t>
      </w:r>
      <w:r w:rsidRPr="009909AB">
        <w:t xml:space="preserve">  </w:t>
      </w:r>
    </w:p>
    <w:p w:rsidR="006B12DC" w:rsidRPr="009909AB" w:rsidRDefault="006B12DC" w:rsidP="006B12DC">
      <w:r>
        <w:rPr>
          <w:noProof/>
          <w:lang w:val="bg-BG" w:eastAsia="bg-BG"/>
        </w:rPr>
        <w:lastRenderedPageBreak/>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78112214"/>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38</w:t>
      </w:r>
      <w:r w:rsidR="002D28CE" w:rsidRPr="00840C83">
        <w:rPr>
          <w:sz w:val="22"/>
          <w:szCs w:val="22"/>
        </w:rPr>
        <w:fldChar w:fldCharType="end"/>
      </w:r>
      <w:bookmarkEnd w:id="48"/>
      <w:r w:rsidRPr="00840C83">
        <w:rPr>
          <w:sz w:val="22"/>
          <w:szCs w:val="22"/>
        </w:rPr>
        <w:t xml:space="preserve"> Публикуване със сливане</w:t>
      </w:r>
    </w:p>
    <w:p w:rsidR="006B12DC" w:rsidRPr="009909AB" w:rsidRDefault="006B12DC" w:rsidP="006B12DC">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581BD6">
          <w:rPr>
            <w:b/>
            <w:bCs/>
          </w:rPr>
          <w:t>Следствие 4</w:t>
        </w:r>
      </w:fldSimple>
      <w:r w:rsidRPr="009909AB">
        <w:t xml:space="preserve"> от модела на видимост на версионизираните обекти. Важно е да се отбележи, че ако в нито едно от родителските работни пространства не съществува версия на изб</w:t>
      </w:r>
      <w:r>
        <w:t>рания</w:t>
      </w:r>
      <w:r w:rsidRPr="009909AB">
        <w:t xml:space="preserve"> обект, то той става недостъпен за последваща употреба, т.е. той се изтрива. Това поло</w:t>
      </w:r>
      <w:r>
        <w:t>ж</w:t>
      </w:r>
      <w:r w:rsidRPr="009909AB">
        <w:t>ение следва да се отчита, когато транзакцията се извършва в главното работно пространство на изданието на продукта.</w:t>
      </w:r>
    </w:p>
    <w:p w:rsidR="006B12DC" w:rsidRPr="00840C83" w:rsidRDefault="006B12DC" w:rsidP="006B12DC">
      <w:pPr>
        <w:pStyle w:val="Heading3"/>
        <w:ind w:firstLine="0"/>
        <w:rPr>
          <w:sz w:val="22"/>
          <w:szCs w:val="22"/>
        </w:rPr>
      </w:pPr>
      <w:bookmarkStart w:id="49" w:name="_Toc280886741"/>
      <w:bookmarkStart w:id="50" w:name="_Toc285463803"/>
      <w:bookmarkStart w:id="51" w:name="_Toc286999545"/>
      <w:bookmarkStart w:id="52" w:name="_Toc339191574"/>
      <w:r w:rsidRPr="00840C83">
        <w:rPr>
          <w:sz w:val="22"/>
          <w:szCs w:val="22"/>
        </w:rPr>
        <w:t>Транзакции над съставни обект</w:t>
      </w:r>
      <w:bookmarkEnd w:id="49"/>
      <w:r w:rsidRPr="00840C83">
        <w:rPr>
          <w:sz w:val="22"/>
          <w:szCs w:val="22"/>
        </w:rPr>
        <w:t>и</w:t>
      </w:r>
      <w:bookmarkEnd w:id="50"/>
      <w:bookmarkEnd w:id="51"/>
      <w:bookmarkEnd w:id="52"/>
    </w:p>
    <w:p w:rsidR="006B12DC" w:rsidRPr="009909AB" w:rsidRDefault="006B12DC" w:rsidP="006B12DC">
      <w:r>
        <w:t>Н</w:t>
      </w:r>
      <w:r w:rsidRPr="009909AB">
        <w:t>астоящ</w:t>
      </w:r>
      <w:r>
        <w:t>ият</w:t>
      </w:r>
      <w:r w:rsidRPr="009909AB">
        <w:t xml:space="preserve"> </w:t>
      </w:r>
      <w:r>
        <w:t>пункт</w:t>
      </w:r>
      <w:r w:rsidRPr="009909AB">
        <w:t xml:space="preserve"> има за цел да определ</w:t>
      </w:r>
      <w:r>
        <w:t>и</w:t>
      </w:r>
      <w:r w:rsidRPr="009909AB">
        <w:t xml:space="preserve"> принципите и особеностите при изпълнение на транзакции над съставен обект след пром</w:t>
      </w:r>
      <w:r>
        <w:t>я</w:t>
      </w:r>
      <w:r w:rsidRPr="009909AB">
        <w:t>н</w:t>
      </w:r>
      <w:r>
        <w:t>а</w:t>
      </w:r>
      <w:r w:rsidRPr="009909AB">
        <w:t xml:space="preserve"> в неговата композиция. </w:t>
      </w:r>
    </w:p>
    <w:p w:rsidR="006B12DC" w:rsidRPr="009909AB" w:rsidRDefault="006B12DC" w:rsidP="006B12DC">
      <w:r>
        <w:t>Нека имаме следната ситуация:</w:t>
      </w:r>
      <w:r w:rsidRPr="009909AB">
        <w:t xml:space="preserve"> локална версия на обекта </w:t>
      </w:r>
      <w:r w:rsidRPr="009C7BA7">
        <w:rPr>
          <w:b/>
          <w:bCs/>
        </w:rPr>
        <w:t>В</w:t>
      </w:r>
      <w:r w:rsidRPr="009909AB">
        <w:t xml:space="preserve"> в родителското работно пространство и негова видима версия в текущото работно пространство. В текущото рабо</w:t>
      </w:r>
      <w:r>
        <w:t xml:space="preserve">тно пространство се създава </w:t>
      </w:r>
      <w:r w:rsidRPr="00301FA3">
        <w:rPr>
          <w:i/>
          <w:iCs/>
        </w:rPr>
        <w:t>подобект</w:t>
      </w:r>
      <w:r w:rsidRPr="009909AB">
        <w:t xml:space="preserve"> </w:t>
      </w:r>
      <w:r w:rsidRPr="00301FA3">
        <w:rPr>
          <w:b/>
          <w:bCs/>
        </w:rPr>
        <w:t>А</w:t>
      </w:r>
      <w:r w:rsidRPr="009909AB">
        <w:t xml:space="preserve"> за обекта </w:t>
      </w:r>
      <w:r w:rsidRPr="00301FA3">
        <w:rPr>
          <w:b/>
          <w:bCs/>
        </w:rPr>
        <w:t>В</w:t>
      </w:r>
      <w:r w:rsidRPr="009909AB">
        <w:t xml:space="preserve"> (</w:t>
      </w:r>
      <w:r w:rsidR="002D28CE" w:rsidRPr="009909AB">
        <w:fldChar w:fldCharType="begin"/>
      </w:r>
      <w:r w:rsidRPr="009909AB">
        <w:instrText xml:space="preserve"> REF _Ref280886675 \h </w:instrText>
      </w:r>
      <w:r w:rsidR="002D28CE" w:rsidRPr="009909AB">
        <w:fldChar w:fldCharType="separate"/>
      </w:r>
      <w:r w:rsidRPr="009909AB">
        <w:t xml:space="preserve">Фиг. </w:t>
      </w:r>
      <w:r>
        <w:rPr>
          <w:noProof/>
        </w:rPr>
        <w:t>39</w:t>
      </w:r>
      <w:r w:rsidR="002D28CE" w:rsidRPr="009909AB">
        <w:fldChar w:fldCharType="end"/>
      </w:r>
      <w:r w:rsidRPr="009909AB">
        <w:t>). 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w:t>
      </w:r>
      <w:r w:rsidRPr="009909AB">
        <w:lastRenderedPageBreak/>
        <w:t xml:space="preserve">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2D28CE" w:rsidRPr="009909AB">
        <w:fldChar w:fldCharType="begin"/>
      </w:r>
      <w:r w:rsidRPr="009909AB">
        <w:instrText xml:space="preserve"> REF _Ref280886675 \h </w:instrText>
      </w:r>
      <w:r w:rsidR="002D28CE" w:rsidRPr="009909AB">
        <w:fldChar w:fldCharType="separate"/>
      </w:r>
      <w:r w:rsidRPr="009909AB">
        <w:t xml:space="preserve">Фиг. </w:t>
      </w:r>
      <w:r>
        <w:rPr>
          <w:noProof/>
        </w:rPr>
        <w:t>39</w:t>
      </w:r>
      <w:r w:rsidR="002D28CE"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val="bg-BG" w:eastAsia="bg-BG"/>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3" w:name="_Ref280886675"/>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39</w:t>
      </w:r>
      <w:r w:rsidR="002D28CE" w:rsidRPr="00840C83">
        <w:rPr>
          <w:sz w:val="22"/>
          <w:szCs w:val="22"/>
        </w:rPr>
        <w:fldChar w:fldCharType="end"/>
      </w:r>
      <w:bookmarkEnd w:id="53"/>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версията на новосъздадения под</w:t>
      </w:r>
      <w:r w:rsidRPr="009909AB">
        <w:t>обект (</w:t>
      </w:r>
      <w:r w:rsidR="002D28CE" w:rsidRPr="009909AB">
        <w:fldChar w:fldCharType="begin"/>
      </w:r>
      <w:r w:rsidRPr="009909AB">
        <w:instrText xml:space="preserve"> REF _Ref280886675 \h </w:instrText>
      </w:r>
      <w:r w:rsidR="002D28CE" w:rsidRPr="009909AB">
        <w:fldChar w:fldCharType="separate"/>
      </w:r>
      <w:r w:rsidRPr="009909AB">
        <w:t xml:space="preserve">Фиг. </w:t>
      </w:r>
      <w:r>
        <w:rPr>
          <w:noProof/>
        </w:rPr>
        <w:t>39</w:t>
      </w:r>
      <w:r w:rsidR="002D28CE" w:rsidRPr="009909AB">
        <w:fldChar w:fldCharType="end"/>
      </w:r>
      <w:r w:rsidRPr="009909AB">
        <w:t xml:space="preserve"> – стрелките с №2).</w:t>
      </w:r>
    </w:p>
    <w:p w:rsidR="006B12DC" w:rsidRPr="009909AB" w:rsidRDefault="006B12DC" w:rsidP="006B12DC">
      <w:r w:rsidRPr="009909AB">
        <w:t>Нека се разгледа ситуацията, когато имаме локална версия на обекта В в родителското работно пространство, която е видима в текущото работно пространство (</w:t>
      </w:r>
      <w:r w:rsidR="002D28CE" w:rsidRPr="009909AB">
        <w:fldChar w:fldCharType="begin"/>
      </w:r>
      <w:r w:rsidRPr="009909AB">
        <w:instrText xml:space="preserve"> REF _Ref280887726 \h </w:instrText>
      </w:r>
      <w:r w:rsidR="002D28CE" w:rsidRPr="009909AB">
        <w:fldChar w:fldCharType="separate"/>
      </w:r>
      <w:r w:rsidRPr="009909AB">
        <w:t xml:space="preserve">Фиг. </w:t>
      </w:r>
      <w:r>
        <w:rPr>
          <w:noProof/>
        </w:rPr>
        <w:t>40</w:t>
      </w:r>
      <w:r w:rsidR="002D28CE"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r>
        <w:t>супероб</w:t>
      </w:r>
      <w:r w:rsidRPr="009909AB">
        <w:t>екта (</w:t>
      </w:r>
      <w:r w:rsidR="002D28CE" w:rsidRPr="009909AB">
        <w:fldChar w:fldCharType="begin"/>
      </w:r>
      <w:r w:rsidRPr="009909AB">
        <w:instrText xml:space="preserve"> REF _Ref280887726 \h </w:instrText>
      </w:r>
      <w:r w:rsidR="002D28CE" w:rsidRPr="009909AB">
        <w:fldChar w:fldCharType="separate"/>
      </w:r>
      <w:r w:rsidRPr="009909AB">
        <w:t xml:space="preserve">Фиг. </w:t>
      </w:r>
      <w:r>
        <w:rPr>
          <w:noProof/>
        </w:rPr>
        <w:t>40</w:t>
      </w:r>
      <w:r w:rsidR="002D28CE" w:rsidRPr="009909AB">
        <w:fldChar w:fldCharType="end"/>
      </w:r>
      <w:r w:rsidRPr="009909AB">
        <w:t xml:space="preserve"> – червената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4" w:name="_Ref327394963"/>
      <w:r w:rsidRPr="00840C83">
        <w:rPr>
          <w:sz w:val="22"/>
          <w:szCs w:val="22"/>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54"/>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работно пространство (</w:t>
      </w:r>
      <w:r w:rsidR="002D28CE" w:rsidRPr="009909AB">
        <w:fldChar w:fldCharType="begin"/>
      </w:r>
      <w:r w:rsidRPr="009909AB">
        <w:instrText xml:space="preserve"> REF _Ref291419431 \h </w:instrText>
      </w:r>
      <w:r w:rsidR="002D28CE" w:rsidRPr="009909AB">
        <w:fldChar w:fldCharType="separate"/>
      </w:r>
      <w:r w:rsidRPr="009909AB">
        <w:t xml:space="preserve">Фиг. </w:t>
      </w:r>
      <w:r>
        <w:rPr>
          <w:noProof/>
        </w:rPr>
        <w:t>41</w:t>
      </w:r>
      <w:r w:rsidR="002D28CE"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w:t>
      </w:r>
      <w:r w:rsidRPr="009909AB">
        <w:lastRenderedPageBreak/>
        <w:t xml:space="preserve">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Caption"/>
      </w:pPr>
      <w:r>
        <w:rPr>
          <w:noProof/>
          <w:lang w:eastAsia="bg-BG"/>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5" w:name="_Ref280887726"/>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40</w:t>
      </w:r>
      <w:r w:rsidR="002D28CE" w:rsidRPr="00840C83">
        <w:rPr>
          <w:sz w:val="22"/>
          <w:szCs w:val="22"/>
        </w:rPr>
        <w:fldChar w:fldCharType="end"/>
      </w:r>
      <w:bookmarkEnd w:id="55"/>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val="bg-BG" w:eastAsia="bg-BG"/>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1"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6" w:name="_Ref291419431"/>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41</w:t>
      </w:r>
      <w:r w:rsidR="002D28CE" w:rsidRPr="00840C83">
        <w:rPr>
          <w:sz w:val="22"/>
          <w:szCs w:val="22"/>
        </w:rPr>
        <w:fldChar w:fldCharType="end"/>
      </w:r>
      <w:bookmarkEnd w:id="56"/>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т.е. създава нова негова версия (</w:t>
      </w:r>
      <w:r w:rsidR="002D28CE" w:rsidRPr="009909AB">
        <w:fldChar w:fldCharType="begin"/>
      </w:r>
      <w:r w:rsidRPr="009909AB">
        <w:instrText xml:space="preserve"> REF _Ref313720035 \h </w:instrText>
      </w:r>
      <w:r w:rsidR="002D28CE" w:rsidRPr="009909AB">
        <w:fldChar w:fldCharType="separate"/>
      </w:r>
      <w:r w:rsidRPr="009909AB">
        <w:t xml:space="preserve">Фиг. </w:t>
      </w:r>
      <w:r>
        <w:rPr>
          <w:noProof/>
        </w:rPr>
        <w:t>42</w:t>
      </w:r>
      <w:r w:rsidR="002D28CE"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val="bg-BG" w:eastAsia="bg-BG"/>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7" w:name="_Ref313720035"/>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42</w:t>
      </w:r>
      <w:r w:rsidR="002D28CE" w:rsidRPr="00840C83">
        <w:rPr>
          <w:sz w:val="22"/>
          <w:szCs w:val="22"/>
        </w:rPr>
        <w:fldChar w:fldCharType="end"/>
      </w:r>
      <w:bookmarkEnd w:id="57"/>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8"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8"/>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3" w:tooltip="принцип" w:history="1">
        <w:r w:rsidRPr="009909AB">
          <w:t>принципи</w:t>
        </w:r>
      </w:hyperlink>
      <w:r w:rsidRPr="009909AB">
        <w:t> и </w:t>
      </w:r>
      <w:hyperlink r:id="rId24" w:tooltip="средство" w:history="1">
        <w:r w:rsidRPr="009909AB">
          <w:t>средства</w:t>
        </w:r>
      </w:hyperlink>
      <w:r w:rsidRPr="009909AB">
        <w:t> за организиране и провеждане на дадена </w:t>
      </w:r>
      <w:hyperlink r:id="rId25"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lastRenderedPageBreak/>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2D28CE">
        <w:fldChar w:fldCharType="begin"/>
      </w:r>
      <w:r>
        <w:instrText xml:space="preserve"> REF _Ref325915005 \h </w:instrText>
      </w:r>
      <w:r w:rsidR="002D28CE">
        <w:fldChar w:fldCharType="separate"/>
      </w:r>
      <w:r>
        <w:t xml:space="preserve">Фиг. </w:t>
      </w:r>
      <w:r>
        <w:rPr>
          <w:noProof/>
        </w:rPr>
        <w:t>47</w:t>
      </w:r>
      <w:r w:rsidR="002D28CE">
        <w:fldChar w:fldCharType="end"/>
      </w:r>
      <w:r>
        <w:t xml:space="preserve"> и </w:t>
      </w:r>
      <w:r w:rsidR="002D28CE">
        <w:fldChar w:fldCharType="begin"/>
      </w:r>
      <w:r>
        <w:instrText xml:space="preserve"> REF _Ref325915009 \h </w:instrText>
      </w:r>
      <w:r w:rsidR="002D28CE">
        <w:fldChar w:fldCharType="separate"/>
      </w:r>
      <w:r w:rsidRPr="00977CD1">
        <w:t xml:space="preserve">Фиг. </w:t>
      </w:r>
      <w:r>
        <w:rPr>
          <w:noProof/>
        </w:rPr>
        <w:t>48</w:t>
      </w:r>
      <w:r w:rsidR="002D28CE">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bg-BG" w:eastAsia="bg-BG"/>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lang w:val="ru-RU"/>
        </w:rPr>
      </w:pPr>
      <w:bookmarkStart w:id="59" w:name="_Ref325915005"/>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47</w:t>
      </w:r>
      <w:r w:rsidR="002D28CE" w:rsidRPr="00840C83">
        <w:rPr>
          <w:sz w:val="22"/>
          <w:szCs w:val="22"/>
        </w:rPr>
        <w:fldChar w:fldCharType="end"/>
      </w:r>
      <w:bookmarkEnd w:id="59"/>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 xml:space="preserve">а). След създаването на архитектурата като версионизиран </w:t>
      </w:r>
      <w:r w:rsidRPr="009909AB">
        <w:lastRenderedPageBreak/>
        <w:t>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bg-BG" w:eastAsia="bg-BG"/>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7"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bookmarkStart w:id="60" w:name="_Ref325915009"/>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48</w:t>
      </w:r>
      <w:r w:rsidR="002D28CE" w:rsidRPr="00840C83">
        <w:rPr>
          <w:sz w:val="22"/>
          <w:szCs w:val="22"/>
        </w:rPr>
        <w:fldChar w:fldCharType="end"/>
      </w:r>
      <w:bookmarkEnd w:id="60"/>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61" w:name="_Toc339191581"/>
      <w:r w:rsidRPr="00840C83">
        <w:rPr>
          <w:sz w:val="22"/>
          <w:szCs w:val="22"/>
        </w:rPr>
        <w:t>Процес на създаване на нова функционалност</w:t>
      </w:r>
      <w:bookmarkEnd w:id="61"/>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2D28CE">
        <w:fldChar w:fldCharType="begin"/>
      </w:r>
      <w:r>
        <w:instrText xml:space="preserve"> REF _Ref326271590 \h </w:instrText>
      </w:r>
      <w:r w:rsidR="002D28CE">
        <w:fldChar w:fldCharType="separate"/>
      </w:r>
      <w:r>
        <w:t xml:space="preserve">Фиг. </w:t>
      </w:r>
      <w:r>
        <w:rPr>
          <w:noProof/>
        </w:rPr>
        <w:t>49</w:t>
      </w:r>
      <w:r w:rsidR="002D28CE">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bg-BG" w:eastAsia="bg-BG"/>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8"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Caption"/>
      </w:pPr>
      <w:bookmarkStart w:id="62" w:name="_Ref326271590"/>
      <w:bookmarkStart w:id="63" w:name="_Ref326353701"/>
      <w:r>
        <w:t xml:space="preserve">Фиг. </w:t>
      </w:r>
      <w:fldSimple w:instr=" SEQ Фиг. \* ARABIC ">
        <w:r>
          <w:rPr>
            <w:noProof/>
          </w:rPr>
          <w:t>49</w:t>
        </w:r>
      </w:fldSimple>
      <w:bookmarkEnd w:id="62"/>
      <w:r w:rsidRPr="00FA2178">
        <w:rPr>
          <w:lang w:val="ru-RU"/>
        </w:rPr>
        <w:t xml:space="preserve"> </w:t>
      </w:r>
      <w:r>
        <w:rPr>
          <w:lang w:val="ru-RU"/>
        </w:rPr>
        <w:t>Е</w:t>
      </w:r>
      <w:r>
        <w:t>тапи по създаване на изсквания и архитектура</w:t>
      </w:r>
      <w:bookmarkEnd w:id="63"/>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bg-BG" w:eastAsia="bg-BG"/>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Caption"/>
      </w:pPr>
      <w:bookmarkStart w:id="64" w:name="_Ref326356285"/>
      <w:r>
        <w:t xml:space="preserve">Фиг. </w:t>
      </w:r>
      <w:fldSimple w:instr=" SEQ Фиг. \* ARABIC ">
        <w:r>
          <w:rPr>
            <w:noProof/>
          </w:rPr>
          <w:t>50</w:t>
        </w:r>
      </w:fldSimple>
      <w:bookmarkEnd w:id="64"/>
      <w:r>
        <w:t xml:space="preserve"> Етапи по създаване на изходен код и тестови сценарии</w:t>
      </w:r>
    </w:p>
    <w:p w:rsidR="00840C83" w:rsidRPr="00840C83" w:rsidRDefault="00840C83" w:rsidP="00840C83">
      <w:pPr>
        <w:pStyle w:val="ListParagraph"/>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bg-BG" w:eastAsia="bg-BG"/>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0"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51</w:t>
      </w:r>
      <w:r w:rsidR="002D28CE"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Heading3"/>
        <w:rPr>
          <w:sz w:val="22"/>
          <w:szCs w:val="22"/>
        </w:rPr>
      </w:pPr>
      <w:bookmarkStart w:id="65" w:name="_Toc339191582"/>
      <w:r w:rsidRPr="00840C83">
        <w:rPr>
          <w:sz w:val="22"/>
          <w:szCs w:val="22"/>
        </w:rPr>
        <w:t>Процес на промяна на съществуваща функционалност</w:t>
      </w:r>
      <w:bookmarkEnd w:id="65"/>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bg-BG" w:eastAsia="bg-BG"/>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1"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52</w:t>
      </w:r>
      <w:r w:rsidR="002D28CE"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bg-BG" w:eastAsia="bg-BG"/>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2"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2D28CE" w:rsidRPr="00840C83">
        <w:rPr>
          <w:sz w:val="22"/>
          <w:szCs w:val="22"/>
        </w:rPr>
        <w:fldChar w:fldCharType="begin"/>
      </w:r>
      <w:r w:rsidRPr="00840C83">
        <w:rPr>
          <w:sz w:val="22"/>
          <w:szCs w:val="22"/>
        </w:rPr>
        <w:instrText xml:space="preserve"> SEQ Фиг. \* ARABIC </w:instrText>
      </w:r>
      <w:r w:rsidR="002D28CE" w:rsidRPr="00840C83">
        <w:rPr>
          <w:sz w:val="22"/>
          <w:szCs w:val="22"/>
        </w:rPr>
        <w:fldChar w:fldCharType="separate"/>
      </w:r>
      <w:r w:rsidRPr="00840C83">
        <w:rPr>
          <w:noProof/>
          <w:sz w:val="22"/>
          <w:szCs w:val="22"/>
        </w:rPr>
        <w:t>53</w:t>
      </w:r>
      <w:r w:rsidR="002D28CE"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използва диаграмата от </w:t>
      </w:r>
      <w:r w:rsidR="002D28CE">
        <w:fldChar w:fldCharType="begin"/>
      </w:r>
      <w:r>
        <w:instrText xml:space="preserve"> REF _Ref326356285 \h </w:instrText>
      </w:r>
      <w:r w:rsidR="002D28CE">
        <w:fldChar w:fldCharType="separate"/>
      </w:r>
      <w:r>
        <w:t xml:space="preserve">Фиг. </w:t>
      </w:r>
      <w:r>
        <w:rPr>
          <w:noProof/>
        </w:rPr>
        <w:t>50</w:t>
      </w:r>
      <w:r w:rsidR="002D28CE">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60387"/>
    <w:rsid w:val="000914FA"/>
    <w:rsid w:val="00281AE0"/>
    <w:rsid w:val="002A5AE1"/>
    <w:rsid w:val="002D28CE"/>
    <w:rsid w:val="00385644"/>
    <w:rsid w:val="00391E81"/>
    <w:rsid w:val="003C65DC"/>
    <w:rsid w:val="0055287A"/>
    <w:rsid w:val="006B12DC"/>
    <w:rsid w:val="0074284F"/>
    <w:rsid w:val="00840C83"/>
    <w:rsid w:val="008D0E19"/>
    <w:rsid w:val="009F4271"/>
    <w:rsid w:val="00A100A1"/>
    <w:rsid w:val="00AD56A9"/>
    <w:rsid w:val="00B60387"/>
    <w:rsid w:val="00CD4AA4"/>
    <w:rsid w:val="00D738B3"/>
    <w:rsid w:val="00E04798"/>
    <w:rsid w:val="00ED2E5B"/>
    <w:rsid w:val="00FC15D0"/>
    <w:rsid w:val="00FC1B2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hyperlink" Target="http://bg.wiktionary.org/wiki/%D0%B4%D0%B5%D0%B9%D0%BD%D0%BE%D1%81%D1%8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1%81%D1%80%D0%B5%D0%B4%D1%81%D1%82%D0%B2%D0%BE" TargetMode="External"/><Relationship Id="rId32" Type="http://schemas.openxmlformats.org/officeDocument/2006/relationships/image" Target="media/image25.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hyperlink" Target="http://bg.wiktionary.org/wiki/%D0%BF%D1%80%D0%B8%D0%BD%D1%86%D0%B8%D0%BF"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21</Pages>
  <Words>5083</Words>
  <Characters>28977</Characters>
  <Application>Microsoft Office Word</Application>
  <DocSecurity>0</DocSecurity>
  <Lines>241</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cp:lastModifiedBy>
  <cp:revision>9</cp:revision>
  <dcterms:created xsi:type="dcterms:W3CDTF">2013-03-29T07:01:00Z</dcterms:created>
  <dcterms:modified xsi:type="dcterms:W3CDTF">2013-04-08T15:32:00Z</dcterms:modified>
</cp:coreProperties>
</file>